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81C" w:rsidRDefault="008B481C" w:rsidP="008B481C">
      <w:pPr>
        <w:rPr>
          <w:b/>
          <w:bCs/>
          <w:sz w:val="40"/>
          <w:szCs w:val="40"/>
          <w:lang w:val="es-ES"/>
        </w:rPr>
      </w:pPr>
      <w:r w:rsidRPr="007604C5">
        <w:rPr>
          <w:b/>
          <w:bCs/>
          <w:sz w:val="40"/>
          <w:szCs w:val="40"/>
          <w:lang w:val="es-ES"/>
        </w:rPr>
        <w:t>Marco teórico:</w:t>
      </w:r>
    </w:p>
    <w:p w:rsidR="008B481C" w:rsidRDefault="008B481C" w:rsidP="008B481C">
      <w:pPr>
        <w:rPr>
          <w:lang w:val="es-ES"/>
        </w:rPr>
      </w:pPr>
      <w:r>
        <w:rPr>
          <w:lang w:val="es-ES"/>
        </w:rPr>
        <w:t>Asiente Tinbergen (1968) que la integración económica es la invención económica que más desea hablando en términos de que las barreras al comercio internacional no existieran para que se dé una unión o cooperación comercial estable.</w:t>
      </w:r>
    </w:p>
    <w:p w:rsidR="008B481C" w:rsidRDefault="008B481C" w:rsidP="008B481C">
      <w:pPr>
        <w:rPr>
          <w:lang w:val="es-ES"/>
        </w:rPr>
      </w:pPr>
      <w:r>
        <w:rPr>
          <w:lang w:val="es-ES"/>
        </w:rPr>
        <w:t xml:space="preserve">Según </w:t>
      </w:r>
      <w:proofErr w:type="spellStart"/>
      <w:r>
        <w:rPr>
          <w:lang w:val="es-ES"/>
        </w:rPr>
        <w:t>Balassa</w:t>
      </w:r>
      <w:proofErr w:type="spellEnd"/>
      <w:r>
        <w:rPr>
          <w:lang w:val="es-ES"/>
        </w:rPr>
        <w:t xml:space="preserve"> (1975), para que una integración económica regional se alcance se necesita que los países miembros estén en una misma área geográfica, pero cabe resaltar que algunas integraciones empiezan motivadas por razones políticas entonces en algunas ocasiones este requerimiento no se ve tomado en cuenta. Evidencio varios tipos:</w:t>
      </w:r>
    </w:p>
    <w:p w:rsidR="008B481C" w:rsidRDefault="008B481C" w:rsidP="008B481C">
      <w:pPr>
        <w:rPr>
          <w:lang w:val="es-ES"/>
        </w:rPr>
      </w:pPr>
      <w:r w:rsidRPr="00C749DC">
        <w:rPr>
          <w:i/>
          <w:iCs/>
          <w:lang w:val="es-ES"/>
        </w:rPr>
        <w:t>Zona de libre cambio:</w:t>
      </w:r>
      <w:r>
        <w:rPr>
          <w:lang w:val="es-ES"/>
        </w:rPr>
        <w:t xml:space="preserve"> Es el cual donde los países miembros destruyen las barreras comerciales inclusive las arancelarias para las unidades producidas en la zona, pero a pesar de eso mantienen su independencia comercial con terceros países.</w:t>
      </w:r>
    </w:p>
    <w:p w:rsidR="008B481C" w:rsidRDefault="008B481C" w:rsidP="008B481C">
      <w:pPr>
        <w:rPr>
          <w:lang w:val="es-ES"/>
        </w:rPr>
      </w:pPr>
      <w:r w:rsidRPr="00C749DC">
        <w:rPr>
          <w:i/>
          <w:iCs/>
          <w:lang w:val="es-ES"/>
        </w:rPr>
        <w:t>Unión aduanera:</w:t>
      </w:r>
      <w:r>
        <w:rPr>
          <w:lang w:val="es-ES"/>
        </w:rPr>
        <w:t xml:space="preserve"> Acoge las funcionalidades anteriores y además crea una política comercial común para el comercio exterior y tienen un arancel común para dicho comercio.</w:t>
      </w:r>
    </w:p>
    <w:p w:rsidR="008B481C" w:rsidRDefault="008B481C" w:rsidP="008B481C">
      <w:pPr>
        <w:rPr>
          <w:lang w:val="es-ES"/>
        </w:rPr>
      </w:pPr>
      <w:r w:rsidRPr="00C749DC">
        <w:rPr>
          <w:i/>
          <w:iCs/>
          <w:lang w:val="es-ES"/>
        </w:rPr>
        <w:t>Mercado común:</w:t>
      </w:r>
      <w:r>
        <w:rPr>
          <w:lang w:val="es-ES"/>
        </w:rPr>
        <w:t xml:space="preserve"> Maneja cuatro libertades económicas las cuales son: la libre movilidad de trabajo, bienes, servicios y capitales.</w:t>
      </w:r>
    </w:p>
    <w:p w:rsidR="008B481C" w:rsidRDefault="008B481C" w:rsidP="008B481C">
      <w:pPr>
        <w:rPr>
          <w:lang w:val="es-ES"/>
        </w:rPr>
      </w:pPr>
      <w:r w:rsidRPr="00C749DC">
        <w:rPr>
          <w:i/>
          <w:iCs/>
          <w:lang w:val="es-ES"/>
        </w:rPr>
        <w:t>Unión Monetaria:</w:t>
      </w:r>
      <w:r>
        <w:rPr>
          <w:lang w:val="es-ES"/>
        </w:rPr>
        <w:t xml:space="preserve"> Desaparecen las fronteras aduaneras, técnicas y fiscales; existe una coordinación de política, incluida política monetaria ya que cuentan con una moneda común.</w:t>
      </w:r>
    </w:p>
    <w:p w:rsidR="008B481C" w:rsidRDefault="008B481C" w:rsidP="008B481C">
      <w:pPr>
        <w:rPr>
          <w:lang w:val="es-ES"/>
        </w:rPr>
      </w:pPr>
      <w:proofErr w:type="spellStart"/>
      <w:r>
        <w:rPr>
          <w:lang w:val="es-ES"/>
        </w:rPr>
        <w:t>Kenen</w:t>
      </w:r>
      <w:proofErr w:type="spellEnd"/>
      <w:r>
        <w:rPr>
          <w:lang w:val="es-ES"/>
        </w:rPr>
        <w:t xml:space="preserve"> (1969) argumenta que es probable que cuando no hay una diversificación de la producción halla stocks asimétricos que afectaran de manera diferente a cada uno de los países miembros, en otras palabras, el tipo de bien o servicio que se especializa su producción.</w:t>
      </w:r>
    </w:p>
    <w:p w:rsidR="008B481C" w:rsidRDefault="008B481C" w:rsidP="008B481C">
      <w:pPr>
        <w:rPr>
          <w:lang w:val="es-ES"/>
        </w:rPr>
      </w:pPr>
      <w:r>
        <w:rPr>
          <w:lang w:val="es-ES"/>
        </w:rPr>
        <w:t>Integraciones económicas en los países en vías de desarrollo concluyen a través de la evidencia por la practica según afirma Lizcano (1975) que:</w:t>
      </w:r>
    </w:p>
    <w:p w:rsidR="008B481C" w:rsidRDefault="008B481C" w:rsidP="008B481C">
      <w:pPr>
        <w:pStyle w:val="Prrafodelista"/>
        <w:numPr>
          <w:ilvl w:val="0"/>
          <w:numId w:val="1"/>
        </w:numPr>
        <w:rPr>
          <w:lang w:val="es-ES"/>
        </w:rPr>
      </w:pPr>
      <w:r>
        <w:rPr>
          <w:lang w:val="es-ES"/>
        </w:rPr>
        <w:t>Para que exista una buena evolución de las integraciones económicas de diferente índole depende en parte de apoyo político que reciba de cada posición social y política dentro de los países miembros.</w:t>
      </w:r>
    </w:p>
    <w:p w:rsidR="008B481C" w:rsidRDefault="008B481C" w:rsidP="008B481C">
      <w:pPr>
        <w:pStyle w:val="Prrafodelista"/>
        <w:numPr>
          <w:ilvl w:val="0"/>
          <w:numId w:val="1"/>
        </w:numPr>
        <w:rPr>
          <w:lang w:val="es-ES"/>
        </w:rPr>
      </w:pPr>
      <w:r>
        <w:rPr>
          <w:lang w:val="es-ES"/>
        </w:rPr>
        <w:t>Debe definirse económicamente como un medio para ayudar a sobrepasar impedimentos para el camino hacia el desarrollo.</w:t>
      </w:r>
    </w:p>
    <w:p w:rsidR="008B481C" w:rsidRDefault="008B481C" w:rsidP="008B481C">
      <w:pPr>
        <w:pStyle w:val="Prrafodelista"/>
        <w:numPr>
          <w:ilvl w:val="0"/>
          <w:numId w:val="1"/>
        </w:numPr>
        <w:rPr>
          <w:lang w:val="es-ES"/>
        </w:rPr>
      </w:pPr>
      <w:r>
        <w:rPr>
          <w:lang w:val="es-ES"/>
        </w:rPr>
        <w:t>Debe tener en cuenta aspectos distributivos</w:t>
      </w:r>
    </w:p>
    <w:p w:rsidR="008B481C" w:rsidRDefault="008B481C" w:rsidP="008B481C">
      <w:pPr>
        <w:pStyle w:val="Prrafodelista"/>
        <w:numPr>
          <w:ilvl w:val="0"/>
          <w:numId w:val="1"/>
        </w:numPr>
        <w:rPr>
          <w:lang w:val="es-ES"/>
        </w:rPr>
      </w:pPr>
      <w:r>
        <w:rPr>
          <w:lang w:val="es-ES"/>
        </w:rPr>
        <w:t>Podría ser un medio para incrementar la velocidad de crecimiento económico con tal que no se espere mucho de aquella integración.</w:t>
      </w:r>
    </w:p>
    <w:p w:rsidR="008B481C" w:rsidRDefault="008B481C" w:rsidP="008B481C">
      <w:pPr>
        <w:ind w:left="360"/>
        <w:rPr>
          <w:lang w:val="es-ES"/>
        </w:rPr>
      </w:pPr>
      <w:r w:rsidRPr="002E12B3">
        <w:rPr>
          <w:lang w:val="es-ES"/>
        </w:rPr>
        <w:t>Venezuela para que pueda acceder de una manera eficiente al Mercado del sur para así realizar una inserción al mercado internacional se requiere que mejore su competitividad en términos de fortalecer sus sectores productivos, no solo el petrolero. Por otra parte, necesita que inspire seguridad ante los inversores extranjeros porque se han presentado diversas expropiaciones de empresas privadas tanto nacionales como internacionales. También se urge q</w:t>
      </w:r>
      <w:r w:rsidRPr="00C559AC">
        <w:rPr>
          <w:lang w:val="es-ES"/>
        </w:rPr>
        <w:t xml:space="preserve">ue se transforme la dinámica del funcionamiento de Mercosur para que países menos competitivos como Paraguay, Uruguay y Venezuela que no está al mismo nivel de economías como Brasil y Argentina, superando estas limitaciones estructurales se podría hacer una mejor </w:t>
      </w:r>
      <w:r w:rsidRPr="00C559AC">
        <w:rPr>
          <w:lang w:val="es-ES"/>
        </w:rPr>
        <w:lastRenderedPageBreak/>
        <w:t xml:space="preserve">inserción de esta integración al mercado global. </w:t>
      </w:r>
      <w:r w:rsidRPr="00C559AC">
        <w:rPr>
          <w:lang w:val="es-ES"/>
        </w:rPr>
        <w:t>Chávez</w:t>
      </w:r>
      <w:r w:rsidRPr="00C559AC">
        <w:rPr>
          <w:lang w:val="es-ES"/>
        </w:rPr>
        <w:t xml:space="preserve"> en sus discursos antisistema y antiestadosunidos para que pueda crear una mayor confiabilidad por parte de países externos al Mercosur según afirma Arellano (2003).</w:t>
      </w:r>
    </w:p>
    <w:p w:rsidR="008B481C" w:rsidRDefault="008B481C" w:rsidP="008B481C">
      <w:pPr>
        <w:ind w:left="360"/>
        <w:rPr>
          <w:lang w:val="es-ES"/>
        </w:rPr>
      </w:pPr>
      <w:r w:rsidRPr="002E12B3">
        <w:rPr>
          <w:lang w:val="es-ES"/>
        </w:rPr>
        <w:t xml:space="preserve">Briceño (2009) manifiesta que el ingreso de la nación venezolana a la Mercosur </w:t>
      </w:r>
      <w:proofErr w:type="spellStart"/>
      <w:r w:rsidRPr="002E12B3">
        <w:rPr>
          <w:lang w:val="es-ES"/>
        </w:rPr>
        <w:t>a</w:t>
      </w:r>
      <w:proofErr w:type="spellEnd"/>
      <w:r w:rsidRPr="002E12B3">
        <w:rPr>
          <w:lang w:val="es-ES"/>
        </w:rPr>
        <w:t xml:space="preserve"> traído beneficios económicos y políticos por su capacidad energética y una expansión del comercio de intrazona pero allí entra una disyuntiva ya que después de la devaluación del real en Brasil y la crisis del corralito en argentina Mercosur </w:t>
      </w:r>
      <w:proofErr w:type="spellStart"/>
      <w:r w:rsidRPr="002E12B3">
        <w:rPr>
          <w:lang w:val="es-ES"/>
        </w:rPr>
        <w:t>a</w:t>
      </w:r>
      <w:proofErr w:type="spellEnd"/>
      <w:r w:rsidRPr="002E12B3">
        <w:rPr>
          <w:lang w:val="es-ES"/>
        </w:rPr>
        <w:t xml:space="preserve"> entrado en un proceso de revisión de su modelo de integración, Venezuela con Hugo Chávez al mando del país ha querido de alguna manera entrar en la reformación de la estructura de la integración, de forma que quiere cambiar la estructura económica comercial por un enfoque político. Hay un miedo por parte de los empresarios venezolanos y extranjeros, lo que inspira a los primeros </w:t>
      </w:r>
      <w:proofErr w:type="spellStart"/>
      <w:r w:rsidRPr="002E12B3">
        <w:rPr>
          <w:lang w:val="es-ES"/>
        </w:rPr>
        <w:t>esta</w:t>
      </w:r>
      <w:proofErr w:type="spellEnd"/>
      <w:r w:rsidRPr="002E12B3">
        <w:rPr>
          <w:lang w:val="es-ES"/>
        </w:rPr>
        <w:t xml:space="preserve"> encaminado por la competitividad de los países del cono sur y el miedo de los segundos es por las declaraciones de Chávez encontrar de la hegemonía norteamericana y del neoliberalismo lo que puede generar terror y rechazo del mercado global. </w:t>
      </w:r>
    </w:p>
    <w:p w:rsidR="008B481C" w:rsidRDefault="008B481C" w:rsidP="008B481C">
      <w:pPr>
        <w:ind w:left="360"/>
        <w:rPr>
          <w:lang w:val="es-ES"/>
        </w:rPr>
      </w:pPr>
      <w:proofErr w:type="spellStart"/>
      <w:r w:rsidRPr="002E12B3">
        <w:rPr>
          <w:lang w:val="es-ES"/>
        </w:rPr>
        <w:t>Chudnvky</w:t>
      </w:r>
      <w:proofErr w:type="spellEnd"/>
      <w:r w:rsidRPr="002E12B3">
        <w:rPr>
          <w:lang w:val="es-ES"/>
        </w:rPr>
        <w:t xml:space="preserve"> y </w:t>
      </w:r>
      <w:proofErr w:type="spellStart"/>
      <w:r w:rsidRPr="002E12B3">
        <w:rPr>
          <w:lang w:val="es-ES"/>
        </w:rPr>
        <w:t>Lopez</w:t>
      </w:r>
      <w:proofErr w:type="spellEnd"/>
      <w:r w:rsidRPr="002E12B3">
        <w:rPr>
          <w:lang w:val="es-ES"/>
        </w:rPr>
        <w:t xml:space="preserve"> (2007),</w:t>
      </w:r>
      <w:r>
        <w:rPr>
          <w:lang w:val="es-ES"/>
        </w:rPr>
        <w:t xml:space="preserve"> </w:t>
      </w:r>
      <w:r w:rsidRPr="002E12B3">
        <w:rPr>
          <w:lang w:val="es-ES"/>
        </w:rPr>
        <w:t xml:space="preserve">este documento pretende observar las implicaciones de la inversión extranjera sobre la estructura de la integración comercial de Mercosur y concluye, que según la evidencia empírica que lo que genera no es positivo ni negativo, la inversión extranjera directa, depende principalmente de las condiciones económicas-comerciales y las políticas que se implementas sobre los países miembros. Por </w:t>
      </w:r>
      <w:r w:rsidRPr="002E12B3">
        <w:rPr>
          <w:lang w:val="es-ES"/>
        </w:rPr>
        <w:t>último,</w:t>
      </w:r>
      <w:r w:rsidRPr="002E12B3">
        <w:rPr>
          <w:lang w:val="es-ES"/>
        </w:rPr>
        <w:t xml:space="preserve"> afirman que se debería realizar políticas que ayuden al fortalecimiento de los aumentos de la IED en los países miembros ya que esto incrementan el desarrollo </w:t>
      </w:r>
      <w:r w:rsidRPr="002E12B3">
        <w:rPr>
          <w:lang w:val="es-ES"/>
        </w:rPr>
        <w:t>económico</w:t>
      </w:r>
      <w:r w:rsidRPr="002E12B3">
        <w:rPr>
          <w:lang w:val="es-ES"/>
        </w:rPr>
        <w:t>.</w:t>
      </w:r>
    </w:p>
    <w:p w:rsidR="008B481C" w:rsidRDefault="008B481C" w:rsidP="008B481C">
      <w:pPr>
        <w:ind w:left="360"/>
        <w:rPr>
          <w:lang w:val="es-ES"/>
        </w:rPr>
      </w:pPr>
      <w:r w:rsidRPr="002E12B3">
        <w:rPr>
          <w:lang w:val="es-ES"/>
        </w:rPr>
        <w:t xml:space="preserve">Espinosa M. (2002), quiso de alguna manera evidenciar la dinámica por la que estaba pasando la integración, puesto que se </w:t>
      </w:r>
      <w:r w:rsidRPr="002E12B3">
        <w:rPr>
          <w:lang w:val="es-ES"/>
        </w:rPr>
        <w:t>presentó</w:t>
      </w:r>
      <w:r w:rsidRPr="002E12B3">
        <w:rPr>
          <w:lang w:val="es-ES"/>
        </w:rPr>
        <w:t xml:space="preserve"> la crisis de </w:t>
      </w:r>
      <w:proofErr w:type="spellStart"/>
      <w:r w:rsidRPr="002E12B3">
        <w:rPr>
          <w:lang w:val="es-ES"/>
        </w:rPr>
        <w:t>Brazil</w:t>
      </w:r>
      <w:proofErr w:type="spellEnd"/>
      <w:r>
        <w:rPr>
          <w:lang w:val="es-ES"/>
        </w:rPr>
        <w:t xml:space="preserve"> </w:t>
      </w:r>
      <w:r w:rsidRPr="002E12B3">
        <w:rPr>
          <w:lang w:val="es-ES"/>
        </w:rPr>
        <w:t xml:space="preserve">(Zamba) y la del corralito (Argentina), observando sus dos importantes estructuras; economía. Comercial y política, en </w:t>
      </w:r>
      <w:r w:rsidRPr="002E12B3">
        <w:rPr>
          <w:lang w:val="es-ES"/>
        </w:rPr>
        <w:t>conclusión,</w:t>
      </w:r>
      <w:r w:rsidRPr="002E12B3">
        <w:rPr>
          <w:lang w:val="es-ES"/>
        </w:rPr>
        <w:t xml:space="preserve"> el autor </w:t>
      </w:r>
      <w:proofErr w:type="spellStart"/>
      <w:r w:rsidRPr="002E12B3">
        <w:rPr>
          <w:lang w:val="es-ES"/>
        </w:rPr>
        <w:t>a</w:t>
      </w:r>
      <w:proofErr w:type="spellEnd"/>
      <w:r w:rsidRPr="002E12B3">
        <w:rPr>
          <w:lang w:val="es-ES"/>
        </w:rPr>
        <w:t xml:space="preserve"> llegado a que la recesión presentada en su momento </w:t>
      </w:r>
      <w:proofErr w:type="spellStart"/>
      <w:r w:rsidRPr="002E12B3">
        <w:rPr>
          <w:lang w:val="es-ES"/>
        </w:rPr>
        <w:t>a</w:t>
      </w:r>
      <w:proofErr w:type="spellEnd"/>
      <w:r w:rsidRPr="002E12B3">
        <w:rPr>
          <w:lang w:val="es-ES"/>
        </w:rPr>
        <w:t xml:space="preserve"> causado una reducción del intercambio entre los países. A su vez se ha incrementado las protestas entre los miembros por las diferencias de los intereses que motivan a cada uno. Y se han tomado políticas que solo benefician a unos cuantos, afectando así; al otro socio </w:t>
      </w:r>
      <w:proofErr w:type="spellStart"/>
      <w:r w:rsidRPr="002E12B3">
        <w:rPr>
          <w:lang w:val="es-ES"/>
        </w:rPr>
        <w:t>intraMercosu</w:t>
      </w:r>
      <w:r>
        <w:rPr>
          <w:lang w:val="es-ES"/>
        </w:rPr>
        <w:t>r</w:t>
      </w:r>
      <w:proofErr w:type="spellEnd"/>
      <w:r w:rsidRPr="002E12B3">
        <w:rPr>
          <w:lang w:val="es-ES"/>
        </w:rPr>
        <w:t>, pero por otro lado se han ampliado las relaciones políticas y los acuerdos que ayudan al comercio y en general una mejora de la integración entre los países miembros.</w:t>
      </w:r>
    </w:p>
    <w:p w:rsidR="008B481C" w:rsidRDefault="008B481C" w:rsidP="008B481C">
      <w:pPr>
        <w:ind w:left="360"/>
        <w:rPr>
          <w:lang w:val="es-ES"/>
        </w:rPr>
      </w:pPr>
      <w:r w:rsidRPr="002E12B3">
        <w:rPr>
          <w:lang w:val="es-ES"/>
        </w:rPr>
        <w:t>Gomes (</w:t>
      </w:r>
      <w:r>
        <w:rPr>
          <w:lang w:val="es-ES"/>
        </w:rPr>
        <w:t>2012</w:t>
      </w:r>
      <w:r w:rsidRPr="002E12B3">
        <w:rPr>
          <w:lang w:val="es-ES"/>
        </w:rPr>
        <w:t xml:space="preserve">), con el objetivo de aportar desde una perspectiva brasileña a constatar </w:t>
      </w:r>
      <w:r w:rsidRPr="002E12B3">
        <w:rPr>
          <w:lang w:val="es-ES"/>
        </w:rPr>
        <w:t>cómo</w:t>
      </w:r>
      <w:r w:rsidRPr="002E12B3">
        <w:rPr>
          <w:lang w:val="es-ES"/>
        </w:rPr>
        <w:t xml:space="preserve"> se </w:t>
      </w:r>
      <w:r w:rsidRPr="002E12B3">
        <w:rPr>
          <w:lang w:val="es-ES"/>
        </w:rPr>
        <w:t>realizó</w:t>
      </w:r>
      <w:r w:rsidRPr="002E12B3">
        <w:rPr>
          <w:lang w:val="es-ES"/>
        </w:rPr>
        <w:t xml:space="preserve"> la integración entre Argentina y </w:t>
      </w:r>
      <w:r w:rsidRPr="002E12B3">
        <w:rPr>
          <w:lang w:val="es-ES"/>
        </w:rPr>
        <w:t>Brasil</w:t>
      </w:r>
      <w:r w:rsidRPr="002E12B3">
        <w:rPr>
          <w:lang w:val="es-ES"/>
        </w:rPr>
        <w:t xml:space="preserve">. Con esto se </w:t>
      </w:r>
      <w:r w:rsidRPr="002E12B3">
        <w:rPr>
          <w:lang w:val="es-ES"/>
        </w:rPr>
        <w:t>quiere ver</w:t>
      </w:r>
      <w:r w:rsidRPr="002E12B3">
        <w:rPr>
          <w:lang w:val="es-ES"/>
        </w:rPr>
        <w:t xml:space="preserve"> como la Mercosur se ubica en la lista de prioridades sobre el comportamiento de la economía brasileña. Para este hecho la integración regional fue la cara externa de la transición democrática y el proceso de liberalización de la economía con la finalidad de revigorización de la industrialización </w:t>
      </w:r>
      <w:r w:rsidRPr="002E12B3">
        <w:rPr>
          <w:lang w:val="es-ES"/>
        </w:rPr>
        <w:t>brasileña</w:t>
      </w:r>
      <w:r w:rsidRPr="002E12B3">
        <w:rPr>
          <w:lang w:val="es-ES"/>
        </w:rPr>
        <w:t xml:space="preserve">, de acuerdo con los con los parámetros internacionales. En estos términos la </w:t>
      </w:r>
      <w:r w:rsidRPr="002E12B3">
        <w:rPr>
          <w:lang w:val="es-ES"/>
        </w:rPr>
        <w:t>Mercosur</w:t>
      </w:r>
      <w:r w:rsidRPr="002E12B3">
        <w:rPr>
          <w:lang w:val="es-ES"/>
        </w:rPr>
        <w:t xml:space="preserve"> </w:t>
      </w:r>
      <w:r w:rsidRPr="002E12B3">
        <w:rPr>
          <w:lang w:val="es-ES"/>
        </w:rPr>
        <w:t>determino</w:t>
      </w:r>
      <w:r w:rsidRPr="002E12B3">
        <w:rPr>
          <w:lang w:val="es-ES"/>
        </w:rPr>
        <w:t xml:space="preserve"> las preferencias de la política exterior </w:t>
      </w:r>
      <w:r w:rsidRPr="002E12B3">
        <w:rPr>
          <w:lang w:val="es-ES"/>
        </w:rPr>
        <w:t>brasileña</w:t>
      </w:r>
      <w:r w:rsidRPr="002E12B3">
        <w:rPr>
          <w:lang w:val="es-ES"/>
        </w:rPr>
        <w:t xml:space="preserve">, ya que esto representa un </w:t>
      </w:r>
      <w:r w:rsidRPr="002E12B3">
        <w:rPr>
          <w:lang w:val="es-ES"/>
        </w:rPr>
        <w:t>estímulo</w:t>
      </w:r>
      <w:r w:rsidRPr="002E12B3">
        <w:rPr>
          <w:lang w:val="es-ES"/>
        </w:rPr>
        <w:t xml:space="preserve"> para incrementar las relaciones con el mercado global.</w:t>
      </w:r>
    </w:p>
    <w:p w:rsidR="008B481C" w:rsidRDefault="008B481C" w:rsidP="008B481C">
      <w:pPr>
        <w:ind w:left="360"/>
        <w:rPr>
          <w:lang w:val="es-ES"/>
        </w:rPr>
      </w:pPr>
    </w:p>
    <w:p w:rsidR="008B481C" w:rsidRDefault="008B481C" w:rsidP="008B481C">
      <w:pPr>
        <w:ind w:left="360"/>
        <w:rPr>
          <w:lang w:val="es-ES"/>
        </w:rPr>
      </w:pPr>
    </w:p>
    <w:p w:rsidR="008B481C" w:rsidRDefault="008B481C" w:rsidP="008B481C">
      <w:pPr>
        <w:ind w:left="360"/>
        <w:rPr>
          <w:lang w:val="es-ES"/>
        </w:rPr>
      </w:pPr>
    </w:p>
    <w:p w:rsidR="008B481C" w:rsidRDefault="008B481C" w:rsidP="008B481C">
      <w:pPr>
        <w:ind w:left="360"/>
        <w:rPr>
          <w:lang w:val="es-ES"/>
        </w:rPr>
      </w:pPr>
    </w:p>
    <w:p w:rsidR="008B481C" w:rsidRDefault="008B481C" w:rsidP="008B481C">
      <w:pPr>
        <w:ind w:left="360"/>
        <w:rPr>
          <w:b/>
          <w:bCs/>
          <w:sz w:val="44"/>
          <w:szCs w:val="44"/>
          <w:lang w:val="es-ES"/>
        </w:rPr>
      </w:pPr>
      <w:r w:rsidRPr="008B481C">
        <w:rPr>
          <w:b/>
          <w:bCs/>
          <w:sz w:val="44"/>
          <w:szCs w:val="44"/>
          <w:lang w:val="es-ES"/>
        </w:rPr>
        <w:t xml:space="preserve">Marco </w:t>
      </w:r>
      <w:r>
        <w:rPr>
          <w:b/>
          <w:bCs/>
          <w:sz w:val="44"/>
          <w:szCs w:val="44"/>
          <w:lang w:val="es-ES"/>
        </w:rPr>
        <w:t>metodológico:</w:t>
      </w:r>
    </w:p>
    <w:p w:rsidR="000E4111" w:rsidRPr="000E4111" w:rsidRDefault="000E4111" w:rsidP="008B481C">
      <w:pPr>
        <w:ind w:left="360"/>
        <w:rPr>
          <w:lang w:val="es-ES"/>
        </w:rPr>
      </w:pPr>
      <w:r>
        <w:rPr>
          <w:lang w:val="es-ES"/>
        </w:rPr>
        <w:t>En este escrito tiene como finalidad ver cómo actúa las variables socioeconómicas</w:t>
      </w:r>
      <w:r w:rsidR="00386C39">
        <w:rPr>
          <w:lang w:val="es-ES"/>
        </w:rPr>
        <w:t xml:space="preserve"> de todos los países mie</w:t>
      </w:r>
      <w:r>
        <w:rPr>
          <w:lang w:val="es-ES"/>
        </w:rPr>
        <w:t xml:space="preserve"> entorno a una crisis que esta ocurrido</w:t>
      </w:r>
      <w:bookmarkStart w:id="0" w:name="_GoBack"/>
      <w:bookmarkEnd w:id="0"/>
    </w:p>
    <w:p w:rsidR="008B481C" w:rsidRPr="008B481C" w:rsidRDefault="008B481C" w:rsidP="008B481C">
      <w:pPr>
        <w:ind w:left="360"/>
        <w:rPr>
          <w:lang w:val="es-ES"/>
        </w:rPr>
      </w:pPr>
    </w:p>
    <w:p w:rsidR="00256322" w:rsidRDefault="00383D2F"/>
    <w:sectPr w:rsidR="00256322" w:rsidSect="00831C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209D9"/>
    <w:multiLevelType w:val="hybridMultilevel"/>
    <w:tmpl w:val="F2869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1C"/>
    <w:rsid w:val="000E4111"/>
    <w:rsid w:val="002A39B5"/>
    <w:rsid w:val="00383D2F"/>
    <w:rsid w:val="00386C39"/>
    <w:rsid w:val="007C2A25"/>
    <w:rsid w:val="00831CC6"/>
    <w:rsid w:val="008B481C"/>
    <w:rsid w:val="009419F0"/>
    <w:rsid w:val="00C75093"/>
    <w:rsid w:val="00DB5F77"/>
    <w:rsid w:val="00E3068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6392"/>
  <w15:chartTrackingRefBased/>
  <w15:docId w15:val="{BD483A88-7A18-4175-BB30-3A3F4DD1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481C"/>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48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481C"/>
    <w:rPr>
      <w:rFonts w:ascii="Segoe UI" w:hAnsi="Segoe UI" w:cs="Segoe UI"/>
      <w:sz w:val="18"/>
      <w:szCs w:val="18"/>
      <w:lang w:val="es-CO"/>
    </w:rPr>
  </w:style>
  <w:style w:type="paragraph" w:styleId="Prrafodelista">
    <w:name w:val="List Paragraph"/>
    <w:basedOn w:val="Normal"/>
    <w:uiPriority w:val="34"/>
    <w:qFormat/>
    <w:rsid w:val="008B481C"/>
    <w:pPr>
      <w:ind w:left="720"/>
      <w:contextualSpacing/>
    </w:pPr>
  </w:style>
  <w:style w:type="character" w:styleId="Refdecomentario">
    <w:name w:val="annotation reference"/>
    <w:basedOn w:val="Fuentedeprrafopredeter"/>
    <w:uiPriority w:val="99"/>
    <w:semiHidden/>
    <w:unhideWhenUsed/>
    <w:rsid w:val="008B481C"/>
    <w:rPr>
      <w:sz w:val="16"/>
      <w:szCs w:val="16"/>
    </w:rPr>
  </w:style>
  <w:style w:type="paragraph" w:styleId="Textocomentario">
    <w:name w:val="annotation text"/>
    <w:basedOn w:val="Normal"/>
    <w:link w:val="TextocomentarioCar"/>
    <w:uiPriority w:val="99"/>
    <w:semiHidden/>
    <w:unhideWhenUsed/>
    <w:rsid w:val="008B48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481C"/>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8B481C"/>
    <w:rPr>
      <w:b/>
      <w:bCs/>
    </w:rPr>
  </w:style>
  <w:style w:type="character" w:customStyle="1" w:styleId="AsuntodelcomentarioCar">
    <w:name w:val="Asunto del comentario Car"/>
    <w:basedOn w:val="TextocomentarioCar"/>
    <w:link w:val="Asuntodelcomentario"/>
    <w:uiPriority w:val="99"/>
    <w:semiHidden/>
    <w:rsid w:val="008B481C"/>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979</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Gamboa</dc:creator>
  <cp:keywords/>
  <dc:description/>
  <cp:lastModifiedBy>julian Gamboa</cp:lastModifiedBy>
  <cp:revision>1</cp:revision>
  <dcterms:created xsi:type="dcterms:W3CDTF">2019-10-29T00:39:00Z</dcterms:created>
  <dcterms:modified xsi:type="dcterms:W3CDTF">2019-10-29T01:51:00Z</dcterms:modified>
</cp:coreProperties>
</file>