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11D9" w14:textId="77777777" w:rsidR="00206150" w:rsidRDefault="00206150">
      <w:pPr>
        <w:pStyle w:val="Textoindependiente"/>
        <w:spacing w:before="0"/>
        <w:rPr>
          <w:rFonts w:ascii="Times New Roman"/>
          <w:sz w:val="20"/>
        </w:rPr>
      </w:pPr>
    </w:p>
    <w:p w14:paraId="5103BAA7" w14:textId="77777777" w:rsidR="00206150" w:rsidRDefault="00206150">
      <w:pPr>
        <w:pStyle w:val="Textoindependiente"/>
        <w:spacing w:before="9"/>
        <w:rPr>
          <w:rFonts w:ascii="Times New Roman"/>
          <w:sz w:val="18"/>
        </w:rPr>
      </w:pPr>
    </w:p>
    <w:p w14:paraId="171C7D26" w14:textId="77777777" w:rsidR="00206150" w:rsidRDefault="00206150">
      <w:pPr>
        <w:rPr>
          <w:rFonts w:ascii="Times New Roman"/>
          <w:sz w:val="18"/>
        </w:rPr>
        <w:sectPr w:rsidR="00206150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3AF9E489" w14:textId="77777777" w:rsidR="00206150" w:rsidRDefault="00AE3D51">
      <w:pPr>
        <w:pStyle w:val="Ttulo"/>
      </w:pPr>
      <w:r>
        <w:rPr>
          <w:color w:val="366090"/>
          <w:spacing w:val="-1"/>
        </w:rPr>
        <w:t>EXAMEN</w:t>
      </w:r>
    </w:p>
    <w:p w14:paraId="1FC12B6C" w14:textId="77777777" w:rsidR="00206150" w:rsidRDefault="00AE3D51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50AB84EE" w14:textId="77777777" w:rsidR="00206150" w:rsidRDefault="00AE3D51">
      <w:pPr>
        <w:spacing w:line="235" w:lineRule="auto"/>
        <w:ind w:left="2076" w:right="1044" w:hanging="1560"/>
        <w:rPr>
          <w:b/>
          <w:sz w:val="28"/>
        </w:rPr>
      </w:pPr>
      <w:r>
        <w:rPr>
          <w:b/>
          <w:sz w:val="28"/>
        </w:rPr>
        <w:t>AUDITORES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INTERNOS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LABORATORIOS</w:t>
      </w:r>
      <w:r>
        <w:rPr>
          <w:b/>
          <w:spacing w:val="-79"/>
          <w:sz w:val="28"/>
        </w:rPr>
        <w:t xml:space="preserve"> </w:t>
      </w:r>
      <w:r>
        <w:rPr>
          <w:b/>
          <w:sz w:val="28"/>
        </w:rPr>
        <w:t>ISO/IEC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17025:2017</w:t>
      </w:r>
    </w:p>
    <w:p w14:paraId="5F178F3A" w14:textId="77777777" w:rsidR="00206150" w:rsidRDefault="00206150">
      <w:pPr>
        <w:spacing w:line="235" w:lineRule="auto"/>
        <w:rPr>
          <w:sz w:val="28"/>
        </w:rPr>
        <w:sectPr w:rsidR="00206150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25DE8C13" w14:textId="77777777" w:rsidR="00206150" w:rsidRDefault="00AE3D51">
      <w:pPr>
        <w:pStyle w:val="Textoindependiente"/>
        <w:spacing w:befor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DA49B5" wp14:editId="624A7B4B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06CDF" w14:textId="77777777" w:rsidR="00206150" w:rsidRDefault="00206150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206150" w14:paraId="7E00D9A8" w14:textId="77777777">
        <w:trPr>
          <w:trHeight w:val="345"/>
        </w:trPr>
        <w:tc>
          <w:tcPr>
            <w:tcW w:w="2340" w:type="dxa"/>
          </w:tcPr>
          <w:p w14:paraId="3C4D9B27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0845EF7A" w14:textId="084E3F1E" w:rsidR="00206150" w:rsidRDefault="0079498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Daniela Aristiz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bal Bedoya</w:t>
            </w:r>
          </w:p>
        </w:tc>
      </w:tr>
      <w:tr w:rsidR="00206150" w14:paraId="4E20F2DC" w14:textId="77777777">
        <w:trPr>
          <w:trHeight w:val="345"/>
        </w:trPr>
        <w:tc>
          <w:tcPr>
            <w:tcW w:w="2340" w:type="dxa"/>
          </w:tcPr>
          <w:p w14:paraId="01AB0708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19398145" w14:textId="784248E5" w:rsidR="00206150" w:rsidRDefault="0079498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Servicios Ambientales y Geogr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ficos SA (SAG)</w:t>
            </w:r>
          </w:p>
        </w:tc>
      </w:tr>
      <w:tr w:rsidR="00206150" w14:paraId="1DBBA45E" w14:textId="77777777">
        <w:trPr>
          <w:trHeight w:val="345"/>
        </w:trPr>
        <w:tc>
          <w:tcPr>
            <w:tcW w:w="2340" w:type="dxa"/>
          </w:tcPr>
          <w:p w14:paraId="6111B4A4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7F4BE5CB" w14:textId="4976663C" w:rsidR="00794984" w:rsidRDefault="00794984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DE6A74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>/05/2021</w:t>
            </w:r>
          </w:p>
        </w:tc>
      </w:tr>
      <w:tr w:rsidR="00206150" w14:paraId="18464473" w14:textId="77777777">
        <w:trPr>
          <w:trHeight w:val="345"/>
        </w:trPr>
        <w:tc>
          <w:tcPr>
            <w:tcW w:w="2340" w:type="dxa"/>
          </w:tcPr>
          <w:p w14:paraId="429D7B4C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2E8FE196" w14:textId="77777777" w:rsidR="00206150" w:rsidRDefault="0020615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60CDFC33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59512005" w14:textId="77777777" w:rsidR="00206150" w:rsidRDefault="0020615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06150" w14:paraId="6CFCB914" w14:textId="77777777">
        <w:trPr>
          <w:trHeight w:val="345"/>
        </w:trPr>
        <w:tc>
          <w:tcPr>
            <w:tcW w:w="2340" w:type="dxa"/>
          </w:tcPr>
          <w:p w14:paraId="5ABCA114" w14:textId="77777777" w:rsidR="00206150" w:rsidRDefault="00AE3D51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117C6A0A" w14:textId="77777777" w:rsidR="00206150" w:rsidRDefault="0020615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6551DFE" w14:textId="77777777" w:rsidR="00206150" w:rsidRDefault="00206150">
      <w:pPr>
        <w:pStyle w:val="Textoindependiente"/>
        <w:spacing w:before="3"/>
        <w:rPr>
          <w:b/>
          <w:sz w:val="25"/>
        </w:rPr>
      </w:pPr>
    </w:p>
    <w:p w14:paraId="7A6C5823" w14:textId="77777777" w:rsidR="00206150" w:rsidRDefault="00AE3D51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</w:t>
      </w:r>
      <w:r>
        <w:rPr>
          <w:spacing w:val="1"/>
        </w:rPr>
        <w:t xml:space="preserve"> </w:t>
      </w:r>
      <w:r>
        <w:t>15 PUNTOS</w:t>
      </w:r>
      <w:r>
        <w:rPr>
          <w:spacing w:val="1"/>
        </w:rPr>
        <w:t xml:space="preserve"> </w:t>
      </w:r>
      <w:r>
        <w:t>SECCION B - AUDITORIAS:</w:t>
      </w:r>
      <w:r>
        <w:tab/>
        <w:t>20</w:t>
      </w:r>
      <w:r>
        <w:rPr>
          <w:spacing w:val="-17"/>
        </w:rPr>
        <w:t xml:space="preserve"> </w:t>
      </w:r>
      <w:r>
        <w:t>PUNTOS</w:t>
      </w:r>
    </w:p>
    <w:p w14:paraId="297E1FC4" w14:textId="77777777" w:rsidR="00206150" w:rsidRDefault="00AE3D51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66956F27" w14:textId="77777777" w:rsidR="00206150" w:rsidRDefault="00AE3D51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0DD619EA" w14:textId="77777777" w:rsidR="00206150" w:rsidRDefault="00206150">
      <w:pPr>
        <w:pStyle w:val="Textoindependiente"/>
        <w:spacing w:before="2"/>
        <w:rPr>
          <w:sz w:val="33"/>
        </w:rPr>
      </w:pPr>
    </w:p>
    <w:p w14:paraId="69ACEB50" w14:textId="77777777" w:rsidR="00206150" w:rsidRDefault="00AE3D51">
      <w:pPr>
        <w:pStyle w:val="Ttulo1"/>
      </w:pPr>
      <w:r>
        <w:t>SECCIÓN A: CONCEPTOS DE NORMA ISO/IEC 17025:2017 (15 puntos)</w:t>
      </w:r>
    </w:p>
    <w:p w14:paraId="29CC5CF1" w14:textId="77777777" w:rsidR="00206150" w:rsidRDefault="00206150">
      <w:pPr>
        <w:pStyle w:val="Textoindependiente"/>
        <w:rPr>
          <w:b/>
          <w:sz w:val="23"/>
        </w:rPr>
      </w:pPr>
    </w:p>
    <w:p w14:paraId="20164D37" w14:textId="77777777" w:rsidR="00206150" w:rsidRDefault="00AE3D51">
      <w:pPr>
        <w:pStyle w:val="Textoindependiente"/>
        <w:spacing w:before="1" w:line="235" w:lineRule="auto"/>
        <w:ind w:left="837"/>
      </w:pPr>
      <w:r>
        <w:t>Este</w:t>
      </w:r>
      <w:r>
        <w:rPr>
          <w:spacing w:val="13"/>
        </w:rPr>
        <w:t xml:space="preserve"> </w:t>
      </w:r>
      <w:r>
        <w:t>punto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completa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curso,</w:t>
      </w:r>
      <w:r>
        <w:rPr>
          <w:spacing w:val="-1"/>
        </w:rPr>
        <w:t xml:space="preserve"> </w:t>
      </w:r>
      <w:r>
        <w:t>puedes</w:t>
      </w:r>
      <w:r>
        <w:rPr>
          <w:spacing w:val="-1"/>
        </w:rPr>
        <w:t xml:space="preserve"> </w:t>
      </w:r>
      <w:r>
        <w:t>acceder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ella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pestaña</w:t>
      </w:r>
      <w:r>
        <w:rPr>
          <w:spacing w:val="-72"/>
        </w:rPr>
        <w:t xml:space="preserve"> </w:t>
      </w:r>
      <w:r>
        <w:t>evalúate.</w:t>
      </w:r>
    </w:p>
    <w:p w14:paraId="129CEB49" w14:textId="77777777" w:rsidR="00206150" w:rsidRDefault="00206150">
      <w:pPr>
        <w:spacing w:line="235" w:lineRule="auto"/>
        <w:sectPr w:rsidR="00206150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8FAFAC1" w14:textId="77777777" w:rsidR="00206150" w:rsidRDefault="00206150">
      <w:pPr>
        <w:pStyle w:val="Textoindependiente"/>
        <w:spacing w:before="0"/>
        <w:rPr>
          <w:sz w:val="20"/>
        </w:rPr>
      </w:pPr>
    </w:p>
    <w:p w14:paraId="3F729089" w14:textId="77777777" w:rsidR="00206150" w:rsidRDefault="00206150">
      <w:pPr>
        <w:pStyle w:val="Textoindependiente"/>
        <w:spacing w:before="2"/>
        <w:rPr>
          <w:sz w:val="25"/>
        </w:rPr>
      </w:pPr>
    </w:p>
    <w:p w14:paraId="291FAA1E" w14:textId="77777777" w:rsidR="00206150" w:rsidRDefault="00AE3D51">
      <w:pPr>
        <w:pStyle w:val="Ttulo1"/>
        <w:spacing w:before="100"/>
      </w:pPr>
      <w:r>
        <w:t>SECCIÓN B: CONCEPTOS DE AUDITORIA (20 puntos)</w:t>
      </w:r>
    </w:p>
    <w:p w14:paraId="3ECE0C47" w14:textId="77777777" w:rsidR="00206150" w:rsidRDefault="00206150">
      <w:pPr>
        <w:pStyle w:val="Textoindependiente"/>
        <w:spacing w:before="3"/>
        <w:rPr>
          <w:b/>
          <w:sz w:val="23"/>
        </w:rPr>
      </w:pPr>
    </w:p>
    <w:p w14:paraId="01B9CF4C" w14:textId="3B75502B" w:rsidR="00206150" w:rsidRDefault="00AE3D51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794984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794984">
        <w:rPr>
          <w:b/>
          <w:sz w:val="24"/>
        </w:rPr>
        <w:t>cada un vale</w:t>
      </w:r>
      <w:r>
        <w:rPr>
          <w:b/>
          <w:sz w:val="24"/>
        </w:rPr>
        <w:t xml:space="preserve"> 5 puntos.</w:t>
      </w:r>
    </w:p>
    <w:p w14:paraId="50523F5F" w14:textId="77777777" w:rsidR="00206150" w:rsidRDefault="00206150">
      <w:pPr>
        <w:pStyle w:val="Textoindependiente"/>
        <w:spacing w:before="0"/>
        <w:rPr>
          <w:b/>
          <w:sz w:val="28"/>
        </w:rPr>
      </w:pPr>
    </w:p>
    <w:p w14:paraId="7E55F228" w14:textId="61F264A2" w:rsidR="00206150" w:rsidRDefault="00AE3D51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b/>
          <w:bCs/>
          <w:sz w:val="24"/>
        </w:rPr>
      </w:pPr>
      <w:r w:rsidRPr="00694F6B">
        <w:rPr>
          <w:b/>
          <w:bCs/>
          <w:sz w:val="24"/>
        </w:rPr>
        <w:t>¿Cuáles</w:t>
      </w:r>
      <w:r w:rsidRPr="00694F6B">
        <w:rPr>
          <w:b/>
          <w:bCs/>
          <w:spacing w:val="13"/>
          <w:sz w:val="24"/>
        </w:rPr>
        <w:t xml:space="preserve"> </w:t>
      </w:r>
      <w:r w:rsidRPr="00694F6B">
        <w:rPr>
          <w:b/>
          <w:bCs/>
          <w:sz w:val="24"/>
        </w:rPr>
        <w:t>registros</w:t>
      </w:r>
      <w:r w:rsidRPr="00694F6B">
        <w:rPr>
          <w:b/>
          <w:bCs/>
          <w:spacing w:val="13"/>
          <w:sz w:val="24"/>
        </w:rPr>
        <w:t xml:space="preserve"> </w:t>
      </w:r>
      <w:r w:rsidRPr="00694F6B">
        <w:rPr>
          <w:b/>
          <w:bCs/>
          <w:sz w:val="24"/>
        </w:rPr>
        <w:t>se</w:t>
      </w:r>
      <w:r w:rsidRPr="00694F6B">
        <w:rPr>
          <w:b/>
          <w:bCs/>
          <w:spacing w:val="14"/>
          <w:sz w:val="24"/>
        </w:rPr>
        <w:t xml:space="preserve"> </w:t>
      </w:r>
      <w:r w:rsidRPr="00694F6B">
        <w:rPr>
          <w:b/>
          <w:bCs/>
          <w:sz w:val="24"/>
        </w:rPr>
        <w:t>deben</w:t>
      </w:r>
      <w:r w:rsidRPr="00694F6B">
        <w:rPr>
          <w:b/>
          <w:bCs/>
          <w:spacing w:val="13"/>
          <w:sz w:val="24"/>
        </w:rPr>
        <w:t xml:space="preserve"> </w:t>
      </w:r>
      <w:r w:rsidRPr="00694F6B">
        <w:rPr>
          <w:b/>
          <w:bCs/>
          <w:sz w:val="24"/>
        </w:rPr>
        <w:t>conservar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como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evidencia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de</w:t>
      </w:r>
      <w:r w:rsidRPr="00694F6B">
        <w:rPr>
          <w:b/>
          <w:bCs/>
          <w:spacing w:val="-2"/>
          <w:sz w:val="24"/>
        </w:rPr>
        <w:t xml:space="preserve"> </w:t>
      </w:r>
      <w:r w:rsidRPr="00694F6B">
        <w:rPr>
          <w:b/>
          <w:bCs/>
          <w:sz w:val="24"/>
        </w:rPr>
        <w:t>las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auditorías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internas</w:t>
      </w:r>
      <w:r w:rsidRPr="00694F6B">
        <w:rPr>
          <w:b/>
          <w:bCs/>
          <w:spacing w:val="-1"/>
          <w:sz w:val="24"/>
        </w:rPr>
        <w:t xml:space="preserve"> </w:t>
      </w:r>
      <w:r w:rsidRPr="00694F6B">
        <w:rPr>
          <w:b/>
          <w:bCs/>
          <w:sz w:val="24"/>
        </w:rPr>
        <w:t>y</w:t>
      </w:r>
      <w:r w:rsidRPr="00694F6B">
        <w:rPr>
          <w:b/>
          <w:bCs/>
          <w:spacing w:val="-2"/>
          <w:sz w:val="24"/>
        </w:rPr>
        <w:t xml:space="preserve"> </w:t>
      </w:r>
      <w:r w:rsidRPr="00694F6B">
        <w:rPr>
          <w:b/>
          <w:bCs/>
          <w:sz w:val="24"/>
        </w:rPr>
        <w:t>de</w:t>
      </w:r>
      <w:r w:rsidR="000074DE">
        <w:rPr>
          <w:b/>
          <w:bCs/>
          <w:sz w:val="24"/>
        </w:rPr>
        <w:t xml:space="preserve"> </w:t>
      </w:r>
      <w:r w:rsidRPr="00694F6B">
        <w:rPr>
          <w:b/>
          <w:bCs/>
          <w:spacing w:val="-72"/>
          <w:sz w:val="24"/>
        </w:rPr>
        <w:t xml:space="preserve"> </w:t>
      </w:r>
      <w:r w:rsidRPr="00694F6B">
        <w:rPr>
          <w:b/>
          <w:bCs/>
          <w:sz w:val="24"/>
        </w:rPr>
        <w:t>las acciones correctivas?</w:t>
      </w:r>
    </w:p>
    <w:p w14:paraId="2B0B7E95" w14:textId="0A79A023" w:rsidR="000074DE" w:rsidRDefault="000074DE" w:rsidP="007A2290">
      <w:pPr>
        <w:tabs>
          <w:tab w:val="left" w:pos="1558"/>
        </w:tabs>
        <w:spacing w:before="232" w:line="235" w:lineRule="auto"/>
        <w:ind w:right="386"/>
        <w:jc w:val="both"/>
        <w:rPr>
          <w:sz w:val="24"/>
        </w:rPr>
      </w:pPr>
      <w:r w:rsidRPr="000074DE">
        <w:rPr>
          <w:sz w:val="24"/>
        </w:rPr>
        <w:t>En cuanto al ítem de acciones correctivas</w:t>
      </w:r>
      <w:r>
        <w:rPr>
          <w:sz w:val="24"/>
        </w:rPr>
        <w:t xml:space="preserve">, en el numeral 8.7.1 nos indican que cuando ocurre una no conformidad el laboratorio debe conservar registros como evidencias de (8.7.3): </w:t>
      </w:r>
    </w:p>
    <w:p w14:paraId="5FE24F3F" w14:textId="28EC4EDB" w:rsidR="000074DE" w:rsidRDefault="000074DE" w:rsidP="007A2290">
      <w:pPr>
        <w:pStyle w:val="Prrafodelista"/>
        <w:numPr>
          <w:ilvl w:val="0"/>
          <w:numId w:val="6"/>
        </w:numPr>
        <w:tabs>
          <w:tab w:val="left" w:pos="1558"/>
        </w:tabs>
        <w:spacing w:before="232" w:line="235" w:lineRule="auto"/>
        <w:ind w:right="386"/>
        <w:jc w:val="both"/>
        <w:rPr>
          <w:sz w:val="24"/>
        </w:rPr>
      </w:pPr>
      <w:r>
        <w:rPr>
          <w:sz w:val="24"/>
        </w:rPr>
        <w:t>La naturaleza de las no conformidades, las causas y cualquier acción tomada posteriormente.</w:t>
      </w:r>
    </w:p>
    <w:p w14:paraId="158E8C53" w14:textId="2AA782B8" w:rsidR="000074DE" w:rsidRDefault="000074DE" w:rsidP="007A2290">
      <w:pPr>
        <w:pStyle w:val="Prrafodelista"/>
        <w:numPr>
          <w:ilvl w:val="0"/>
          <w:numId w:val="6"/>
        </w:numPr>
        <w:tabs>
          <w:tab w:val="left" w:pos="1558"/>
        </w:tabs>
        <w:spacing w:before="232" w:line="235" w:lineRule="auto"/>
        <w:ind w:right="386"/>
        <w:jc w:val="both"/>
        <w:rPr>
          <w:sz w:val="24"/>
        </w:rPr>
      </w:pPr>
      <w:r>
        <w:rPr>
          <w:sz w:val="24"/>
        </w:rPr>
        <w:t>Los resultados de cualquier acción correctiva</w:t>
      </w:r>
    </w:p>
    <w:p w14:paraId="774E967F" w14:textId="714A9CFB" w:rsidR="007A2290" w:rsidRDefault="007A2290" w:rsidP="007A2290">
      <w:pPr>
        <w:tabs>
          <w:tab w:val="left" w:pos="1558"/>
        </w:tabs>
        <w:spacing w:before="232" w:line="235" w:lineRule="auto"/>
        <w:ind w:right="386"/>
        <w:jc w:val="both"/>
        <w:rPr>
          <w:sz w:val="24"/>
        </w:rPr>
      </w:pPr>
      <w:r>
        <w:rPr>
          <w:sz w:val="24"/>
        </w:rPr>
        <w:t xml:space="preserve">En cuanto a las auditorías internas la norma NTC ISO 17025 de 2017 indica en el numeral </w:t>
      </w:r>
      <w:r w:rsidRPr="007A2290">
        <w:rPr>
          <w:sz w:val="24"/>
        </w:rPr>
        <w:t>8.8.2</w:t>
      </w:r>
      <w:r w:rsidRPr="007A2290">
        <w:rPr>
          <w:sz w:val="24"/>
        </w:rPr>
        <w:t xml:space="preserve"> (e)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2290">
        <w:rPr>
          <w:sz w:val="24"/>
        </w:rPr>
        <w:t>conservar los registros como evidencia de la implementación del programa de auditoría y de los resultados de la auditoría.</w:t>
      </w:r>
    </w:p>
    <w:p w14:paraId="42CE7AFA" w14:textId="2950E49A" w:rsidR="007A2290" w:rsidRPr="007A2290" w:rsidRDefault="007A2290" w:rsidP="007A2290">
      <w:pPr>
        <w:pStyle w:val="Default"/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Finalmente, la norma 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ISO 19011 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que 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>proporciona orientación para las auditorías internas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>, en el numeral 5.5.7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 Gestión y conservación de los registros del programa de auditoría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, en el literal </w:t>
      </w:r>
      <w:r>
        <w:rPr>
          <w:rFonts w:ascii="Tahoma" w:eastAsia="Tahoma" w:hAnsi="Tahoma" w:cs="Tahoma"/>
          <w:color w:val="auto"/>
          <w:szCs w:val="22"/>
          <w:lang w:val="es-ES"/>
        </w:rPr>
        <w:t>b</w:t>
      </w: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 indica conservar los siguientes registros: </w:t>
      </w:r>
    </w:p>
    <w:p w14:paraId="065091CE" w14:textId="77777777" w:rsidR="007A2290" w:rsidRPr="007A2290" w:rsidRDefault="007A2290" w:rsidP="007A2290">
      <w:pPr>
        <w:pStyle w:val="Default"/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b) Los registros relacionados con cada auditoría, tales como: </w:t>
      </w:r>
    </w:p>
    <w:p w14:paraId="106EF72B" w14:textId="596B79B5" w:rsidR="007A2290" w:rsidRPr="007A2290" w:rsidRDefault="007A2290" w:rsidP="007A2290">
      <w:pPr>
        <w:pStyle w:val="Default"/>
        <w:numPr>
          <w:ilvl w:val="0"/>
          <w:numId w:val="7"/>
        </w:numPr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los planes de auditoría y los informes de auditoría; </w:t>
      </w:r>
    </w:p>
    <w:p w14:paraId="67DDCFA5" w14:textId="2CC5B1DB" w:rsidR="007A2290" w:rsidRPr="007A2290" w:rsidRDefault="007A2290" w:rsidP="007A2290">
      <w:pPr>
        <w:pStyle w:val="Default"/>
        <w:numPr>
          <w:ilvl w:val="0"/>
          <w:numId w:val="7"/>
        </w:numPr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los hallazgos y las evidencias objetivas de la auditoría; </w:t>
      </w:r>
    </w:p>
    <w:p w14:paraId="145D0147" w14:textId="77777777" w:rsidR="007A2290" w:rsidRDefault="007A2290" w:rsidP="007A2290">
      <w:pPr>
        <w:pStyle w:val="Default"/>
        <w:numPr>
          <w:ilvl w:val="0"/>
          <w:numId w:val="7"/>
        </w:numPr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los informes de no conformidad; </w:t>
      </w:r>
    </w:p>
    <w:p w14:paraId="6C1D42E2" w14:textId="77777777" w:rsidR="007A2290" w:rsidRDefault="007A2290" w:rsidP="007A2290">
      <w:pPr>
        <w:pStyle w:val="Default"/>
        <w:numPr>
          <w:ilvl w:val="0"/>
          <w:numId w:val="7"/>
        </w:numPr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los informes de correcciones y acciones correctivas; </w:t>
      </w:r>
    </w:p>
    <w:p w14:paraId="6D5332C5" w14:textId="7A034FE7" w:rsidR="007A2290" w:rsidRPr="007A2290" w:rsidRDefault="007A2290" w:rsidP="007A2290">
      <w:pPr>
        <w:pStyle w:val="Default"/>
        <w:numPr>
          <w:ilvl w:val="0"/>
          <w:numId w:val="7"/>
        </w:numPr>
        <w:jc w:val="both"/>
        <w:rPr>
          <w:rFonts w:ascii="Tahoma" w:eastAsia="Tahoma" w:hAnsi="Tahoma" w:cs="Tahoma"/>
          <w:color w:val="auto"/>
          <w:szCs w:val="22"/>
          <w:lang w:val="es-ES"/>
        </w:rPr>
      </w:pPr>
      <w:r w:rsidRPr="007A2290">
        <w:rPr>
          <w:rFonts w:ascii="Tahoma" w:eastAsia="Tahoma" w:hAnsi="Tahoma" w:cs="Tahoma"/>
          <w:color w:val="auto"/>
          <w:szCs w:val="22"/>
          <w:lang w:val="es-ES"/>
        </w:rPr>
        <w:t xml:space="preserve">los informes de seguimiento de la auditoría </w:t>
      </w:r>
    </w:p>
    <w:p w14:paraId="0475460C" w14:textId="4C9B7D15" w:rsidR="00694F6B" w:rsidRPr="00694F6B" w:rsidRDefault="00AE3D51" w:rsidP="00694F6B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b/>
          <w:bCs/>
          <w:sz w:val="24"/>
        </w:rPr>
      </w:pPr>
      <w:r>
        <w:rPr>
          <w:sz w:val="24"/>
        </w:rPr>
        <w:t>¿</w:t>
      </w:r>
      <w:r w:rsidRPr="00694F6B">
        <w:rPr>
          <w:b/>
          <w:bCs/>
          <w:sz w:val="24"/>
        </w:rPr>
        <w:t>Qué es un hallazgo de auditoría? Nombre y defina cada tipo de hallazgo.</w:t>
      </w:r>
    </w:p>
    <w:p w14:paraId="0041E666" w14:textId="44CF6BAA" w:rsidR="00694F6B" w:rsidRDefault="00694F6B" w:rsidP="00F94920">
      <w:pPr>
        <w:pStyle w:val="Prrafodelista"/>
        <w:tabs>
          <w:tab w:val="left" w:pos="1558"/>
        </w:tabs>
        <w:spacing w:before="101"/>
        <w:ind w:firstLine="0"/>
        <w:jc w:val="both"/>
        <w:rPr>
          <w:sz w:val="24"/>
        </w:rPr>
      </w:pPr>
      <w:r>
        <w:rPr>
          <w:sz w:val="24"/>
        </w:rPr>
        <w:t xml:space="preserve">Es un resultado de la evaluación de la evidencia de la </w:t>
      </w:r>
      <w:r w:rsidR="00F94920">
        <w:rPr>
          <w:sz w:val="24"/>
        </w:rPr>
        <w:t>auditoria</w:t>
      </w:r>
      <w:r>
        <w:rPr>
          <w:sz w:val="24"/>
        </w:rPr>
        <w:t xml:space="preserve"> (registros, declaraciones de hecho, o cualquier otra información que es pertinente para los criterios de auditoria y es verificable) recopilados frente a criterios de auditoria </w:t>
      </w:r>
    </w:p>
    <w:p w14:paraId="5582AF4E" w14:textId="77777777" w:rsidR="00F94920" w:rsidRPr="00F94920" w:rsidRDefault="00F94920" w:rsidP="00F94920">
      <w:pPr>
        <w:pStyle w:val="Prrafodelista"/>
        <w:tabs>
          <w:tab w:val="left" w:pos="1558"/>
        </w:tabs>
        <w:spacing w:before="101"/>
        <w:ind w:firstLine="0"/>
        <w:jc w:val="both"/>
        <w:rPr>
          <w:sz w:val="24"/>
        </w:rPr>
      </w:pPr>
      <w:r w:rsidRPr="00F94920">
        <w:rPr>
          <w:sz w:val="24"/>
        </w:rPr>
        <w:t>Los hallazgos de la auditoria pueden conducir a la identificación de oportunidades para la mejora o el registro de buenas prácticas.</w:t>
      </w:r>
    </w:p>
    <w:p w14:paraId="118C20A0" w14:textId="69C1953F" w:rsidR="00F94920" w:rsidRPr="00F94920" w:rsidRDefault="00F94920" w:rsidP="00F94920">
      <w:pPr>
        <w:pStyle w:val="Prrafodelista"/>
        <w:tabs>
          <w:tab w:val="left" w:pos="1558"/>
        </w:tabs>
        <w:spacing w:before="101"/>
        <w:ind w:firstLine="0"/>
        <w:jc w:val="both"/>
        <w:rPr>
          <w:sz w:val="24"/>
        </w:rPr>
      </w:pPr>
      <w:r w:rsidRPr="00F94920">
        <w:rPr>
          <w:sz w:val="24"/>
        </w:rPr>
        <w:t>Si los criterios de auditoria se seleccionan a partir de requisitos legales o reglamentarios, los hallazgos de auditoria pueden denominarse cumplimiento o no cumplimiento</w:t>
      </w:r>
      <w:r w:rsidRPr="00F94920">
        <w:rPr>
          <w:i/>
          <w:iCs/>
          <w:sz w:val="24"/>
        </w:rPr>
        <w:t>.</w:t>
      </w:r>
    </w:p>
    <w:p w14:paraId="3267BD43" w14:textId="459DAF87" w:rsidR="00F94920" w:rsidRPr="00F94920" w:rsidRDefault="00F94920" w:rsidP="00F94920">
      <w:pPr>
        <w:tabs>
          <w:tab w:val="left" w:pos="1558"/>
        </w:tabs>
        <w:spacing w:before="101"/>
        <w:jc w:val="center"/>
        <w:rPr>
          <w:b/>
          <w:bCs/>
          <w:sz w:val="24"/>
        </w:rPr>
      </w:pPr>
      <w:r w:rsidRPr="00F94920">
        <w:rPr>
          <w:b/>
          <w:bCs/>
          <w:sz w:val="24"/>
        </w:rPr>
        <w:t>TIPOS DE HALLAZGOS:</w:t>
      </w:r>
    </w:p>
    <w:p w14:paraId="3F77F3D7" w14:textId="50E5D2CD" w:rsidR="00694F6B" w:rsidRPr="00F94920" w:rsidRDefault="00694F6B" w:rsidP="00F94920">
      <w:pPr>
        <w:pStyle w:val="Prrafodelista"/>
        <w:numPr>
          <w:ilvl w:val="0"/>
          <w:numId w:val="5"/>
        </w:numPr>
        <w:tabs>
          <w:tab w:val="left" w:pos="1558"/>
        </w:tabs>
        <w:spacing w:before="101"/>
        <w:rPr>
          <w:sz w:val="24"/>
        </w:rPr>
      </w:pPr>
      <w:r w:rsidRPr="00F94920">
        <w:rPr>
          <w:b/>
          <w:bCs/>
          <w:sz w:val="24"/>
          <w:u w:val="single"/>
        </w:rPr>
        <w:t>CONFORMIDAD</w:t>
      </w:r>
      <w:r w:rsidRPr="00F94920">
        <w:rPr>
          <w:sz w:val="24"/>
        </w:rPr>
        <w:t>: Cumplimiento de un requisito. Una conformidad puede tener</w:t>
      </w:r>
      <w:r w:rsidR="00F94920" w:rsidRPr="00F94920">
        <w:rPr>
          <w:sz w:val="24"/>
        </w:rPr>
        <w:t xml:space="preserve"> </w:t>
      </w:r>
      <w:r w:rsidRPr="00F94920">
        <w:rPr>
          <w:sz w:val="24"/>
        </w:rPr>
        <w:t>matices que se clasifican en:</w:t>
      </w:r>
      <w:r w:rsidR="00F94920" w:rsidRPr="00F94920">
        <w:rPr>
          <w:sz w:val="24"/>
        </w:rPr>
        <w:t xml:space="preserve"> </w:t>
      </w:r>
      <w:r w:rsidRPr="00F94920">
        <w:rPr>
          <w:sz w:val="24"/>
        </w:rPr>
        <w:t>observaciones y oportunidades de mejora.</w:t>
      </w:r>
    </w:p>
    <w:p w14:paraId="77D242D6" w14:textId="4379A57F" w:rsidR="00694F6B" w:rsidRDefault="00694F6B" w:rsidP="00F9492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7"/>
          <w:szCs w:val="27"/>
        </w:rPr>
      </w:pPr>
      <w:r w:rsidRPr="00694F6B">
        <w:rPr>
          <w:rFonts w:ascii="Tahoma" w:eastAsia="Tahoma" w:hAnsi="Tahoma" w:cs="Tahoma"/>
          <w:szCs w:val="22"/>
          <w:lang w:val="es-ES" w:eastAsia="en-US"/>
        </w:rPr>
        <w:lastRenderedPageBreak/>
        <w:t>Una</w:t>
      </w:r>
      <w:r w:rsidR="00F94920">
        <w:rPr>
          <w:rFonts w:ascii="Tahoma" w:eastAsia="Tahoma" w:hAnsi="Tahoma" w:cs="Tahoma"/>
          <w:szCs w:val="22"/>
          <w:lang w:val="es-ES" w:eastAsia="en-US"/>
        </w:rPr>
        <w:t xml:space="preserve"> </w:t>
      </w:r>
      <w:r w:rsidRPr="00694F6B">
        <w:rPr>
          <w:rFonts w:ascii="Tahoma" w:eastAsia="Tahoma" w:hAnsi="Tahoma" w:cs="Tahoma"/>
          <w:b/>
          <w:bCs/>
          <w:szCs w:val="22"/>
          <w:lang w:val="es-ES" w:eastAsia="en-US"/>
        </w:rPr>
        <w:t>observación</w:t>
      </w:r>
      <w:r w:rsidR="00F94920">
        <w:rPr>
          <w:rFonts w:ascii="Tahoma" w:eastAsia="Tahoma" w:hAnsi="Tahoma" w:cs="Tahoma"/>
          <w:szCs w:val="22"/>
          <w:lang w:val="es-ES" w:eastAsia="en-US"/>
        </w:rPr>
        <w:t xml:space="preserve"> </w:t>
      </w:r>
      <w:r w:rsidRPr="00694F6B">
        <w:rPr>
          <w:rFonts w:ascii="Tahoma" w:eastAsia="Tahoma" w:hAnsi="Tahoma" w:cs="Tahoma"/>
          <w:szCs w:val="22"/>
          <w:lang w:val="es-ES" w:eastAsia="en-US"/>
        </w:rPr>
        <w:t>es un hallazgo en el cual sí existe un cumplimiento pero que en el futuro puede convertirse en un incumplimiento debido a cómo se está desarrollando una actividad, tarea o proceso concreto. En el siguiente apartado te pondré ejemplos de este tipo</w:t>
      </w:r>
      <w:r>
        <w:rPr>
          <w:rFonts w:ascii="Open Sans" w:hAnsi="Open Sans" w:cs="Open Sans"/>
          <w:color w:val="444444"/>
          <w:sz w:val="27"/>
          <w:szCs w:val="27"/>
        </w:rPr>
        <w:t>.</w:t>
      </w:r>
    </w:p>
    <w:p w14:paraId="18C85C1B" w14:textId="1465EFD4" w:rsidR="00694F6B" w:rsidRDefault="00694F6B" w:rsidP="00F94920">
      <w:pPr>
        <w:pStyle w:val="Prrafodelista"/>
        <w:numPr>
          <w:ilvl w:val="0"/>
          <w:numId w:val="4"/>
        </w:numPr>
        <w:tabs>
          <w:tab w:val="left" w:pos="1558"/>
        </w:tabs>
        <w:spacing w:before="101"/>
        <w:rPr>
          <w:sz w:val="24"/>
        </w:rPr>
      </w:pPr>
      <w:r w:rsidRPr="00F94920">
        <w:rPr>
          <w:sz w:val="24"/>
        </w:rPr>
        <w:t>Una</w:t>
      </w:r>
      <w:r w:rsidR="00F94920" w:rsidRPr="00F94920">
        <w:rPr>
          <w:sz w:val="24"/>
        </w:rPr>
        <w:t xml:space="preserve"> </w:t>
      </w:r>
      <w:r w:rsidRPr="00F94920">
        <w:rPr>
          <w:b/>
          <w:bCs/>
          <w:sz w:val="24"/>
        </w:rPr>
        <w:t>oportunidad de mejora</w:t>
      </w:r>
      <w:r w:rsidR="00376D9D">
        <w:rPr>
          <w:sz w:val="24"/>
        </w:rPr>
        <w:t xml:space="preserve">, </w:t>
      </w:r>
      <w:r w:rsidRPr="00F94920">
        <w:rPr>
          <w:sz w:val="24"/>
        </w:rPr>
        <w:t>es un hallazgo en el cual sí existe un cumplimiento, pero a pesar de ello se determina, bajo criterios objetivos, que existe un margen de mejora para optimizar más una actividad, tarea o proceso concreto.</w:t>
      </w:r>
    </w:p>
    <w:p w14:paraId="6F27A54E" w14:textId="5D7DB9B0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b/>
          <w:bCs/>
          <w:sz w:val="24"/>
        </w:rPr>
        <w:t>R</w:t>
      </w:r>
      <w:r w:rsidRPr="006D752E">
        <w:rPr>
          <w:b/>
          <w:bCs/>
          <w:sz w:val="24"/>
        </w:rPr>
        <w:t>egistro de conformidad</w:t>
      </w:r>
      <w:r w:rsidRPr="006D752E">
        <w:rPr>
          <w:sz w:val="24"/>
        </w:rPr>
        <w:t xml:space="preserve">: </w:t>
      </w:r>
      <w:r w:rsidRPr="006D752E">
        <w:rPr>
          <w:sz w:val="24"/>
        </w:rPr>
        <w:t>identificación de los criterios de auditoría contra los cuales se muestra la conformidad</w:t>
      </w:r>
    </w:p>
    <w:p w14:paraId="5EFD9519" w14:textId="77777777" w:rsidR="006D752E" w:rsidRPr="006D752E" w:rsidRDefault="006D752E" w:rsidP="006D752E">
      <w:pPr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evidencia de auditoria para soportar la conformidad</w:t>
      </w:r>
    </w:p>
    <w:p w14:paraId="463916D1" w14:textId="590F3957" w:rsidR="006D752E" w:rsidRPr="006D752E" w:rsidRDefault="006D752E" w:rsidP="006D752E">
      <w:pPr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declaración de conformidad, si aplica.</w:t>
      </w:r>
    </w:p>
    <w:p w14:paraId="1619C10F" w14:textId="22F6AA34" w:rsidR="00694F6B" w:rsidRDefault="00694F6B" w:rsidP="00F94920">
      <w:pPr>
        <w:pStyle w:val="Prrafodelista"/>
        <w:numPr>
          <w:ilvl w:val="0"/>
          <w:numId w:val="5"/>
        </w:numPr>
        <w:tabs>
          <w:tab w:val="left" w:pos="1558"/>
        </w:tabs>
        <w:spacing w:before="101"/>
        <w:rPr>
          <w:sz w:val="24"/>
        </w:rPr>
      </w:pPr>
      <w:r w:rsidRPr="00F94920">
        <w:rPr>
          <w:b/>
          <w:bCs/>
          <w:sz w:val="24"/>
          <w:u w:val="single"/>
        </w:rPr>
        <w:t>NO CONFORMIDAD</w:t>
      </w:r>
      <w:r w:rsidRPr="00F94920">
        <w:rPr>
          <w:sz w:val="24"/>
        </w:rPr>
        <w:t>: Incumplimiento de un requisito</w:t>
      </w:r>
      <w:r w:rsidR="00DE6A74">
        <w:rPr>
          <w:sz w:val="24"/>
        </w:rPr>
        <w:t xml:space="preserve">; en la redacción de una no conformidad se debe enunciar el hallazgo de forma clara, breve y concisa. </w:t>
      </w:r>
    </w:p>
    <w:p w14:paraId="76B8255B" w14:textId="12AF219A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b/>
          <w:bCs/>
          <w:sz w:val="24"/>
        </w:rPr>
      </w:pPr>
      <w:r w:rsidRPr="006D752E">
        <w:rPr>
          <w:b/>
          <w:bCs/>
          <w:sz w:val="24"/>
        </w:rPr>
        <w:t>Registro de no conformidades</w:t>
      </w:r>
      <w:r>
        <w:rPr>
          <w:b/>
          <w:bCs/>
          <w:sz w:val="24"/>
        </w:rPr>
        <w:t>:</w:t>
      </w:r>
    </w:p>
    <w:p w14:paraId="117E1D8E" w14:textId="77777777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descripción o referencia a los criterios de auditoría</w:t>
      </w:r>
    </w:p>
    <w:p w14:paraId="2E40900D" w14:textId="77777777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declaración de no conformidad</w:t>
      </w:r>
    </w:p>
    <w:p w14:paraId="7DE316CA" w14:textId="77777777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evidencia de auditoría</w:t>
      </w:r>
    </w:p>
    <w:p w14:paraId="0BF7B0C9" w14:textId="6A4F20F8" w:rsidR="006D752E" w:rsidRPr="006D752E" w:rsidRDefault="006D752E" w:rsidP="006D752E">
      <w:pPr>
        <w:pStyle w:val="Prrafodelista"/>
        <w:widowControl/>
        <w:numPr>
          <w:ilvl w:val="0"/>
          <w:numId w:val="4"/>
        </w:numPr>
        <w:shd w:val="clear" w:color="auto" w:fill="FFFFFF"/>
        <w:autoSpaceDE/>
        <w:autoSpaceDN/>
        <w:rPr>
          <w:sz w:val="24"/>
        </w:rPr>
      </w:pPr>
      <w:r w:rsidRPr="006D752E">
        <w:rPr>
          <w:sz w:val="24"/>
        </w:rPr>
        <w:t>hallazgos de auditoría relacionados, si aplica.</w:t>
      </w:r>
    </w:p>
    <w:p w14:paraId="05CCFC84" w14:textId="333FC0F4" w:rsidR="00F94920" w:rsidRDefault="00F94920" w:rsidP="00F94920">
      <w:pPr>
        <w:tabs>
          <w:tab w:val="left" w:pos="1558"/>
        </w:tabs>
        <w:spacing w:before="101"/>
        <w:rPr>
          <w:sz w:val="24"/>
        </w:rPr>
      </w:pPr>
    </w:p>
    <w:p w14:paraId="2409B529" w14:textId="1175414A" w:rsidR="00206150" w:rsidRDefault="00AE3D51" w:rsidP="00B301B9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jc w:val="both"/>
        <w:rPr>
          <w:b/>
          <w:bCs/>
          <w:sz w:val="24"/>
        </w:rPr>
      </w:pPr>
      <w:r w:rsidRPr="00F94920">
        <w:rPr>
          <w:b/>
          <w:bCs/>
          <w:sz w:val="24"/>
        </w:rPr>
        <w:t>¿Cómo y a quién auditaría el requisito de la norma ISO/IEC 17025 “Personal”?</w:t>
      </w:r>
    </w:p>
    <w:p w14:paraId="1A21DE9C" w14:textId="0998B40D" w:rsidR="00B301B9" w:rsidRPr="00293E67" w:rsidRDefault="00B301B9" w:rsidP="00293E67">
      <w:pPr>
        <w:widowControl/>
        <w:shd w:val="clear" w:color="auto" w:fill="FFFFFF"/>
        <w:autoSpaceDE/>
        <w:autoSpaceDN/>
        <w:jc w:val="both"/>
        <w:rPr>
          <w:sz w:val="24"/>
        </w:rPr>
      </w:pPr>
      <w:r w:rsidRPr="00B301B9">
        <w:rPr>
          <w:sz w:val="24"/>
        </w:rPr>
        <w:t xml:space="preserve">El requisito de la norma “Personal” auditaría a </w:t>
      </w:r>
      <w:r>
        <w:rPr>
          <w:sz w:val="24"/>
        </w:rPr>
        <w:t>t</w:t>
      </w:r>
      <w:r w:rsidRPr="00B301B9">
        <w:rPr>
          <w:sz w:val="24"/>
        </w:rPr>
        <w:t>odo el personal del laboratorio ya sea interno o externo, que pueda influir en las actividades de laboratorio</w:t>
      </w:r>
      <w:r w:rsidRPr="00B301B9">
        <w:rPr>
          <w:sz w:val="24"/>
        </w:rPr>
        <w:t xml:space="preserve">, ya que estos deben </w:t>
      </w:r>
      <w:r w:rsidRPr="00B301B9">
        <w:rPr>
          <w:sz w:val="24"/>
        </w:rPr>
        <w:t>actuar imparcialmente, ser competente y trabajar de acuerdo con el sistema de gestión del laboratorio</w:t>
      </w:r>
      <w:r>
        <w:rPr>
          <w:sz w:val="24"/>
        </w:rPr>
        <w:t xml:space="preserve">. Se debe verificar que </w:t>
      </w:r>
      <w:r w:rsidR="00293E67">
        <w:rPr>
          <w:sz w:val="24"/>
        </w:rPr>
        <w:t>existan</w:t>
      </w:r>
      <w:r>
        <w:rPr>
          <w:sz w:val="24"/>
        </w:rPr>
        <w:t xml:space="preserve"> los perfiles de cargo, </w:t>
      </w:r>
      <w:r w:rsidR="00293E67">
        <w:rPr>
          <w:sz w:val="24"/>
        </w:rPr>
        <w:t>además, s</w:t>
      </w:r>
      <w:r w:rsidRPr="00B301B9">
        <w:rPr>
          <w:sz w:val="24"/>
        </w:rPr>
        <w:t xml:space="preserve">e debe auditar por medio de la verificación de todos los requisitos expuestos en la norma ISO/IEC 17025 donde pide que el laboratorio </w:t>
      </w:r>
      <w:r w:rsidRPr="00B301B9">
        <w:rPr>
          <w:sz w:val="24"/>
        </w:rPr>
        <w:t>document</w:t>
      </w:r>
      <w:r w:rsidRPr="00B301B9">
        <w:rPr>
          <w:sz w:val="24"/>
        </w:rPr>
        <w:t>e</w:t>
      </w:r>
      <w:r w:rsidRPr="00B301B9">
        <w:rPr>
          <w:sz w:val="24"/>
        </w:rPr>
        <w:t xml:space="preserve"> los requisitos de competencia de educación, calificación, formación, conocimiento técnico, habilidades y experiencia</w:t>
      </w:r>
      <w:r>
        <w:rPr>
          <w:sz w:val="24"/>
        </w:rPr>
        <w:t xml:space="preserve">, por lo que se debe verificar que se tenga dicha información. </w:t>
      </w:r>
    </w:p>
    <w:p w14:paraId="4BABEC0A" w14:textId="4A1955B5" w:rsidR="00B301B9" w:rsidRDefault="00B301B9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>-</w:t>
      </w:r>
      <w:r w:rsidRPr="00B301B9">
        <w:rPr>
          <w:sz w:val="24"/>
        </w:rPr>
        <w:t>Se debe verificar que el personal de</w:t>
      </w:r>
      <w:r w:rsidRPr="00B301B9">
        <w:rPr>
          <w:sz w:val="24"/>
        </w:rPr>
        <w:t>l laboratorio</w:t>
      </w:r>
      <w:r w:rsidRPr="00B301B9">
        <w:rPr>
          <w:sz w:val="24"/>
        </w:rPr>
        <w:t xml:space="preserve">, </w:t>
      </w:r>
      <w:r w:rsidRPr="00B301B9">
        <w:rPr>
          <w:sz w:val="24"/>
        </w:rPr>
        <w:t>tiene la competencia para realizar las actividades de laboratorio de las cuales es responsable y para evaluar la importancia de las desviaciones.</w:t>
      </w:r>
    </w:p>
    <w:p w14:paraId="72BE27B5" w14:textId="4CECCD5F" w:rsidR="00B301B9" w:rsidRDefault="00B301B9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-Verificar que se tengan los procedimientos y se conserven los registros para: </w:t>
      </w:r>
    </w:p>
    <w:p w14:paraId="6163D5F2" w14:textId="4CE36FEF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a) </w:t>
      </w:r>
      <w:r w:rsidR="00B301B9" w:rsidRPr="00293E67">
        <w:rPr>
          <w:sz w:val="24"/>
        </w:rPr>
        <w:t>Determinar los requisitos de competencia.</w:t>
      </w:r>
    </w:p>
    <w:p w14:paraId="4E13820D" w14:textId="2CF0A90B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b) </w:t>
      </w:r>
      <w:r w:rsidR="00B301B9" w:rsidRPr="00293E67">
        <w:rPr>
          <w:sz w:val="24"/>
        </w:rPr>
        <w:t>Seleccionar al personal.</w:t>
      </w:r>
    </w:p>
    <w:p w14:paraId="5D70FE18" w14:textId="660C8046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c) </w:t>
      </w:r>
      <w:r w:rsidR="00B301B9" w:rsidRPr="00293E67">
        <w:rPr>
          <w:sz w:val="24"/>
        </w:rPr>
        <w:t>Formar al personal.</w:t>
      </w:r>
    </w:p>
    <w:p w14:paraId="52D0C299" w14:textId="5848F4F9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d) </w:t>
      </w:r>
      <w:r w:rsidR="00B301B9" w:rsidRPr="00293E67">
        <w:rPr>
          <w:sz w:val="24"/>
        </w:rPr>
        <w:t>Supervisar al personal.</w:t>
      </w:r>
    </w:p>
    <w:p w14:paraId="05B88340" w14:textId="7DA2F824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e) </w:t>
      </w:r>
      <w:r w:rsidR="00B301B9" w:rsidRPr="00293E67">
        <w:rPr>
          <w:sz w:val="24"/>
        </w:rPr>
        <w:t>Autorizar al personal.</w:t>
      </w:r>
    </w:p>
    <w:p w14:paraId="7B5AB1CC" w14:textId="3F12984F" w:rsidR="00B301B9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 xml:space="preserve">f) </w:t>
      </w:r>
      <w:r w:rsidR="00B301B9" w:rsidRPr="00293E67">
        <w:rPr>
          <w:sz w:val="24"/>
        </w:rPr>
        <w:t>Realizar el seguimiento de la competencia del personal</w:t>
      </w:r>
    </w:p>
    <w:p w14:paraId="7C237DD6" w14:textId="4769D6C8" w:rsidR="00293E67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  <w:r>
        <w:rPr>
          <w:sz w:val="24"/>
        </w:rPr>
        <w:t>-</w:t>
      </w:r>
      <w:r w:rsidRPr="00293E67">
        <w:rPr>
          <w:sz w:val="24"/>
        </w:rPr>
        <w:t xml:space="preserve">Verificar que el </w:t>
      </w:r>
      <w:r w:rsidRPr="00293E67">
        <w:rPr>
          <w:sz w:val="24"/>
        </w:rPr>
        <w:t xml:space="preserve">laboratorio </w:t>
      </w:r>
      <w:r w:rsidRPr="00293E67">
        <w:rPr>
          <w:sz w:val="24"/>
        </w:rPr>
        <w:t>cuente con la autorización</w:t>
      </w:r>
      <w:r w:rsidRPr="00293E67">
        <w:rPr>
          <w:sz w:val="24"/>
        </w:rPr>
        <w:t xml:space="preserve"> al personal para llevar a cabo actividades de laboratorio específicas, incluidas, pero no limitadas a las siguientes:</w:t>
      </w:r>
    </w:p>
    <w:p w14:paraId="789F637D" w14:textId="77777777" w:rsidR="00293E67" w:rsidRPr="00293E67" w:rsidRDefault="00293E67" w:rsidP="00293E67">
      <w:pPr>
        <w:widowControl/>
        <w:autoSpaceDE/>
        <w:autoSpaceDN/>
        <w:spacing w:after="160" w:line="259" w:lineRule="auto"/>
        <w:contextualSpacing/>
        <w:jc w:val="both"/>
        <w:rPr>
          <w:sz w:val="24"/>
        </w:rPr>
      </w:pPr>
    </w:p>
    <w:p w14:paraId="15B8B038" w14:textId="2DB34AE9" w:rsidR="00293E67" w:rsidRPr="00293E67" w:rsidRDefault="00293E67" w:rsidP="00293E67">
      <w:pPr>
        <w:pStyle w:val="Prrafodelista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sz w:val="24"/>
        </w:rPr>
      </w:pPr>
      <w:r w:rsidRPr="00293E67">
        <w:rPr>
          <w:sz w:val="24"/>
        </w:rPr>
        <w:t>Desarrollar, modificar, verificar y validar métodos.</w:t>
      </w:r>
    </w:p>
    <w:p w14:paraId="694D06EB" w14:textId="74BC7B03" w:rsidR="00293E67" w:rsidRPr="00293E67" w:rsidRDefault="00293E67" w:rsidP="00293E67">
      <w:pPr>
        <w:pStyle w:val="Prrafodelista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sz w:val="24"/>
        </w:rPr>
      </w:pPr>
      <w:r w:rsidRPr="00293E67">
        <w:rPr>
          <w:sz w:val="24"/>
        </w:rPr>
        <w:t>Analizar los resultados, incluidas las declaraciones de conformidad o las opiniones e interpretaciones.</w:t>
      </w:r>
    </w:p>
    <w:p w14:paraId="4B0F5683" w14:textId="1B59A33A" w:rsidR="00293E67" w:rsidRPr="00293E67" w:rsidRDefault="00293E67" w:rsidP="00293E67">
      <w:pPr>
        <w:pStyle w:val="Prrafodelista"/>
        <w:widowControl/>
        <w:numPr>
          <w:ilvl w:val="0"/>
          <w:numId w:val="13"/>
        </w:numPr>
        <w:autoSpaceDE/>
        <w:autoSpaceDN/>
        <w:spacing w:after="160" w:line="259" w:lineRule="auto"/>
        <w:contextualSpacing/>
        <w:jc w:val="both"/>
        <w:rPr>
          <w:sz w:val="24"/>
        </w:rPr>
      </w:pPr>
      <w:r w:rsidRPr="00293E67">
        <w:rPr>
          <w:sz w:val="24"/>
        </w:rPr>
        <w:t>Informar, revisar y autorizar los resultados.</w:t>
      </w:r>
    </w:p>
    <w:p w14:paraId="63724C30" w14:textId="1D8B13FA" w:rsidR="00B301B9" w:rsidRPr="00B5220E" w:rsidRDefault="00B301B9" w:rsidP="00B301B9">
      <w:pPr>
        <w:widowControl/>
        <w:autoSpaceDE/>
        <w:autoSpaceDN/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51B207" w14:textId="5242EDED" w:rsidR="00206150" w:rsidRPr="00D66945" w:rsidRDefault="00AE3D51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b/>
          <w:bCs/>
          <w:sz w:val="24"/>
        </w:rPr>
      </w:pPr>
      <w:r w:rsidRPr="00D66945">
        <w:rPr>
          <w:b/>
          <w:bCs/>
          <w:sz w:val="24"/>
        </w:rPr>
        <w:t>¿Durante una testificación a la ejecución de un ensayo, liste por lo menos seis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aspectos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a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auditar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identificando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los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requisitos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aplicables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de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la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norma</w:t>
      </w:r>
      <w:r w:rsidRPr="00D66945">
        <w:rPr>
          <w:b/>
          <w:bCs/>
          <w:spacing w:val="1"/>
          <w:sz w:val="24"/>
        </w:rPr>
        <w:t xml:space="preserve"> </w:t>
      </w:r>
      <w:r w:rsidRPr="00D66945">
        <w:rPr>
          <w:b/>
          <w:bCs/>
          <w:sz w:val="24"/>
        </w:rPr>
        <w:t>ISO/IEC</w:t>
      </w:r>
      <w:r w:rsidRPr="00D66945">
        <w:rPr>
          <w:b/>
          <w:bCs/>
          <w:spacing w:val="-72"/>
          <w:sz w:val="24"/>
        </w:rPr>
        <w:t xml:space="preserve"> </w:t>
      </w:r>
      <w:r w:rsidRPr="00D66945">
        <w:rPr>
          <w:b/>
          <w:bCs/>
          <w:sz w:val="24"/>
        </w:rPr>
        <w:t>17025:2017</w:t>
      </w:r>
    </w:p>
    <w:p w14:paraId="6CAE7E0D" w14:textId="6BEFFE67" w:rsid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Disponibilidad del método</w:t>
      </w:r>
    </w:p>
    <w:p w14:paraId="70FF97DF" w14:textId="69BBD3FB" w:rsid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Verificación de equipos, </w:t>
      </w:r>
      <w:r w:rsidR="00C033A1">
        <w:rPr>
          <w:sz w:val="24"/>
        </w:rPr>
        <w:t>¿están</w:t>
      </w:r>
      <w:r>
        <w:rPr>
          <w:sz w:val="24"/>
        </w:rPr>
        <w:t xml:space="preserve"> calibrados y se </w:t>
      </w:r>
      <w:r w:rsidR="00C033A1">
        <w:rPr>
          <w:sz w:val="24"/>
        </w:rPr>
        <w:t>verifican?</w:t>
      </w:r>
    </w:p>
    <w:p w14:paraId="482169A9" w14:textId="4DEA8129" w:rsid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Verificación de patrones, MRC y reactivos.</w:t>
      </w:r>
    </w:p>
    <w:p w14:paraId="3869D60A" w14:textId="7B86CDDD" w:rsid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Como se garantiza la </w:t>
      </w:r>
      <w:r w:rsidR="00C033A1">
        <w:rPr>
          <w:sz w:val="24"/>
        </w:rPr>
        <w:t>trazabilidad</w:t>
      </w:r>
      <w:r>
        <w:rPr>
          <w:sz w:val="24"/>
        </w:rPr>
        <w:t xml:space="preserve"> de la medición</w:t>
      </w:r>
    </w:p>
    <w:p w14:paraId="2775DE8F" w14:textId="1701C12C" w:rsidR="00D66945" w:rsidRDefault="00C033A1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Verificación</w:t>
      </w:r>
      <w:r w:rsidR="00D66945">
        <w:rPr>
          <w:sz w:val="24"/>
        </w:rPr>
        <w:t xml:space="preserve"> de la ejecución del ensayo: </w:t>
      </w:r>
      <w:r>
        <w:rPr>
          <w:sz w:val="24"/>
        </w:rPr>
        <w:t>¿</w:t>
      </w:r>
      <w:r w:rsidR="00D66945">
        <w:rPr>
          <w:sz w:val="24"/>
        </w:rPr>
        <w:t xml:space="preserve">realizaron todas las actividades?, </w:t>
      </w:r>
      <w:r>
        <w:rPr>
          <w:sz w:val="24"/>
        </w:rPr>
        <w:t>¿</w:t>
      </w:r>
      <w:r w:rsidR="00D66945">
        <w:rPr>
          <w:sz w:val="24"/>
        </w:rPr>
        <w:t xml:space="preserve">siguen los </w:t>
      </w:r>
      <w:r>
        <w:rPr>
          <w:sz w:val="24"/>
        </w:rPr>
        <w:t>procedimientos?</w:t>
      </w:r>
    </w:p>
    <w:p w14:paraId="52823AAC" w14:textId="7C3E1852" w:rsidR="00D66945" w:rsidRDefault="00C033A1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¿</w:t>
      </w:r>
      <w:r w:rsidR="00D66945">
        <w:rPr>
          <w:sz w:val="24"/>
        </w:rPr>
        <w:t xml:space="preserve">Se realizan controles?, </w:t>
      </w:r>
      <w:r>
        <w:rPr>
          <w:sz w:val="24"/>
        </w:rPr>
        <w:t>¿</w:t>
      </w:r>
      <w:r w:rsidR="00D66945">
        <w:rPr>
          <w:sz w:val="24"/>
        </w:rPr>
        <w:t>son efectivos?</w:t>
      </w:r>
    </w:p>
    <w:p w14:paraId="741EF692" w14:textId="4C4F05DF" w:rsid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Análisis de resultados</w:t>
      </w:r>
    </w:p>
    <w:p w14:paraId="0EA10705" w14:textId="31B413E5" w:rsidR="00D66945" w:rsidRPr="00D66945" w:rsidRDefault="00D66945" w:rsidP="00D66945">
      <w:pPr>
        <w:pStyle w:val="Prrafodelista"/>
        <w:numPr>
          <w:ilvl w:val="0"/>
          <w:numId w:val="5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Informe de resultados</w:t>
      </w:r>
    </w:p>
    <w:p w14:paraId="3B879FBD" w14:textId="77777777" w:rsidR="00206150" w:rsidRDefault="00AE3D51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5D07F6EA" w14:textId="77777777" w:rsidR="00206150" w:rsidRDefault="00206150">
      <w:pPr>
        <w:pStyle w:val="Textoindependiente"/>
        <w:rPr>
          <w:b/>
          <w:sz w:val="23"/>
        </w:rPr>
      </w:pPr>
    </w:p>
    <w:p w14:paraId="1598665F" w14:textId="7E523387" w:rsidR="00206150" w:rsidRDefault="00AE3D51">
      <w:pPr>
        <w:pStyle w:val="Textoindependiente"/>
        <w:spacing w:before="0" w:line="235" w:lineRule="auto"/>
        <w:ind w:left="837" w:right="382"/>
        <w:jc w:val="both"/>
      </w:pPr>
      <w:r>
        <w:t xml:space="preserve">A </w:t>
      </w:r>
      <w:r w:rsidR="00AE74C1">
        <w:t>continuación,</w:t>
      </w:r>
      <w:r>
        <w:t xml:space="preserve"> se describen tres situaciones presentadas durante distintos procesos de</w:t>
      </w:r>
      <w:r>
        <w:rPr>
          <w:spacing w:val="1"/>
        </w:rPr>
        <w:t xml:space="preserve"> </w:t>
      </w:r>
      <w:r>
        <w:t>auditoría.</w:t>
      </w:r>
    </w:p>
    <w:p w14:paraId="129C0B8D" w14:textId="77777777" w:rsidR="00206150" w:rsidRDefault="00AE3D51">
      <w:pPr>
        <w:pStyle w:val="Textoindependiente"/>
        <w:spacing w:before="2" w:line="235" w:lineRule="auto"/>
        <w:ind w:left="837" w:right="383"/>
        <w:jc w:val="both"/>
      </w:pPr>
      <w:r>
        <w:t xml:space="preserve">En cada caso </w:t>
      </w:r>
      <w:r>
        <w:rPr>
          <w:u w:val="single"/>
        </w:rPr>
        <w:t>puede</w:t>
      </w:r>
      <w:r>
        <w:t xml:space="preserve"> necesitarse un reporte de no conformidad. Examine cuidadosamente</w:t>
      </w:r>
      <w:r>
        <w:rPr>
          <w:spacing w:val="1"/>
        </w:rPr>
        <w:t xml:space="preserve"> </w:t>
      </w:r>
      <w:r>
        <w:t>cada situación y tome una de las siguientes acciones:</w:t>
      </w:r>
    </w:p>
    <w:p w14:paraId="0773ED2E" w14:textId="77777777" w:rsidR="00206150" w:rsidRDefault="00206150">
      <w:pPr>
        <w:pStyle w:val="Textoindependiente"/>
        <w:spacing w:before="9"/>
        <w:rPr>
          <w:sz w:val="33"/>
        </w:rPr>
      </w:pPr>
    </w:p>
    <w:p w14:paraId="055E9FBB" w14:textId="5E48C534" w:rsidR="00206150" w:rsidRDefault="00AE3D51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usted</w:t>
      </w:r>
      <w:r>
        <w:rPr>
          <w:spacing w:val="1"/>
          <w:sz w:val="24"/>
        </w:rPr>
        <w:t xml:space="preserve"> </w:t>
      </w:r>
      <w:r>
        <w:rPr>
          <w:sz w:val="24"/>
        </w:rPr>
        <w:t>piensa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hay</w:t>
      </w:r>
      <w:r>
        <w:rPr>
          <w:spacing w:val="1"/>
          <w:sz w:val="24"/>
        </w:rPr>
        <w:t xml:space="preserve"> </w:t>
      </w:r>
      <w:r>
        <w:rPr>
          <w:sz w:val="24"/>
        </w:rPr>
        <w:t>suficiente</w:t>
      </w:r>
      <w:r>
        <w:rPr>
          <w:spacing w:val="1"/>
          <w:sz w:val="24"/>
        </w:rPr>
        <w:t xml:space="preserve"> </w:t>
      </w:r>
      <w:r>
        <w:rPr>
          <w:sz w:val="24"/>
        </w:rPr>
        <w:t>evidencia</w:t>
      </w:r>
      <w:r>
        <w:rPr>
          <w:spacing w:val="1"/>
          <w:sz w:val="24"/>
        </w:rPr>
        <w:t xml:space="preserve"> </w:t>
      </w:r>
      <w:r>
        <w:rPr>
          <w:sz w:val="24"/>
        </w:rPr>
        <w:t>objetiva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levantar</w:t>
      </w:r>
      <w:r>
        <w:rPr>
          <w:spacing w:val="1"/>
          <w:sz w:val="24"/>
        </w:rPr>
        <w:t xml:space="preserve"> </w:t>
      </w:r>
      <w:r w:rsidR="00AE74C1">
        <w:rPr>
          <w:sz w:val="24"/>
        </w:rPr>
        <w:t>un no conformidad</w:t>
      </w:r>
      <w:r>
        <w:rPr>
          <w:sz w:val="24"/>
        </w:rPr>
        <w:t>, entonces llene completamente el reporte de no conformidad.</w:t>
      </w:r>
    </w:p>
    <w:p w14:paraId="1A228E3F" w14:textId="11124717" w:rsidR="00206150" w:rsidRDefault="00AE3D51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 xml:space="preserve">Si usted piensa que </w:t>
      </w:r>
      <w:r>
        <w:rPr>
          <w:sz w:val="24"/>
          <w:u w:val="single"/>
        </w:rPr>
        <w:t>no</w:t>
      </w:r>
      <w:r>
        <w:rPr>
          <w:sz w:val="24"/>
        </w:rPr>
        <w:t xml:space="preserve"> existe suficiente evidencia objetiva para levantar </w:t>
      </w:r>
      <w:r w:rsidR="00AE74C1">
        <w:rPr>
          <w:sz w:val="24"/>
        </w:rPr>
        <w:t>una no conformidad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entonces indique sus razones en el espacio inferior del reporte e</w:t>
      </w:r>
      <w:r>
        <w:rPr>
          <w:spacing w:val="1"/>
          <w:sz w:val="24"/>
        </w:rPr>
        <w:t xml:space="preserve"> </w:t>
      </w:r>
      <w:r>
        <w:rPr>
          <w:sz w:val="24"/>
        </w:rPr>
        <w:t>indique qué debería hacer el auditor.</w:t>
      </w:r>
    </w:p>
    <w:p w14:paraId="3AB7BB0A" w14:textId="77777777" w:rsidR="00206150" w:rsidRDefault="00206150">
      <w:pPr>
        <w:pStyle w:val="Textoindependiente"/>
        <w:spacing w:before="5"/>
        <w:rPr>
          <w:sz w:val="23"/>
        </w:rPr>
      </w:pPr>
    </w:p>
    <w:p w14:paraId="358F324B" w14:textId="77777777" w:rsidR="00206150" w:rsidRDefault="00AE3D51">
      <w:pPr>
        <w:pStyle w:val="Ttulo1"/>
        <w:spacing w:line="287" w:lineRule="exact"/>
        <w:ind w:left="117"/>
        <w:jc w:val="both"/>
      </w:pPr>
      <w:r>
        <w:t>Incidente 1. (5 puntos)</w:t>
      </w:r>
    </w:p>
    <w:p w14:paraId="518941E9" w14:textId="1EB4A33C" w:rsidR="00206150" w:rsidRDefault="00AE3D51">
      <w:pPr>
        <w:pStyle w:val="Textoindependiente"/>
        <w:spacing w:before="3" w:line="235" w:lineRule="auto"/>
        <w:ind w:left="837" w:right="380" w:hanging="720"/>
        <w:jc w:val="both"/>
      </w:pPr>
      <w:r>
        <w:t>No exist</w:t>
      </w:r>
      <w:r w:rsidR="00AE74C1">
        <w:t>e</w:t>
      </w:r>
      <w:r>
        <w:t xml:space="preserve"> evidencia de que el laboratorio inspecciona o verifica que los suministros, reactivos y</w:t>
      </w:r>
      <w:r>
        <w:rPr>
          <w:spacing w:val="1"/>
        </w:rPr>
        <w:t xml:space="preserve"> </w:t>
      </w:r>
      <w:r>
        <w:t>materiales comprados que afectan la calidad de los ensayos, calibraciones o mediciones</w:t>
      </w:r>
      <w:r>
        <w:rPr>
          <w:spacing w:val="1"/>
        </w:rPr>
        <w:t xml:space="preserve"> </w:t>
      </w:r>
      <w:r>
        <w:t>cumplan con los requisitos definidos, antes de ser utilizados, el auditado comenta que los</w:t>
      </w:r>
      <w:r>
        <w:rPr>
          <w:spacing w:val="1"/>
        </w:rPr>
        <w:t xml:space="preserve"> </w:t>
      </w:r>
      <w:r>
        <w:t>proveedores son evaluados y todos han sido satisfactorios.</w:t>
      </w:r>
    </w:p>
    <w:p w14:paraId="19B2593E" w14:textId="77777777" w:rsidR="00206150" w:rsidRDefault="00206150">
      <w:pPr>
        <w:pStyle w:val="Textoindependiente"/>
        <w:spacing w:before="0"/>
        <w:rPr>
          <w:sz w:val="28"/>
        </w:rPr>
      </w:pPr>
    </w:p>
    <w:p w14:paraId="6A1671F1" w14:textId="77777777" w:rsidR="00206150" w:rsidRDefault="00AE3D51">
      <w:pPr>
        <w:pStyle w:val="Ttulo1"/>
        <w:spacing w:before="232" w:line="287" w:lineRule="exact"/>
        <w:ind w:left="117"/>
        <w:jc w:val="both"/>
      </w:pPr>
      <w:r>
        <w:lastRenderedPageBreak/>
        <w:t>Incidente 2. (5 puntos)</w:t>
      </w:r>
    </w:p>
    <w:p w14:paraId="7A1E2342" w14:textId="77777777" w:rsidR="00206150" w:rsidRDefault="00AE3D51">
      <w:pPr>
        <w:pStyle w:val="Textoindependiente"/>
        <w:spacing w:before="2" w:line="235" w:lineRule="auto"/>
        <w:ind w:left="837" w:right="373"/>
        <w:jc w:val="both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75"/>
        </w:rPr>
        <w:t xml:space="preserve"> </w:t>
      </w:r>
      <w:r>
        <w:t>área de pesaje se vieron dos balanzas que deberían haber sido calibradas, 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 programa de calibración establecido por el laboratorio y a la fecha no se</w:t>
      </w:r>
      <w:r>
        <w:rPr>
          <w:spacing w:val="1"/>
        </w:rPr>
        <w:t xml:space="preserve"> </w:t>
      </w:r>
      <w:r>
        <w:t>realizado la actividad, sin embargo los registros de verificación de dicho equipo o patrón</w:t>
      </w:r>
      <w:r>
        <w:rPr>
          <w:spacing w:val="1"/>
        </w:rPr>
        <w:t xml:space="preserve"> </w:t>
      </w:r>
      <w:r>
        <w:t>demuestran que se encuentra dentro de las especificaciones requeridas, el juego de masas</w:t>
      </w:r>
      <w:r>
        <w:rPr>
          <w:spacing w:val="-72"/>
        </w:rPr>
        <w:t xml:space="preserve"> </w:t>
      </w:r>
      <w:r>
        <w:t>patrón de referencia tiene certificado de calibración vigente.</w:t>
      </w:r>
    </w:p>
    <w:p w14:paraId="713B8CB7" w14:textId="77777777" w:rsidR="00206150" w:rsidRDefault="00206150">
      <w:pPr>
        <w:pStyle w:val="Textoindependiente"/>
        <w:spacing w:before="0"/>
        <w:rPr>
          <w:sz w:val="28"/>
        </w:rPr>
      </w:pPr>
    </w:p>
    <w:p w14:paraId="14923E7F" w14:textId="77777777" w:rsidR="00206150" w:rsidRDefault="00AE3D51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497444E9" w14:textId="77777777" w:rsidR="00206150" w:rsidRDefault="00AE3D51">
      <w:pPr>
        <w:pStyle w:val="Textoindependiente"/>
        <w:spacing w:before="2" w:line="235" w:lineRule="auto"/>
        <w:ind w:left="837" w:right="373" w:hanging="720"/>
        <w:jc w:val="both"/>
      </w:pPr>
      <w:r>
        <w:t>Durante la auditoría, se identificó que aunque existe evidencia de que personal del laboratorio ha</w:t>
      </w:r>
      <w:r>
        <w:rPr>
          <w:spacing w:val="1"/>
        </w:rPr>
        <w:t xml:space="preserve"> </w:t>
      </w:r>
      <w:r>
        <w:t>sido</w:t>
      </w:r>
      <w:r>
        <w:rPr>
          <w:spacing w:val="43"/>
        </w:rPr>
        <w:t xml:space="preserve"> </w:t>
      </w:r>
      <w:r>
        <w:t>capacitado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sistema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gestión</w:t>
      </w:r>
      <w:r>
        <w:rPr>
          <w:spacing w:val="44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laboratorio</w:t>
      </w:r>
      <w:r>
        <w:rPr>
          <w:spacing w:val="44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norma</w:t>
      </w:r>
      <w:r>
        <w:rPr>
          <w:spacing w:val="44"/>
        </w:rPr>
        <w:t xml:space="preserve"> </w:t>
      </w:r>
      <w:r>
        <w:t>ISO/IEC</w:t>
      </w:r>
      <w:r>
        <w:rPr>
          <w:spacing w:val="44"/>
        </w:rPr>
        <w:t xml:space="preserve"> </w:t>
      </w:r>
      <w:r>
        <w:t>17025</w:t>
      </w:r>
      <w:r>
        <w:rPr>
          <w:spacing w:val="29"/>
        </w:rPr>
        <w:t xml:space="preserve"> </w:t>
      </w:r>
      <w:r>
        <w:t>de</w:t>
      </w:r>
      <w:r>
        <w:rPr>
          <w:spacing w:val="-73"/>
        </w:rPr>
        <w:t xml:space="preserve"> </w:t>
      </w:r>
      <w:r>
        <w:t>2017, mediante entrevista al personal se evidenció que alrededor del 10% del personal no</w:t>
      </w:r>
      <w:r>
        <w:rPr>
          <w:spacing w:val="1"/>
        </w:rPr>
        <w:t xml:space="preserve"> </w:t>
      </w:r>
      <w:r>
        <w:t>ha comprendido los requisitos de sistema de gestión y de la norma aunque demuestra</w:t>
      </w:r>
      <w:r>
        <w:rPr>
          <w:spacing w:val="1"/>
        </w:rPr>
        <w:t xml:space="preserve"> </w:t>
      </w:r>
      <w:r>
        <w:t>competencia en el desarrollo de sus funciones y las actividades de laboratorio asignadas.</w:t>
      </w:r>
    </w:p>
    <w:p w14:paraId="0C847005" w14:textId="77777777" w:rsidR="00206150" w:rsidRDefault="00206150">
      <w:pPr>
        <w:spacing w:line="235" w:lineRule="auto"/>
        <w:jc w:val="both"/>
        <w:sectPr w:rsidR="00206150">
          <w:pgSz w:w="12240" w:h="15840"/>
          <w:pgMar w:top="2020" w:right="760" w:bottom="1220" w:left="580" w:header="510" w:footer="1037" w:gutter="0"/>
          <w:cols w:space="720"/>
        </w:sectPr>
      </w:pPr>
    </w:p>
    <w:p w14:paraId="4FCA2D55" w14:textId="77777777" w:rsidR="00206150" w:rsidRDefault="00206150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206150" w14:paraId="279F0760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1A39F497" w14:textId="77777777" w:rsidR="00206150" w:rsidRDefault="00206150">
            <w:pPr>
              <w:pStyle w:val="TableParagraph"/>
              <w:ind w:left="0"/>
              <w:rPr>
                <w:sz w:val="31"/>
              </w:rPr>
            </w:pPr>
          </w:p>
          <w:p w14:paraId="3C690F1C" w14:textId="77777777" w:rsidR="00206150" w:rsidRDefault="00AE3D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25757F3D" w14:textId="77777777" w:rsidR="00206150" w:rsidRDefault="00AE3D51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>
              <w:rPr>
                <w:color w:val="FF0000"/>
                <w:sz w:val="24"/>
              </w:rPr>
              <w:t>:</w:t>
            </w:r>
            <w:r w:rsidRPr="00933308">
              <w:rPr>
                <w:rFonts w:ascii="Times New Roman" w:hAnsi="Times New Roman"/>
                <w:color w:val="00B050"/>
                <w:sz w:val="24"/>
                <w:u w:val="single" w:color="FE0000"/>
              </w:rPr>
              <w:tab/>
            </w:r>
            <w:r w:rsidRPr="00933308">
              <w:rPr>
                <w:color w:val="00B050"/>
                <w:sz w:val="24"/>
              </w:rPr>
              <w:t>1</w:t>
            </w:r>
            <w:r w:rsidRPr="00933308">
              <w:rPr>
                <w:rFonts w:ascii="Times New Roman" w:hAnsi="Times New Roman"/>
                <w:color w:val="00B050"/>
                <w:sz w:val="24"/>
                <w:u w:val="single" w:color="FE0000"/>
              </w:rPr>
              <w:t xml:space="preserve"> </w:t>
            </w:r>
            <w:r w:rsidRPr="00933308">
              <w:rPr>
                <w:rFonts w:ascii="Times New Roman" w:hAnsi="Times New Roman"/>
                <w:color w:val="00B050"/>
                <w:sz w:val="24"/>
                <w:u w:val="single" w:color="FE0000"/>
              </w:rPr>
              <w:tab/>
            </w:r>
          </w:p>
        </w:tc>
      </w:tr>
      <w:tr w:rsidR="00206150" w14:paraId="391DBB41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1AEABAE7" w14:textId="77777777" w:rsidR="00206150" w:rsidRDefault="00AE3D51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3A10FF45" w14:textId="77777777" w:rsidR="00206150" w:rsidRDefault="00AE3D51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206150" w14:paraId="0C748C6D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44A58780" w14:textId="77777777" w:rsidR="00206150" w:rsidRDefault="00AE3D51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933308">
              <w:rPr>
                <w:color w:val="00B050"/>
                <w:sz w:val="24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14:paraId="1D4C2001" w14:textId="77777777" w:rsidR="00206150" w:rsidRDefault="00AE3D51">
            <w:pPr>
              <w:pStyle w:val="TableParagraph"/>
              <w:spacing w:before="90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933308">
              <w:rPr>
                <w:color w:val="00B050"/>
                <w:sz w:val="24"/>
              </w:rPr>
              <w:t>6.6.2 c)</w:t>
            </w:r>
          </w:p>
        </w:tc>
      </w:tr>
      <w:tr w:rsidR="00206150" w14:paraId="6967E157" w14:textId="77777777">
        <w:trPr>
          <w:trHeight w:val="3420"/>
        </w:trPr>
        <w:tc>
          <w:tcPr>
            <w:tcW w:w="9029" w:type="dxa"/>
            <w:gridSpan w:val="2"/>
          </w:tcPr>
          <w:p w14:paraId="6E3BDEB4" w14:textId="77777777" w:rsidR="00206150" w:rsidRDefault="00AE3D51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Descripción de la no conformidad:</w:t>
            </w:r>
          </w:p>
          <w:p w14:paraId="09DB8692" w14:textId="77777777" w:rsidR="00206150" w:rsidRDefault="00206150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45C64729" w14:textId="77777777" w:rsidR="00206150" w:rsidRPr="00933308" w:rsidRDefault="00AE3D51">
            <w:pPr>
              <w:pStyle w:val="TableParagraph"/>
              <w:spacing w:line="235" w:lineRule="auto"/>
              <w:ind w:right="119"/>
              <w:jc w:val="both"/>
              <w:rPr>
                <w:color w:val="00B050"/>
                <w:sz w:val="24"/>
              </w:rPr>
            </w:pPr>
            <w:r w:rsidRPr="00933308">
              <w:rPr>
                <w:color w:val="00B050"/>
                <w:sz w:val="24"/>
              </w:rPr>
              <w:t>El laboratorio no conserva registros que aseguren que los productos y servicios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suministrados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externamente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cumplen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con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requisitos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establecidos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por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el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laboratorio, antes de que dichos productos o servicios se usen</w:t>
            </w:r>
          </w:p>
          <w:p w14:paraId="62A4CB9B" w14:textId="77777777" w:rsidR="00206150" w:rsidRDefault="00206150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6723DFBC" w14:textId="77777777" w:rsidR="00206150" w:rsidRDefault="00AE3D5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664B14BF" w14:textId="77777777" w:rsidR="00206150" w:rsidRDefault="00AE3D51">
            <w:pPr>
              <w:pStyle w:val="TableParagraph"/>
              <w:spacing w:line="286" w:lineRule="exact"/>
              <w:ind w:right="118"/>
              <w:jc w:val="both"/>
              <w:rPr>
                <w:sz w:val="24"/>
              </w:rPr>
            </w:pPr>
            <w:r w:rsidRPr="00933308">
              <w:rPr>
                <w:color w:val="00B050"/>
                <w:sz w:val="24"/>
              </w:rPr>
              <w:t>No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existe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evidencia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que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el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laboratorio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inspecciona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o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verifica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que</w:t>
            </w:r>
            <w:r w:rsidRPr="00933308">
              <w:rPr>
                <w:color w:val="00B050"/>
                <w:spacing w:val="75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suministros,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reactivos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y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materiales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comprados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que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afectan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calidad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los</w:t>
            </w:r>
            <w:r w:rsidRPr="00933308">
              <w:rPr>
                <w:color w:val="00B050"/>
                <w:spacing w:val="-72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ensayos, calibraciones o mediciones cumplan con los requisitos definidos, antes de</w:t>
            </w:r>
            <w:r w:rsidRPr="00933308">
              <w:rPr>
                <w:color w:val="00B050"/>
                <w:spacing w:val="-72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ser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utilizados,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el</w:t>
            </w:r>
            <w:r w:rsidRPr="00933308">
              <w:rPr>
                <w:color w:val="00B050"/>
                <w:spacing w:val="4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auditado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comenta</w:t>
            </w:r>
            <w:r w:rsidRPr="00933308">
              <w:rPr>
                <w:color w:val="00B050"/>
                <w:spacing w:val="4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que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los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proveedores</w:t>
            </w:r>
            <w:r w:rsidRPr="00933308">
              <w:rPr>
                <w:color w:val="00B050"/>
                <w:spacing w:val="4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son</w:t>
            </w:r>
            <w:r w:rsidRPr="00933308">
              <w:rPr>
                <w:color w:val="00B050"/>
                <w:spacing w:val="4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evaluados</w:t>
            </w:r>
            <w:r w:rsidRPr="00933308">
              <w:rPr>
                <w:color w:val="00B050"/>
                <w:spacing w:val="29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y</w:t>
            </w:r>
            <w:r w:rsidRPr="00933308">
              <w:rPr>
                <w:color w:val="00B050"/>
                <w:spacing w:val="29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todos</w:t>
            </w:r>
            <w:r w:rsidRPr="00933308">
              <w:rPr>
                <w:color w:val="00B050"/>
                <w:spacing w:val="-7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han sido satisfactorios</w:t>
            </w:r>
          </w:p>
        </w:tc>
      </w:tr>
      <w:tr w:rsidR="00206150" w14:paraId="55863F77" w14:textId="77777777">
        <w:trPr>
          <w:trHeight w:val="338"/>
        </w:trPr>
        <w:tc>
          <w:tcPr>
            <w:tcW w:w="4365" w:type="dxa"/>
            <w:tcBorders>
              <w:right w:val="nil"/>
            </w:tcBorders>
          </w:tcPr>
          <w:p w14:paraId="513CAD68" w14:textId="77777777" w:rsidR="00206150" w:rsidRDefault="00AE3D51">
            <w:pPr>
              <w:pStyle w:val="TableParagraph"/>
              <w:spacing w:line="283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4664" w:type="dxa"/>
            <w:tcBorders>
              <w:left w:val="nil"/>
            </w:tcBorders>
          </w:tcPr>
          <w:p w14:paraId="1FD550B7" w14:textId="77777777" w:rsidR="00206150" w:rsidRDefault="00AE3D51">
            <w:pPr>
              <w:pStyle w:val="TableParagraph"/>
              <w:spacing w:line="283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206150" w14:paraId="4952B49B" w14:textId="77777777">
        <w:trPr>
          <w:trHeight w:val="345"/>
        </w:trPr>
        <w:tc>
          <w:tcPr>
            <w:tcW w:w="9029" w:type="dxa"/>
            <w:gridSpan w:val="2"/>
          </w:tcPr>
          <w:p w14:paraId="1A3DA0E8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14:paraId="04E76D5D" w14:textId="77777777" w:rsidR="00206150" w:rsidRDefault="00206150">
      <w:pPr>
        <w:pStyle w:val="Textoindependiente"/>
        <w:spacing w:before="3"/>
        <w:rPr>
          <w:sz w:val="15"/>
        </w:rPr>
      </w:pPr>
    </w:p>
    <w:p w14:paraId="3D5B2E1A" w14:textId="77777777" w:rsidR="00206150" w:rsidRDefault="00AE3D51">
      <w:pPr>
        <w:pStyle w:val="Textoindependiente"/>
        <w:spacing w:before="105" w:line="235" w:lineRule="auto"/>
        <w:ind w:left="837" w:right="173"/>
      </w:pPr>
      <w:r>
        <w:t>Si</w:t>
      </w:r>
      <w:r>
        <w:rPr>
          <w:spacing w:val="13"/>
        </w:rPr>
        <w:t xml:space="preserve"> </w:t>
      </w:r>
      <w:r>
        <w:t>usted</w:t>
      </w:r>
      <w:r>
        <w:rPr>
          <w:spacing w:val="14"/>
        </w:rPr>
        <w:t xml:space="preserve"> </w:t>
      </w:r>
      <w:r>
        <w:t>cree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hay</w:t>
      </w:r>
      <w:r>
        <w:rPr>
          <w:spacing w:val="14"/>
        </w:rPr>
        <w:t xml:space="preserve"> </w:t>
      </w:r>
      <w:r>
        <w:t>suficiente</w:t>
      </w:r>
      <w:r>
        <w:rPr>
          <w:spacing w:val="14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conformidad,</w:t>
      </w:r>
      <w:r>
        <w:rPr>
          <w:spacing w:val="-1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para</w:t>
      </w:r>
      <w:r>
        <w:rPr>
          <w:spacing w:val="-72"/>
        </w:rPr>
        <w:t xml:space="preserve"> </w:t>
      </w:r>
      <w:r>
        <w:t>su decisión e indique qué acciones posteriores debe tomar el auditor.</w:t>
      </w:r>
    </w:p>
    <w:p w14:paraId="6E046074" w14:textId="77777777" w:rsidR="00206150" w:rsidRDefault="001800EB">
      <w:pPr>
        <w:pStyle w:val="Textoindependiente"/>
        <w:spacing w:before="2"/>
        <w:rPr>
          <w:sz w:val="20"/>
        </w:rPr>
      </w:pPr>
      <w:r>
        <w:pict w14:anchorId="26224097">
          <v:group id="_x0000_s1056" style="position:absolute;margin-left:59.25pt;margin-top:14.15pt;width:475.5pt;height:242.25pt;z-index:-15701504;mso-wrap-distance-left:0;mso-wrap-distance-right:0;mso-position-horizontal-relative:page" coordorigin="1185,283" coordsize="9510,4845">
            <v:line id="_x0000_s1085" style="position:absolute" from="1455,4775" to="10695,4775">
              <v:stroke dashstyle="dot"/>
            </v:line>
            <v:shape id="_x0000_s1084" style="position:absolute;left:1185;top:4767;width:9510;height:360" coordorigin="1185,4768" coordsize="9510,360" path="m10695,5113r-9240,l1200,5113r,-330l1455,4783r,-15l1200,4768r-15,l1185,4783r,330l1185,5128r15,l1455,5128r9240,l10695,5113xe" fillcolor="black" stroked="f">
              <v:path arrowok="t"/>
            </v:shape>
            <v:line id="_x0000_s1083" style="position:absolute" from="1455,4430" to="10695,4430">
              <v:stroke dashstyle="dot"/>
            </v:line>
            <v:shape id="_x0000_s1082" style="position:absolute;left:1185;top:4422;width:270;height:360" coordorigin="1185,4423" coordsize="270,360" path="m1455,4423r-255,l1185,4423r,15l1185,4783r15,l1200,4438r255,l1455,4423xe" fillcolor="black" stroked="f">
              <v:path arrowok="t"/>
            </v:shape>
            <v:line id="_x0000_s1081" style="position:absolute" from="1455,4085" to="10695,4085">
              <v:stroke dashstyle="dot"/>
            </v:line>
            <v:shape id="_x0000_s1080" style="position:absolute;left:1185;top:4077;width:270;height:360" coordorigin="1185,4078" coordsize="270,360" path="m1455,4078r-255,l1185,4078r,15l1185,4438r15,l1200,4093r255,l1455,4078xe" fillcolor="black" stroked="f">
              <v:path arrowok="t"/>
            </v:shape>
            <v:line id="_x0000_s1079" style="position:absolute" from="1455,3740" to="10695,3740">
              <v:stroke dashstyle="dot"/>
            </v:line>
            <v:shape id="_x0000_s1078" style="position:absolute;left:1185;top:3732;width:270;height:360" coordorigin="1185,3733" coordsize="270,360" path="m1455,3733r-255,l1185,3733r,15l1185,4093r15,l1200,3748r255,l1455,3733xe" fillcolor="black" stroked="f">
              <v:path arrowok="t"/>
            </v:shape>
            <v:line id="_x0000_s1077" style="position:absolute" from="1455,3395" to="10695,3395">
              <v:stroke dashstyle="dot"/>
            </v:line>
            <v:shape id="_x0000_s1076" style="position:absolute;left:1185;top:3387;width:270;height:360" coordorigin="1185,3388" coordsize="270,360" path="m1455,3388r-255,l1185,3388r,15l1185,3748r15,l1200,3403r255,l1455,3388xe" fillcolor="black" stroked="f">
              <v:path arrowok="t"/>
            </v:shape>
            <v:line id="_x0000_s1075" style="position:absolute" from="1455,3050" to="10695,3050">
              <v:stroke dashstyle="dot"/>
            </v:line>
            <v:shape id="_x0000_s1074" style="position:absolute;left:1185;top:3042;width:270;height:360" coordorigin="1185,3043" coordsize="270,360" path="m1455,3043r-255,l1185,3043r,15l1185,3403r15,l1200,3058r255,l1455,3043xe" fillcolor="black" stroked="f">
              <v:path arrowok="t"/>
            </v:shape>
            <v:line id="_x0000_s1073" style="position:absolute" from="1455,2705" to="10695,2705">
              <v:stroke dashstyle="dot"/>
            </v:line>
            <v:shape id="_x0000_s1072" style="position:absolute;left:1185;top:2697;width:270;height:360" coordorigin="1185,2698" coordsize="270,360" path="m1455,2698r-255,l1185,2698r,15l1185,3058r15,l1200,2713r255,l1455,2698xe" fillcolor="black" stroked="f">
              <v:path arrowok="t"/>
            </v:shape>
            <v:line id="_x0000_s1071" style="position:absolute" from="1455,2360" to="10695,2360">
              <v:stroke dashstyle="dot"/>
            </v:line>
            <v:shape id="_x0000_s1070" style="position:absolute;left:1185;top:2352;width:270;height:360" coordorigin="1185,2353" coordsize="270,360" path="m1455,2353r-255,l1185,2353r,15l1185,2713r15,l1200,2368r255,l1455,2353xe" fillcolor="black" stroked="f">
              <v:path arrowok="t"/>
            </v:shape>
            <v:line id="_x0000_s1069" style="position:absolute" from="1455,2015" to="10695,2015">
              <v:stroke dashstyle="dot"/>
            </v:line>
            <v:shape id="_x0000_s1068" style="position:absolute;left:1185;top:2007;width:270;height:360" coordorigin="1185,2008" coordsize="270,360" path="m1455,2008r-255,l1185,2008r,15l1185,2368r15,l1200,2023r255,l1455,2008xe" fillcolor="black" stroked="f">
              <v:path arrowok="t"/>
            </v:shape>
            <v:line id="_x0000_s1067" style="position:absolute" from="1455,1670" to="10695,1670">
              <v:stroke dashstyle="dot"/>
            </v:line>
            <v:shape id="_x0000_s1066" style="position:absolute;left:1185;top:1662;width:270;height:360" coordorigin="1185,1663" coordsize="270,360" path="m1455,1663r-255,l1185,1663r,15l1185,2023r15,l1200,1678r255,l1455,1663xe" fillcolor="black" stroked="f">
              <v:path arrowok="t"/>
            </v:shape>
            <v:line id="_x0000_s1065" style="position:absolute" from="1455,1325" to="10695,1325">
              <v:stroke dashstyle="dot"/>
            </v:line>
            <v:shape id="_x0000_s1064" style="position:absolute;left:1185;top:1317;width:270;height:360" coordorigin="1185,1318" coordsize="270,360" path="m1455,1318r-255,l1185,1318r,15l1185,1678r15,l1200,1333r255,l1455,1318xe" fillcolor="black" stroked="f">
              <v:path arrowok="t"/>
            </v:shape>
            <v:line id="_x0000_s1063" style="position:absolute" from="1455,980" to="10695,980">
              <v:stroke dashstyle="dot"/>
            </v:line>
            <v:shape id="_x0000_s1062" style="position:absolute;left:1185;top:972;width:270;height:360" coordorigin="1185,973" coordsize="270,360" path="m1455,973r-255,l1185,973r,15l1185,1333r15,l1200,988r255,l1455,973xe" fillcolor="black" stroked="f">
              <v:path arrowok="t"/>
            </v:shape>
            <v:line id="_x0000_s1061" style="position:absolute" from="1455,635" to="10695,635">
              <v:stroke dashstyle="dot"/>
            </v:line>
            <v:shape id="_x0000_s1060" style="position:absolute;left:1185;top:627;width:270;height:360" coordorigin="1185,628" coordsize="270,360" path="m1455,628r-255,l1185,628r,15l1185,988r15,l1200,643r255,l1455,628xe" fillcolor="black" stroked="f">
              <v:path arrowok="t"/>
            </v:shape>
            <v:line id="_x0000_s1059" style="position:absolute" from="1455,290" to="10695,290">
              <v:stroke dashstyle="1 1"/>
            </v:line>
            <v:shape id="_x0000_s1058" style="position:absolute;left:1185;top:282;width:270;height:360" coordorigin="1185,283" coordsize="270,360" path="m1455,283r-255,l1185,283r,15l1185,643r15,l1200,298r255,l1455,283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1185;top:282;width:9510;height:4845" filled="f" stroked="f">
              <v:textbox inset="0,0,0,0">
                <w:txbxContent>
                  <w:p w14:paraId="364CEB67" w14:textId="77777777" w:rsidR="00206150" w:rsidRDefault="00AE3D51">
                    <w:pPr>
                      <w:spacing w:before="15"/>
                      <w:ind w:left="3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Incidente Número:</w:t>
                    </w:r>
                  </w:p>
                  <w:p w14:paraId="3FEF9D2B" w14:textId="77777777" w:rsidR="00206150" w:rsidRDefault="00AE3D51">
                    <w:pPr>
                      <w:spacing w:before="55"/>
                      <w:ind w:left="3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ISO/IEC 17025:2017 Numeral: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F52725" w14:textId="77777777" w:rsidR="00206150" w:rsidRDefault="00206150">
      <w:pPr>
        <w:rPr>
          <w:sz w:val="20"/>
        </w:rPr>
        <w:sectPr w:rsidR="00206150">
          <w:pgSz w:w="12240" w:h="15840"/>
          <w:pgMar w:top="2020" w:right="760" w:bottom="1220" w:left="580" w:header="510" w:footer="1037" w:gutter="0"/>
          <w:cols w:space="720"/>
        </w:sectPr>
      </w:pPr>
    </w:p>
    <w:p w14:paraId="2FEB8A96" w14:textId="77777777" w:rsidR="00206150" w:rsidRDefault="00206150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206150" w14:paraId="7BF5014E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7A3075A7" w14:textId="77777777" w:rsidR="00206150" w:rsidRDefault="00206150">
            <w:pPr>
              <w:pStyle w:val="TableParagraph"/>
              <w:ind w:left="0"/>
              <w:rPr>
                <w:sz w:val="31"/>
              </w:rPr>
            </w:pPr>
          </w:p>
          <w:p w14:paraId="301E8DB7" w14:textId="77777777" w:rsidR="00206150" w:rsidRDefault="00AE3D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1F2F7DAC" w14:textId="77777777" w:rsidR="00206150" w:rsidRDefault="00AE3D51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  <w:r w:rsidRPr="00933308">
              <w:rPr>
                <w:color w:val="00B050"/>
                <w:sz w:val="24"/>
              </w:rPr>
              <w:t>2</w:t>
            </w:r>
            <w:r w:rsidRPr="00933308">
              <w:rPr>
                <w:rFonts w:ascii="Times New Roman" w:hAnsi="Times New Roman"/>
                <w:color w:val="00B050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206150" w14:paraId="63C59C65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013FF4AB" w14:textId="77777777" w:rsidR="00206150" w:rsidRDefault="00AE3D51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>
              <w:rPr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0D99E3D2" w14:textId="77777777" w:rsidR="00206150" w:rsidRDefault="00AE3D51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  <w:r w:rsidRPr="00933308">
              <w:rPr>
                <w:color w:val="00B050"/>
                <w:sz w:val="24"/>
              </w:rPr>
              <w:t>2</w:t>
            </w:r>
            <w:r w:rsidRPr="00933308">
              <w:rPr>
                <w:rFonts w:ascii="Times New Roman" w:hAnsi="Times New Roman"/>
                <w:color w:val="00B050"/>
                <w:sz w:val="24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u w:val="single" w:color="000000"/>
              </w:rPr>
              <w:tab/>
            </w:r>
          </w:p>
        </w:tc>
      </w:tr>
      <w:tr w:rsidR="00206150" w14:paraId="0EA1D659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2F0DC15F" w14:textId="77777777" w:rsidR="00206150" w:rsidRDefault="00AE3D51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933308">
              <w:rPr>
                <w:color w:val="00B050"/>
                <w:sz w:val="24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14:paraId="3DC0203F" w14:textId="77777777" w:rsidR="00206150" w:rsidRDefault="00AE3D51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:_</w:t>
            </w:r>
            <w:r w:rsidRPr="00933308">
              <w:rPr>
                <w:color w:val="00B050"/>
                <w:sz w:val="24"/>
              </w:rPr>
              <w:t>6.4.7</w:t>
            </w:r>
            <w:r w:rsidRPr="00933308">
              <w:rPr>
                <w:rFonts w:ascii="Times New Roman"/>
                <w:color w:val="00B050"/>
                <w:sz w:val="24"/>
                <w:u w:val="single" w:color="000000"/>
              </w:rPr>
              <w:t xml:space="preserve"> </w:t>
            </w:r>
            <w:r w:rsidRPr="00933308">
              <w:rPr>
                <w:rFonts w:ascii="Times New Roman"/>
                <w:color w:val="00B050"/>
                <w:sz w:val="24"/>
                <w:u w:val="single" w:color="000000"/>
              </w:rPr>
              <w:tab/>
            </w:r>
          </w:p>
        </w:tc>
      </w:tr>
      <w:tr w:rsidR="00206150" w14:paraId="4CE944D1" w14:textId="77777777">
        <w:trPr>
          <w:trHeight w:val="4275"/>
        </w:trPr>
        <w:tc>
          <w:tcPr>
            <w:tcW w:w="10154" w:type="dxa"/>
            <w:gridSpan w:val="2"/>
          </w:tcPr>
          <w:p w14:paraId="71A8D66B" w14:textId="77777777" w:rsidR="00206150" w:rsidRDefault="00AE3D51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Descripción de la no conformidad:</w:t>
            </w:r>
          </w:p>
          <w:p w14:paraId="7536A8A6" w14:textId="77777777" w:rsidR="00206150" w:rsidRDefault="00206150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4CF0EA28" w14:textId="77777777" w:rsidR="00206150" w:rsidRPr="00933308" w:rsidRDefault="00AE3D51">
            <w:pPr>
              <w:pStyle w:val="TableParagraph"/>
              <w:spacing w:line="235" w:lineRule="auto"/>
              <w:ind w:right="127"/>
              <w:jc w:val="both"/>
              <w:rPr>
                <w:color w:val="00B050"/>
                <w:sz w:val="24"/>
              </w:rPr>
            </w:pPr>
            <w:r w:rsidRPr="00933308">
              <w:rPr>
                <w:color w:val="00B050"/>
                <w:sz w:val="24"/>
              </w:rPr>
              <w:t>El laboratorio no ha revisado ni ajustado el programa de calibración según sea necesario,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para mantener la confianza en el estado de calibración</w:t>
            </w:r>
          </w:p>
          <w:p w14:paraId="5153D221" w14:textId="77777777" w:rsidR="00206150" w:rsidRDefault="00206150">
            <w:pPr>
              <w:pStyle w:val="TableParagraph"/>
              <w:ind w:left="0"/>
              <w:rPr>
                <w:sz w:val="28"/>
              </w:rPr>
            </w:pPr>
          </w:p>
          <w:p w14:paraId="17B10E6A" w14:textId="77777777" w:rsidR="00206150" w:rsidRDefault="00AE3D51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7E82A47D" w14:textId="77777777" w:rsidR="00206150" w:rsidRDefault="00206150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4ED4126" w14:textId="77777777" w:rsidR="00206150" w:rsidRDefault="00AE3D51">
            <w:pPr>
              <w:pStyle w:val="TableParagraph"/>
              <w:spacing w:line="235" w:lineRule="auto"/>
              <w:ind w:right="121"/>
              <w:jc w:val="both"/>
              <w:rPr>
                <w:sz w:val="24"/>
              </w:rPr>
            </w:pPr>
            <w:r w:rsidRPr="00933308">
              <w:rPr>
                <w:color w:val="00B050"/>
                <w:sz w:val="24"/>
              </w:rPr>
              <w:t>En</w:t>
            </w:r>
            <w:r w:rsidRPr="00933308">
              <w:rPr>
                <w:color w:val="00B050"/>
                <w:spacing w:val="1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el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área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pesaje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se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vieron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dos</w:t>
            </w:r>
            <w:r w:rsidRPr="00933308">
              <w:rPr>
                <w:color w:val="00B050"/>
                <w:spacing w:val="13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balanzas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que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deberían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haber</w:t>
            </w:r>
            <w:r w:rsidRPr="00933308">
              <w:rPr>
                <w:color w:val="00B050"/>
                <w:spacing w:val="14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sido</w:t>
            </w:r>
            <w:r w:rsidRPr="00933308">
              <w:rPr>
                <w:color w:val="00B050"/>
                <w:spacing w:val="-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calibradas,</w:t>
            </w:r>
            <w:r w:rsidRPr="00933308">
              <w:rPr>
                <w:color w:val="00B050"/>
                <w:spacing w:val="-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-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acuerdo</w:t>
            </w:r>
            <w:r w:rsidRPr="00933308">
              <w:rPr>
                <w:color w:val="00B050"/>
                <w:spacing w:val="-72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al programa de calibración establecido por el laboratorio y a la fecha no se realizado la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actividad, sin embargo los registros de verificación de dicho equipo o patrón demuestran que</w:t>
            </w:r>
            <w:r w:rsidRPr="00933308">
              <w:rPr>
                <w:color w:val="00B050"/>
                <w:spacing w:val="-72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se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encuentra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dentro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las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especificaciones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requeridas,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el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juego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masas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patrón</w:t>
            </w:r>
            <w:r w:rsidRPr="00933308">
              <w:rPr>
                <w:color w:val="00B050"/>
                <w:spacing w:val="1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de</w:t>
            </w:r>
            <w:r w:rsidRPr="00933308">
              <w:rPr>
                <w:color w:val="00B050"/>
                <w:spacing w:val="-72"/>
                <w:sz w:val="24"/>
              </w:rPr>
              <w:t xml:space="preserve"> </w:t>
            </w:r>
            <w:r w:rsidRPr="00933308">
              <w:rPr>
                <w:color w:val="00B050"/>
                <w:sz w:val="24"/>
              </w:rPr>
              <w:t>referencia tiene certificado de calibración vigente</w:t>
            </w:r>
          </w:p>
        </w:tc>
      </w:tr>
      <w:tr w:rsidR="00206150" w14:paraId="00D724F5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2C01E310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5384" w:type="dxa"/>
            <w:tcBorders>
              <w:left w:val="nil"/>
            </w:tcBorders>
          </w:tcPr>
          <w:p w14:paraId="5F70AE2F" w14:textId="77777777" w:rsidR="00206150" w:rsidRDefault="00AE3D51"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206150" w14:paraId="2D08DDF4" w14:textId="77777777">
        <w:trPr>
          <w:trHeight w:val="345"/>
        </w:trPr>
        <w:tc>
          <w:tcPr>
            <w:tcW w:w="10154" w:type="dxa"/>
            <w:gridSpan w:val="2"/>
          </w:tcPr>
          <w:p w14:paraId="58B18359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14:paraId="483798CE" w14:textId="77777777" w:rsidR="00206150" w:rsidRDefault="00206150">
      <w:pPr>
        <w:pStyle w:val="Textoindependiente"/>
        <w:spacing w:before="3"/>
        <w:rPr>
          <w:sz w:val="15"/>
        </w:rPr>
      </w:pPr>
    </w:p>
    <w:p w14:paraId="17EDF566" w14:textId="77777777" w:rsidR="00206150" w:rsidRDefault="00AE3D51">
      <w:pPr>
        <w:pStyle w:val="Textoindependiente"/>
        <w:spacing w:before="105" w:line="235" w:lineRule="auto"/>
        <w:ind w:left="837" w:right="173"/>
      </w:pPr>
      <w:r>
        <w:t>Si</w:t>
      </w:r>
      <w:r>
        <w:rPr>
          <w:spacing w:val="13"/>
        </w:rPr>
        <w:t xml:space="preserve"> </w:t>
      </w:r>
      <w:r>
        <w:t>usted</w:t>
      </w:r>
      <w:r>
        <w:rPr>
          <w:spacing w:val="14"/>
        </w:rPr>
        <w:t xml:space="preserve"> </w:t>
      </w:r>
      <w:r>
        <w:t>cree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hay</w:t>
      </w:r>
      <w:r>
        <w:rPr>
          <w:spacing w:val="14"/>
        </w:rPr>
        <w:t xml:space="preserve"> </w:t>
      </w:r>
      <w:r>
        <w:t>suficiente</w:t>
      </w:r>
      <w:r>
        <w:rPr>
          <w:spacing w:val="14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conformidad,</w:t>
      </w:r>
      <w:r>
        <w:rPr>
          <w:spacing w:val="-1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para</w:t>
      </w:r>
      <w:r>
        <w:rPr>
          <w:spacing w:val="-72"/>
        </w:rPr>
        <w:t xml:space="preserve"> </w:t>
      </w:r>
      <w:r>
        <w:t>su decisión e indique qué acciones posteriores debe tomar el auditor.</w:t>
      </w:r>
    </w:p>
    <w:p w14:paraId="1EEC0660" w14:textId="77777777" w:rsidR="00206150" w:rsidRDefault="001800EB">
      <w:pPr>
        <w:pStyle w:val="Textoindependiente"/>
        <w:spacing w:before="2"/>
        <w:rPr>
          <w:sz w:val="20"/>
        </w:rPr>
      </w:pPr>
      <w:r>
        <w:pict w14:anchorId="0B14A724">
          <v:shape id="_x0000_s1055" style="position:absolute;margin-left:81.75pt;margin-top:14.5pt;width:462pt;height:.1pt;z-index:-15700992;mso-wrap-distance-left:0;mso-wrap-distance-right:0;mso-position-horizontal-relative:page" coordorigin="1635,290" coordsize="9240,0" path="m1635,290r9240,e" filled="f">
            <v:stroke dashstyle="1 1"/>
            <v:path arrowok="t"/>
            <w10:wrap type="topAndBottom" anchorx="page"/>
          </v:shape>
        </w:pict>
      </w:r>
    </w:p>
    <w:p w14:paraId="5FBD4CD1" w14:textId="77777777" w:rsidR="00206150" w:rsidRDefault="00AE3D51">
      <w:pPr>
        <w:pStyle w:val="Textoindependiente"/>
        <w:spacing w:before="0" w:line="260" w:lineRule="exact"/>
        <w:ind w:left="1167"/>
      </w:pPr>
      <w:r>
        <w:t>Incidente Número:</w:t>
      </w:r>
    </w:p>
    <w:p w14:paraId="7C38D3C0" w14:textId="77777777" w:rsidR="00206150" w:rsidRDefault="001800EB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2DF4972C">
          <v:group id="_x0000_s1053" style="width:462pt;height:.75pt;mso-position-horizontal-relative:char;mso-position-vertical-relative:line" coordsize="9240,15">
            <v:line id="_x0000_s1054" style="position:absolute" from="0,8" to="9240,8">
              <v:stroke dashstyle="dot"/>
            </v:line>
            <w10:anchorlock/>
          </v:group>
        </w:pict>
      </w:r>
    </w:p>
    <w:p w14:paraId="2B20672F" w14:textId="77777777" w:rsidR="00206150" w:rsidRDefault="00AE3D51">
      <w:pPr>
        <w:pStyle w:val="Textoindependiente"/>
        <w:spacing w:before="0"/>
        <w:ind w:left="1167"/>
      </w:pPr>
      <w:r>
        <w:t>ISO/IEC 17025:2017 Numeral</w:t>
      </w:r>
      <w:r>
        <w:rPr>
          <w:spacing w:val="1"/>
        </w:rPr>
        <w:t xml:space="preserve"> </w:t>
      </w:r>
      <w:r>
        <w:t>:</w:t>
      </w:r>
    </w:p>
    <w:p w14:paraId="1523486C" w14:textId="77777777" w:rsidR="00206150" w:rsidRDefault="001800EB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20A2C4B6">
          <v:group id="_x0000_s1051" style="width:462pt;height:.75pt;mso-position-horizontal-relative:char;mso-position-vertical-relative:line" coordsize="9240,15">
            <v:line id="_x0000_s1052" style="position:absolute" from="0,8" to="9240,8">
              <v:stroke dashstyle="dot"/>
            </v:line>
            <w10:anchorlock/>
          </v:group>
        </w:pict>
      </w:r>
    </w:p>
    <w:p w14:paraId="059E229E" w14:textId="77777777" w:rsidR="00206150" w:rsidRDefault="001800EB">
      <w:pPr>
        <w:pStyle w:val="Textoindependiente"/>
        <w:spacing w:before="8"/>
        <w:rPr>
          <w:sz w:val="18"/>
        </w:rPr>
      </w:pPr>
      <w:r>
        <w:pict w14:anchorId="1F614D37">
          <v:shape id="_x0000_s1050" style="position:absolute;margin-left:81.75pt;margin-top:13.65pt;width:462pt;height:.1pt;z-index:-15699456;mso-wrap-distance-left:0;mso-wrap-distance-right:0;mso-position-horizontal-relative:page" coordorigin="1635,273" coordsize="9240,0" path="m1635,273r9240,e" filled="f">
            <v:stroke dashstyle="dot"/>
            <v:path arrowok="t"/>
            <w10:wrap type="topAndBottom" anchorx="page"/>
          </v:shape>
        </w:pict>
      </w:r>
      <w:r>
        <w:pict w14:anchorId="72DBFB50">
          <v:shape id="_x0000_s1049" style="position:absolute;margin-left:81.75pt;margin-top:28.65pt;width:462pt;height:.1pt;z-index:-15698944;mso-wrap-distance-left:0;mso-wrap-distance-right:0;mso-position-horizontal-relative:page" coordorigin="1635,573" coordsize="9240,0" path="m1635,573r9240,e" filled="f">
            <v:stroke dashstyle="dot"/>
            <v:path arrowok="t"/>
            <w10:wrap type="topAndBottom" anchorx="page"/>
          </v:shape>
        </w:pict>
      </w:r>
      <w:r>
        <w:pict w14:anchorId="7C451F13">
          <v:shape id="_x0000_s1048" style="position:absolute;margin-left:81.75pt;margin-top:43.65pt;width:462pt;height:.1pt;z-index:-15698432;mso-wrap-distance-left:0;mso-wrap-distance-right:0;mso-position-horizontal-relative:page" coordorigin="1635,873" coordsize="9240,0" path="m1635,873r9240,e" filled="f">
            <v:stroke dashstyle="dot"/>
            <v:path arrowok="t"/>
            <w10:wrap type="topAndBottom" anchorx="page"/>
          </v:shape>
        </w:pict>
      </w:r>
      <w:r>
        <w:pict w14:anchorId="02C61537">
          <v:shape id="_x0000_s1047" style="position:absolute;margin-left:81.75pt;margin-top:58.65pt;width:462pt;height:.1pt;z-index:-15697920;mso-wrap-distance-left:0;mso-wrap-distance-right:0;mso-position-horizontal-relative:page" coordorigin="1635,1173" coordsize="9240,0" path="m1635,1173r9240,e" filled="f">
            <v:stroke dashstyle="dot"/>
            <v:path arrowok="t"/>
            <w10:wrap type="topAndBottom" anchorx="page"/>
          </v:shape>
        </w:pict>
      </w:r>
      <w:r>
        <w:pict w14:anchorId="04289575">
          <v:shape id="_x0000_s1046" style="position:absolute;margin-left:81.75pt;margin-top:73.65pt;width:462pt;height:.1pt;z-index:-15697408;mso-wrap-distance-left:0;mso-wrap-distance-right:0;mso-position-horizontal-relative:page" coordorigin="1635,1473" coordsize="9240,0" path="m1635,1473r9240,e" filled="f">
            <v:stroke dashstyle="dot"/>
            <v:path arrowok="t"/>
            <w10:wrap type="topAndBottom" anchorx="page"/>
          </v:shape>
        </w:pict>
      </w:r>
      <w:r>
        <w:pict w14:anchorId="23FA5F02">
          <v:shape id="_x0000_s1045" style="position:absolute;margin-left:81.75pt;margin-top:88.65pt;width:462pt;height:.1pt;z-index:-15696896;mso-wrap-distance-left:0;mso-wrap-distance-right:0;mso-position-horizontal-relative:page" coordorigin="1635,1773" coordsize="9240,0" path="m1635,1773r9240,e" filled="f">
            <v:stroke dashstyle="dot"/>
            <v:path arrowok="t"/>
            <w10:wrap type="topAndBottom" anchorx="page"/>
          </v:shape>
        </w:pict>
      </w:r>
      <w:r>
        <w:pict w14:anchorId="571B8E5B">
          <v:shape id="_x0000_s1044" style="position:absolute;margin-left:81.75pt;margin-top:103.65pt;width:462pt;height:.1pt;z-index:-15696384;mso-wrap-distance-left:0;mso-wrap-distance-right:0;mso-position-horizontal-relative:page" coordorigin="1635,2073" coordsize="9240,0" path="m1635,2073r9240,e" filled="f">
            <v:stroke dashstyle="dot"/>
            <v:path arrowok="t"/>
            <w10:wrap type="topAndBottom" anchorx="page"/>
          </v:shape>
        </w:pict>
      </w:r>
      <w:r>
        <w:pict w14:anchorId="57312451">
          <v:shape id="_x0000_s1043" style="position:absolute;margin-left:81.75pt;margin-top:118.65pt;width:462pt;height:.1pt;z-index:-15695872;mso-wrap-distance-left:0;mso-wrap-distance-right:0;mso-position-horizontal-relative:page" coordorigin="1635,2373" coordsize="9240,0" path="m1635,2373r9240,e" filled="f">
            <v:stroke dashstyle="1 1"/>
            <v:path arrowok="t"/>
            <w10:wrap type="topAndBottom" anchorx="page"/>
          </v:shape>
        </w:pict>
      </w:r>
    </w:p>
    <w:p w14:paraId="1EA2B089" w14:textId="77777777" w:rsidR="00206150" w:rsidRDefault="00206150">
      <w:pPr>
        <w:pStyle w:val="Textoindependiente"/>
        <w:spacing w:before="10"/>
        <w:rPr>
          <w:sz w:val="17"/>
        </w:rPr>
      </w:pPr>
    </w:p>
    <w:p w14:paraId="625B46E4" w14:textId="77777777" w:rsidR="00206150" w:rsidRDefault="00206150">
      <w:pPr>
        <w:pStyle w:val="Textoindependiente"/>
        <w:spacing w:before="10"/>
        <w:rPr>
          <w:sz w:val="17"/>
        </w:rPr>
      </w:pPr>
    </w:p>
    <w:p w14:paraId="62BB91D6" w14:textId="77777777" w:rsidR="00206150" w:rsidRDefault="00206150">
      <w:pPr>
        <w:pStyle w:val="Textoindependiente"/>
        <w:spacing w:before="10"/>
        <w:rPr>
          <w:sz w:val="17"/>
        </w:rPr>
      </w:pPr>
    </w:p>
    <w:p w14:paraId="50D6A5FE" w14:textId="77777777" w:rsidR="00206150" w:rsidRDefault="00206150">
      <w:pPr>
        <w:pStyle w:val="Textoindependiente"/>
        <w:spacing w:before="10"/>
        <w:rPr>
          <w:sz w:val="17"/>
        </w:rPr>
      </w:pPr>
    </w:p>
    <w:p w14:paraId="55AAE6A7" w14:textId="77777777" w:rsidR="00206150" w:rsidRDefault="00206150">
      <w:pPr>
        <w:pStyle w:val="Textoindependiente"/>
        <w:spacing w:before="10"/>
        <w:rPr>
          <w:sz w:val="17"/>
        </w:rPr>
      </w:pPr>
    </w:p>
    <w:p w14:paraId="185F654B" w14:textId="77777777" w:rsidR="00206150" w:rsidRDefault="00206150">
      <w:pPr>
        <w:pStyle w:val="Textoindependiente"/>
        <w:spacing w:before="10"/>
        <w:rPr>
          <w:sz w:val="17"/>
        </w:rPr>
      </w:pPr>
    </w:p>
    <w:p w14:paraId="1EBDB2CF" w14:textId="77777777" w:rsidR="00206150" w:rsidRDefault="00206150">
      <w:pPr>
        <w:pStyle w:val="Textoindependiente"/>
        <w:spacing w:before="10"/>
        <w:rPr>
          <w:sz w:val="17"/>
        </w:rPr>
      </w:pPr>
    </w:p>
    <w:p w14:paraId="6E816A64" w14:textId="77777777" w:rsidR="00206150" w:rsidRDefault="00206150">
      <w:pPr>
        <w:pStyle w:val="Textoindependiente"/>
        <w:spacing w:before="0"/>
        <w:rPr>
          <w:sz w:val="20"/>
        </w:rPr>
      </w:pPr>
    </w:p>
    <w:p w14:paraId="75DB6B32" w14:textId="77777777" w:rsidR="00206150" w:rsidRDefault="001800EB">
      <w:pPr>
        <w:pStyle w:val="Textoindependiente"/>
        <w:spacing w:before="6"/>
        <w:rPr>
          <w:sz w:val="21"/>
        </w:rPr>
      </w:pPr>
      <w:r>
        <w:pict w14:anchorId="134B2520">
          <v:shape id="_x0000_s1042" type="#_x0000_t202" style="position:absolute;margin-left:65.65pt;margin-top:15.35pt;width:495pt;height:19.5pt;z-index:-15695360;mso-wrap-distance-left:0;mso-wrap-distance-right:0;mso-position-horizontal-relative:page" filled="f">
            <v:textbox inset="0,0,0,0">
              <w:txbxContent>
                <w:p w14:paraId="0AC12AE1" w14:textId="77777777" w:rsidR="00206150" w:rsidRDefault="00AE3D51">
                  <w:pPr>
                    <w:pStyle w:val="Textoindependiente"/>
                    <w:tabs>
                      <w:tab w:val="left" w:pos="2829"/>
                    </w:tabs>
                    <w:spacing w:before="90" w:line="285" w:lineRule="exact"/>
                    <w:ind w:right="70"/>
                    <w:jc w:val="right"/>
                    <w:rPr>
                      <w:rFonts w:ascii="Times New Roman" w:hAnsi="Times New Roman"/>
                    </w:rPr>
                  </w:pPr>
                  <w:r>
                    <w:t>Incidente Número:</w:t>
                  </w:r>
                  <w:r>
                    <w:rPr>
                      <w:rFonts w:ascii="Times New Roman" w:hAnsi="Times New Roman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7DAC5A84" w14:textId="77777777" w:rsidR="00206150" w:rsidRDefault="00206150">
      <w:pPr>
        <w:rPr>
          <w:sz w:val="21"/>
        </w:rPr>
        <w:sectPr w:rsidR="00206150">
          <w:pgSz w:w="12240" w:h="15840"/>
          <w:pgMar w:top="2020" w:right="760" w:bottom="1220" w:left="580" w:header="510" w:footer="1037" w:gutter="0"/>
          <w:cols w:space="720"/>
        </w:sectPr>
      </w:pPr>
    </w:p>
    <w:p w14:paraId="581975CF" w14:textId="77777777" w:rsidR="00206150" w:rsidRDefault="00206150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206150" w14:paraId="40EBE07E" w14:textId="77777777">
        <w:trPr>
          <w:trHeight w:val="345"/>
        </w:trPr>
        <w:tc>
          <w:tcPr>
            <w:tcW w:w="9900" w:type="dxa"/>
            <w:gridSpan w:val="2"/>
          </w:tcPr>
          <w:p w14:paraId="63C969C7" w14:textId="77777777" w:rsidR="00206150" w:rsidRDefault="00AE3D5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206150" w14:paraId="714D1AD4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34101C83" w14:textId="77777777" w:rsidR="00206150" w:rsidRDefault="00AE3D51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14:paraId="6922A627" w14:textId="77777777" w:rsidR="00206150" w:rsidRDefault="00AE3D51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206150" w14:paraId="6B0DF43A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360B301A" w14:textId="77777777" w:rsidR="00206150" w:rsidRDefault="00AE3D51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14:paraId="66411D4D" w14:textId="77777777" w:rsidR="00206150" w:rsidRDefault="00AE3D51">
            <w:pPr>
              <w:pStyle w:val="TableParagraph"/>
              <w:tabs>
                <w:tab w:val="left" w:pos="4364"/>
              </w:tabs>
              <w:spacing w:before="90"/>
              <w:ind w:left="0" w:right="74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206150" w14:paraId="1003FF71" w14:textId="77777777">
        <w:trPr>
          <w:trHeight w:val="3705"/>
        </w:trPr>
        <w:tc>
          <w:tcPr>
            <w:tcW w:w="9900" w:type="dxa"/>
            <w:gridSpan w:val="2"/>
          </w:tcPr>
          <w:p w14:paraId="115F4C6F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 de la no conformidad:</w:t>
            </w:r>
          </w:p>
        </w:tc>
      </w:tr>
      <w:tr w:rsidR="00206150" w14:paraId="7B612181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046B3F9C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14:paraId="217407EF" w14:textId="77777777" w:rsidR="00206150" w:rsidRDefault="00AE3D51">
            <w:pPr>
              <w:pStyle w:val="TableParagraph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206150" w14:paraId="759EECD6" w14:textId="77777777">
        <w:trPr>
          <w:trHeight w:val="345"/>
        </w:trPr>
        <w:tc>
          <w:tcPr>
            <w:tcW w:w="9900" w:type="dxa"/>
            <w:gridSpan w:val="2"/>
          </w:tcPr>
          <w:p w14:paraId="584F4F38" w14:textId="77777777" w:rsidR="00206150" w:rsidRDefault="00AE3D5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14:paraId="6CF0B13F" w14:textId="77777777" w:rsidR="00206150" w:rsidRDefault="00206150">
      <w:pPr>
        <w:pStyle w:val="Textoindependiente"/>
        <w:spacing w:before="3"/>
        <w:rPr>
          <w:sz w:val="15"/>
        </w:rPr>
      </w:pPr>
    </w:p>
    <w:p w14:paraId="68CCA01E" w14:textId="77777777" w:rsidR="00206150" w:rsidRDefault="00AE3D51">
      <w:pPr>
        <w:pStyle w:val="Textoindependiente"/>
        <w:spacing w:before="105" w:line="235" w:lineRule="auto"/>
        <w:ind w:left="837" w:right="173"/>
      </w:pPr>
      <w:r>
        <w:t>Si</w:t>
      </w:r>
      <w:r>
        <w:rPr>
          <w:spacing w:val="13"/>
        </w:rPr>
        <w:t xml:space="preserve"> </w:t>
      </w:r>
      <w:r>
        <w:t>usted</w:t>
      </w:r>
      <w:r>
        <w:rPr>
          <w:spacing w:val="14"/>
        </w:rPr>
        <w:t xml:space="preserve"> </w:t>
      </w:r>
      <w:r>
        <w:t>cree</w:t>
      </w:r>
      <w:r>
        <w:rPr>
          <w:spacing w:val="14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hay</w:t>
      </w:r>
      <w:r>
        <w:rPr>
          <w:spacing w:val="14"/>
        </w:rPr>
        <w:t xml:space="preserve"> </w:t>
      </w:r>
      <w:r>
        <w:t>suficiente</w:t>
      </w:r>
      <w:r>
        <w:rPr>
          <w:spacing w:val="14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conformidad,</w:t>
      </w:r>
      <w:r>
        <w:rPr>
          <w:spacing w:val="-1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razones</w:t>
      </w:r>
      <w:r>
        <w:rPr>
          <w:spacing w:val="-1"/>
        </w:rPr>
        <w:t xml:space="preserve"> </w:t>
      </w:r>
      <w:r>
        <w:t>para</w:t>
      </w:r>
      <w:r>
        <w:rPr>
          <w:spacing w:val="-72"/>
        </w:rPr>
        <w:t xml:space="preserve"> </w:t>
      </w:r>
      <w:r>
        <w:t>su decisión e indique qué acciones posteriores debe tomar el auditor.</w:t>
      </w:r>
    </w:p>
    <w:p w14:paraId="0D277DD6" w14:textId="77777777" w:rsidR="00206150" w:rsidRDefault="001800EB">
      <w:pPr>
        <w:pStyle w:val="Textoindependiente"/>
        <w:spacing w:before="2"/>
        <w:rPr>
          <w:sz w:val="20"/>
        </w:rPr>
      </w:pPr>
      <w:r>
        <w:pict w14:anchorId="44DBED1B">
          <v:shape id="_x0000_s1041" style="position:absolute;margin-left:81.75pt;margin-top:14.5pt;width:462pt;height:.1pt;z-index:-15694848;mso-wrap-distance-left:0;mso-wrap-distance-right:0;mso-position-horizontal-relative:page" coordorigin="1635,290" coordsize="9240,0" path="m1635,290r9240,e" filled="f">
            <v:stroke dashstyle="1 1"/>
            <v:path arrowok="t"/>
            <w10:wrap type="topAndBottom" anchorx="page"/>
          </v:shape>
        </w:pict>
      </w:r>
    </w:p>
    <w:p w14:paraId="3F13338A" w14:textId="77777777" w:rsidR="00206150" w:rsidRDefault="00AE3D51">
      <w:pPr>
        <w:pStyle w:val="Textoindependiente"/>
        <w:spacing w:before="0" w:line="260" w:lineRule="exact"/>
        <w:ind w:left="1167"/>
      </w:pPr>
      <w:r>
        <w:t>Incidente Número:</w:t>
      </w:r>
      <w:r>
        <w:rPr>
          <w:spacing w:val="1"/>
        </w:rPr>
        <w:t xml:space="preserve"> </w:t>
      </w:r>
      <w:r>
        <w:rPr>
          <w:color w:val="FF0000"/>
        </w:rPr>
        <w:t>3</w:t>
      </w:r>
    </w:p>
    <w:p w14:paraId="5EAD02D5" w14:textId="77777777" w:rsidR="00206150" w:rsidRDefault="001800EB">
      <w:pPr>
        <w:pStyle w:val="Textoindependiente"/>
        <w:spacing w:before="0" w:line="20" w:lineRule="exact"/>
        <w:ind w:left="1047"/>
        <w:rPr>
          <w:sz w:val="2"/>
        </w:rPr>
      </w:pPr>
      <w:r>
        <w:rPr>
          <w:sz w:val="2"/>
        </w:rPr>
      </w:r>
      <w:r>
        <w:rPr>
          <w:sz w:val="2"/>
        </w:rPr>
        <w:pict w14:anchorId="312CB7AA">
          <v:group id="_x0000_s1039" style="width:462pt;height:.75pt;mso-position-horizontal-relative:char;mso-position-vertical-relative:line" coordsize="9240,15">
            <v:line id="_x0000_s1040" style="position:absolute" from="0,8" to="9240,8">
              <v:stroke dashstyle="dot"/>
            </v:line>
            <w10:anchorlock/>
          </v:group>
        </w:pict>
      </w:r>
    </w:p>
    <w:p w14:paraId="2E528D15" w14:textId="77777777" w:rsidR="00206150" w:rsidRPr="00933308" w:rsidRDefault="00AE3D51">
      <w:pPr>
        <w:pStyle w:val="Textoindependiente"/>
        <w:spacing w:before="0"/>
        <w:ind w:left="1167"/>
        <w:rPr>
          <w:color w:val="00B050"/>
        </w:rPr>
      </w:pPr>
      <w:r>
        <w:t xml:space="preserve">ISO/IEC 17025:2017 Numeral: </w:t>
      </w:r>
      <w:r w:rsidRPr="00933308">
        <w:rPr>
          <w:color w:val="00B050"/>
        </w:rPr>
        <w:t>5.7 a)</w:t>
      </w:r>
    </w:p>
    <w:p w14:paraId="2FFB2117" w14:textId="77777777" w:rsidR="00206150" w:rsidRPr="00933308" w:rsidRDefault="001800EB">
      <w:pPr>
        <w:pStyle w:val="Textoindependiente"/>
        <w:spacing w:before="0" w:line="20" w:lineRule="exact"/>
        <w:ind w:left="1047"/>
        <w:rPr>
          <w:color w:val="00B050"/>
          <w:sz w:val="2"/>
        </w:rPr>
      </w:pPr>
      <w:r w:rsidRPr="00933308">
        <w:rPr>
          <w:color w:val="00B050"/>
          <w:sz w:val="2"/>
        </w:rPr>
      </w:r>
      <w:r w:rsidRPr="00933308">
        <w:rPr>
          <w:color w:val="00B050"/>
          <w:sz w:val="2"/>
        </w:rPr>
        <w:pict w14:anchorId="4C9C232A">
          <v:group id="_x0000_s1037" style="width:462pt;height:.75pt;mso-position-horizontal-relative:char;mso-position-vertical-relative:line" coordsize="9240,15">
            <v:line id="_x0000_s1038" style="position:absolute" from="0,8" to="9240,8">
              <v:stroke dashstyle="dot"/>
            </v:line>
            <w10:anchorlock/>
          </v:group>
        </w:pict>
      </w:r>
    </w:p>
    <w:p w14:paraId="50314D9D" w14:textId="77777777" w:rsidR="00206150" w:rsidRPr="00933308" w:rsidRDefault="001800EB">
      <w:pPr>
        <w:pStyle w:val="Textoindependiente"/>
        <w:spacing w:before="8"/>
        <w:rPr>
          <w:color w:val="00B050"/>
          <w:sz w:val="18"/>
        </w:rPr>
      </w:pPr>
      <w:r w:rsidRPr="00933308">
        <w:rPr>
          <w:color w:val="00B050"/>
        </w:rPr>
        <w:pict w14:anchorId="1CFDE0D2">
          <v:shape id="_x0000_s1036" style="position:absolute;margin-left:81.75pt;margin-top:13.65pt;width:462pt;height:.1pt;z-index:-15693312;mso-wrap-distance-left:0;mso-wrap-distance-right:0;mso-position-horizontal-relative:page" coordorigin="1635,273" coordsize="9240,0" path="m1635,273r9240,e" filled="f">
            <v:stroke dashstyle="dot"/>
            <v:path arrowok="t"/>
            <w10:wrap type="topAndBottom" anchorx="page"/>
          </v:shape>
        </w:pict>
      </w:r>
    </w:p>
    <w:p w14:paraId="0E7B6D36" w14:textId="77777777" w:rsidR="00206150" w:rsidRPr="00933308" w:rsidRDefault="00AE3D51">
      <w:pPr>
        <w:pStyle w:val="Textoindependiente"/>
        <w:spacing w:before="0"/>
        <w:ind w:left="1167"/>
        <w:rPr>
          <w:color w:val="00B050"/>
        </w:rPr>
      </w:pPr>
      <w:r w:rsidRPr="00933308">
        <w:rPr>
          <w:color w:val="00B050"/>
        </w:rPr>
        <w:t>No hay evidencia suficiente para determinar una posible NC al numeral 5.7 a)</w:t>
      </w:r>
    </w:p>
    <w:p w14:paraId="301956AF" w14:textId="1F947549" w:rsidR="00206150" w:rsidRPr="00933308" w:rsidRDefault="001800EB">
      <w:pPr>
        <w:pStyle w:val="Textoindependiente"/>
        <w:spacing w:before="0" w:line="249" w:lineRule="auto"/>
        <w:ind w:left="1167" w:right="784"/>
        <w:rPr>
          <w:color w:val="00B050"/>
        </w:rPr>
      </w:pPr>
      <w:r w:rsidRPr="00933308">
        <w:rPr>
          <w:color w:val="00B050"/>
        </w:rPr>
        <w:pict w14:anchorId="52A6949B">
          <v:line id="_x0000_s1035" style="position:absolute;left:0;text-align:left;z-index:15768064;mso-position-horizontal-relative:page" from="81.75pt,29.65pt" to="543.75pt,29.65pt">
            <v:stroke dashstyle="dot"/>
            <w10:wrap anchorx="page"/>
          </v:line>
        </w:pict>
      </w:r>
      <w:r w:rsidRPr="00933308">
        <w:rPr>
          <w:color w:val="00B050"/>
        </w:rPr>
        <w:pict w14:anchorId="5B9FE09D">
          <v:line id="_x0000_s1034" style="position:absolute;left:0;text-align:left;z-index:-15943680;mso-position-horizontal-relative:page" from="81.75pt,14.65pt" to="543.75pt,14.65pt">
            <v:stroke dashstyle="dot"/>
            <w10:wrap anchorx="page"/>
          </v:line>
        </w:pict>
      </w:r>
      <w:r w:rsidRPr="00933308">
        <w:rPr>
          <w:color w:val="00B050"/>
        </w:rPr>
        <w:pict w14:anchorId="1F78CCDD">
          <v:line id="_x0000_s1033" style="position:absolute;left:0;text-align:left;z-index:15769088;mso-position-horizontal-relative:page" from="81.75pt,-.35pt" to="543.75pt,-.35pt">
            <v:stroke dashstyle="dot"/>
            <w10:wrap anchorx="page"/>
          </v:line>
        </w:pict>
      </w:r>
      <w:r w:rsidR="00AE3D51" w:rsidRPr="00933308">
        <w:rPr>
          <w:color w:val="00B050"/>
        </w:rPr>
        <w:t>Para determinar como la dirección del laboratorio se ha asegurado que se efectúa la</w:t>
      </w:r>
      <w:r w:rsidR="00AE3D51" w:rsidRPr="00933308">
        <w:rPr>
          <w:color w:val="00B050"/>
          <w:spacing w:val="-72"/>
        </w:rPr>
        <w:t xml:space="preserve"> </w:t>
      </w:r>
      <w:r w:rsidR="00AE3D51" w:rsidRPr="00933308">
        <w:rPr>
          <w:color w:val="00B050"/>
        </w:rPr>
        <w:t>comunicación relativa a la eficacia del sistema de gestión</w:t>
      </w:r>
      <w:r w:rsidR="00376D9D">
        <w:rPr>
          <w:color w:val="00B050"/>
        </w:rPr>
        <w:t xml:space="preserve">, en este caso sería mas conveniente realizar una oportunidad de mejora. </w:t>
      </w:r>
    </w:p>
    <w:p w14:paraId="571F358A" w14:textId="77777777" w:rsidR="00206150" w:rsidRDefault="001800EB">
      <w:pPr>
        <w:pStyle w:val="Textoindependiente"/>
        <w:spacing w:before="6"/>
        <w:rPr>
          <w:sz w:val="18"/>
        </w:rPr>
      </w:pPr>
      <w:r>
        <w:pict w14:anchorId="78580E5A">
          <v:shape id="_x0000_s1032" style="position:absolute;margin-left:81.75pt;margin-top:13.55pt;width:462pt;height:.1pt;z-index:-15692800;mso-wrap-distance-left:0;mso-wrap-distance-right:0;mso-position-horizontal-relative:page" coordorigin="1635,271" coordsize="9240,0" path="m1635,271r9240,e" filled="f">
            <v:stroke dashstyle="dot"/>
            <v:path arrowok="t"/>
            <w10:wrap type="topAndBottom" anchorx="page"/>
          </v:shape>
        </w:pict>
      </w:r>
      <w:r>
        <w:pict w14:anchorId="652B8B41">
          <v:shape id="_x0000_s1031" style="position:absolute;margin-left:81.75pt;margin-top:28.55pt;width:462pt;height:.1pt;z-index:-15692288;mso-wrap-distance-left:0;mso-wrap-distance-right:0;mso-position-horizontal-relative:page" coordorigin="1635,571" coordsize="9240,0" path="m1635,571r9240,e" filled="f">
            <v:stroke dashstyle="dot"/>
            <v:path arrowok="t"/>
            <w10:wrap type="topAndBottom" anchorx="page"/>
          </v:shape>
        </w:pict>
      </w:r>
      <w:r>
        <w:pict w14:anchorId="528A207E">
          <v:shape id="_x0000_s1030" style="position:absolute;margin-left:81.75pt;margin-top:43.55pt;width:462pt;height:.1pt;z-index:-15691776;mso-wrap-distance-left:0;mso-wrap-distance-right:0;mso-position-horizontal-relative:page" coordorigin="1635,871" coordsize="9240,0" path="m1635,871r9240,e" filled="f">
            <v:stroke dashstyle="dot"/>
            <v:path arrowok="t"/>
            <w10:wrap type="topAndBottom" anchorx="page"/>
          </v:shape>
        </w:pict>
      </w:r>
      <w:r>
        <w:pict w14:anchorId="180D607C">
          <v:shape id="_x0000_s1029" style="position:absolute;margin-left:81.75pt;margin-top:58.55pt;width:462pt;height:.1pt;z-index:-15691264;mso-wrap-distance-left:0;mso-wrap-distance-right:0;mso-position-horizontal-relative:page" coordorigin="1635,1171" coordsize="9240,0" path="m1635,1171r9240,e" filled="f">
            <v:stroke dashstyle="dot"/>
            <v:path arrowok="t"/>
            <w10:wrap type="topAndBottom" anchorx="page"/>
          </v:shape>
        </w:pict>
      </w:r>
      <w:r>
        <w:pict w14:anchorId="543B3F4D">
          <v:shape id="_x0000_s1028" style="position:absolute;margin-left:81.75pt;margin-top:73.55pt;width:462pt;height:.1pt;z-index:-15690752;mso-wrap-distance-left:0;mso-wrap-distance-right:0;mso-position-horizontal-relative:page" coordorigin="1635,1471" coordsize="9240,0" path="m1635,1471r9240,e" filled="f">
            <v:stroke dashstyle="dot"/>
            <v:path arrowok="t"/>
            <w10:wrap type="topAndBottom" anchorx="page"/>
          </v:shape>
        </w:pict>
      </w:r>
      <w:r>
        <w:pict w14:anchorId="7FF84708">
          <v:shape id="_x0000_s1027" style="position:absolute;margin-left:81.75pt;margin-top:88.55pt;width:462pt;height:.1pt;z-index:-15690240;mso-wrap-distance-left:0;mso-wrap-distance-right:0;mso-position-horizontal-relative:page" coordorigin="1635,1771" coordsize="9240,0" path="m1635,1771r9240,e" filled="f">
            <v:stroke dashstyle="dot"/>
            <v:path arrowok="t"/>
            <w10:wrap type="topAndBottom" anchorx="page"/>
          </v:shape>
        </w:pict>
      </w:r>
      <w:r>
        <w:pict w14:anchorId="72CA0AD8">
          <v:shape id="_x0000_s1026" style="position:absolute;margin-left:81.75pt;margin-top:103.5pt;width:462pt;height:.1pt;z-index:-15689728;mso-wrap-distance-left:0;mso-wrap-distance-right:0;mso-position-horizontal-relative:page" coordorigin="1635,2070" coordsize="9240,0" path="m1635,2070r9240,e" filled="f">
            <v:stroke dashstyle="1 1"/>
            <v:path arrowok="t"/>
            <w10:wrap type="topAndBottom" anchorx="page"/>
          </v:shape>
        </w:pict>
      </w:r>
    </w:p>
    <w:p w14:paraId="6355D149" w14:textId="77777777" w:rsidR="00206150" w:rsidRDefault="00206150">
      <w:pPr>
        <w:pStyle w:val="Textoindependiente"/>
        <w:spacing w:before="10"/>
        <w:rPr>
          <w:sz w:val="17"/>
        </w:rPr>
      </w:pPr>
    </w:p>
    <w:p w14:paraId="6E4ADBC5" w14:textId="77777777" w:rsidR="00206150" w:rsidRDefault="00206150">
      <w:pPr>
        <w:pStyle w:val="Textoindependiente"/>
        <w:spacing w:before="10"/>
        <w:rPr>
          <w:sz w:val="17"/>
        </w:rPr>
      </w:pPr>
    </w:p>
    <w:p w14:paraId="48DE173E" w14:textId="77777777" w:rsidR="00206150" w:rsidRDefault="00206150">
      <w:pPr>
        <w:pStyle w:val="Textoindependiente"/>
        <w:spacing w:before="10"/>
        <w:rPr>
          <w:sz w:val="17"/>
        </w:rPr>
      </w:pPr>
    </w:p>
    <w:p w14:paraId="0B2E76F9" w14:textId="77777777" w:rsidR="00206150" w:rsidRDefault="00206150">
      <w:pPr>
        <w:pStyle w:val="Textoindependiente"/>
        <w:spacing w:before="10"/>
        <w:rPr>
          <w:sz w:val="17"/>
        </w:rPr>
      </w:pPr>
    </w:p>
    <w:p w14:paraId="1096F2F2" w14:textId="77777777" w:rsidR="00206150" w:rsidRDefault="00206150">
      <w:pPr>
        <w:pStyle w:val="Textoindependiente"/>
        <w:spacing w:before="10"/>
        <w:rPr>
          <w:sz w:val="17"/>
        </w:rPr>
      </w:pPr>
    </w:p>
    <w:p w14:paraId="09F2E225" w14:textId="77777777" w:rsidR="00206150" w:rsidRDefault="00206150">
      <w:pPr>
        <w:pStyle w:val="Textoindependiente"/>
        <w:spacing w:before="10"/>
        <w:rPr>
          <w:sz w:val="17"/>
        </w:rPr>
      </w:pPr>
    </w:p>
    <w:sectPr w:rsidR="00206150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3A2A" w14:textId="77777777" w:rsidR="001800EB" w:rsidRDefault="001800EB">
      <w:r>
        <w:separator/>
      </w:r>
    </w:p>
  </w:endnote>
  <w:endnote w:type="continuationSeparator" w:id="0">
    <w:p w14:paraId="285BC2B4" w14:textId="77777777" w:rsidR="001800EB" w:rsidRDefault="0018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C948" w14:textId="77777777" w:rsidR="00206150" w:rsidRDefault="001800EB">
    <w:pPr>
      <w:pStyle w:val="Textoindependiente"/>
      <w:spacing w:before="0" w:line="14" w:lineRule="auto"/>
      <w:rPr>
        <w:sz w:val="20"/>
      </w:rPr>
    </w:pPr>
    <w:r>
      <w:pict w14:anchorId="383ADE89">
        <v:rect id="_x0000_s2051" style="position:absolute;margin-left:71.25pt;margin-top:730.5pt;width:483.75pt;height:.75pt;z-index:-15983104;mso-position-horizontal-relative:page;mso-position-vertical-relative:page" fillcolor="black" stroked="f">
          <w10:wrap anchorx="page" anchory="page"/>
        </v:rect>
      </w:pict>
    </w:r>
    <w:r>
      <w:pict w14:anchorId="457800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29.15pt;width:157.7pt;height:14.9pt;z-index:-15982592;mso-position-horizontal-relative:page;mso-position-vertical-relative:page" filled="f" stroked="f">
          <v:textbox inset="0,0,0,0">
            <w:txbxContent>
              <w:p w14:paraId="5B756033" w14:textId="77777777" w:rsidR="00206150" w:rsidRDefault="00AE3D51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90"/>
                    <w:sz w:val="18"/>
                  </w:rPr>
                  <w:t>®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BUREAU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VERITAS</w:t>
                </w:r>
                <w:r>
                  <w:rPr>
                    <w:rFonts w:ascii="Arial" w:hAnsi="Arial"/>
                    <w:b/>
                    <w:spacing w:val="14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COLOMBIA</w:t>
                </w:r>
                <w:r>
                  <w:rPr>
                    <w:rFonts w:ascii="Arial" w:hAnsi="Arial"/>
                    <w:b/>
                    <w:spacing w:val="13"/>
                    <w:w w:val="90"/>
                    <w:sz w:val="18"/>
                  </w:rPr>
                  <w:t xml:space="preserve"> </w:t>
                </w:r>
                <w:r>
                  <w:rPr>
                    <w:rFonts w:ascii="Arial" w:hAnsi="Arial"/>
                    <w:b/>
                    <w:w w:val="90"/>
                    <w:sz w:val="18"/>
                  </w:rPr>
                  <w:t>LTDA.</w:t>
                </w:r>
              </w:p>
            </w:txbxContent>
          </v:textbox>
          <w10:wrap anchorx="page" anchory="page"/>
        </v:shape>
      </w:pict>
    </w:r>
    <w:r>
      <w:pict w14:anchorId="27A66A68">
        <v:shape id="_x0000_s2049" type="#_x0000_t202" style="position:absolute;margin-left:494.4pt;margin-top:729.15pt;width:52.2pt;height:14.9pt;z-index:-15982080;mso-position-horizontal-relative:page;mso-position-vertical-relative:page" filled="f" stroked="f">
          <v:textbox inset="0,0,0,0">
            <w:txbxContent>
              <w:p w14:paraId="154E768B" w14:textId="77777777" w:rsidR="00206150" w:rsidRDefault="00AE3D51">
                <w:pPr>
                  <w:spacing w:before="53"/>
                  <w:ind w:left="20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105"/>
                    <w:sz w:val="18"/>
                  </w:rPr>
                  <w:t>Página</w:t>
                </w:r>
                <w:r>
                  <w:rPr>
                    <w:rFonts w:ascii="Arial" w:hAnsi="Arial"/>
                    <w:b/>
                    <w:spacing w:val="2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E0E3" w14:textId="77777777" w:rsidR="001800EB" w:rsidRDefault="001800EB">
      <w:r>
        <w:separator/>
      </w:r>
    </w:p>
  </w:footnote>
  <w:footnote w:type="continuationSeparator" w:id="0">
    <w:p w14:paraId="627874E5" w14:textId="77777777" w:rsidR="001800EB" w:rsidRDefault="00180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2E5A3" w14:textId="77777777" w:rsidR="00206150" w:rsidRDefault="001800EB">
    <w:pPr>
      <w:pStyle w:val="Textoindependiente"/>
      <w:spacing w:before="0" w:line="14" w:lineRule="auto"/>
      <w:rPr>
        <w:sz w:val="20"/>
      </w:rPr>
    </w:pPr>
    <w:r>
      <w:pict w14:anchorId="16D9AFD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5pt;margin-top:88.95pt;width:431.75pt;height:13.3pt;z-index:-15983616;mso-position-horizontal-relative:page;mso-position-vertical-relative:page" filled="f" stroked="f">
          <v:textbox inset="0,0,0,0">
            <w:txbxContent>
              <w:p w14:paraId="518883F4" w14:textId="77777777" w:rsidR="00206150" w:rsidRDefault="00AE3D51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ISO/IEC</w:t>
                </w:r>
                <w:r>
                  <w:rPr>
                    <w:rFonts w:ascii="Cambria"/>
                    <w:b/>
                    <w:i/>
                    <w:spacing w:val="-7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17025:2017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Y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6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C8F"/>
    <w:multiLevelType w:val="hybridMultilevel"/>
    <w:tmpl w:val="D09A60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F30"/>
    <w:multiLevelType w:val="hybridMultilevel"/>
    <w:tmpl w:val="B49EC7D2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2" w15:restartNumberingAfterBreak="0">
    <w:nsid w:val="315E2468"/>
    <w:multiLevelType w:val="hybridMultilevel"/>
    <w:tmpl w:val="BC28D544"/>
    <w:lvl w:ilvl="0" w:tplc="240A0005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3" w15:restartNumberingAfterBreak="0">
    <w:nsid w:val="319A1848"/>
    <w:multiLevelType w:val="hybridMultilevel"/>
    <w:tmpl w:val="13BA0EA0"/>
    <w:lvl w:ilvl="0" w:tplc="ED7C4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B0C70"/>
    <w:multiLevelType w:val="multilevel"/>
    <w:tmpl w:val="CB4E0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C8408E"/>
    <w:multiLevelType w:val="hybridMultilevel"/>
    <w:tmpl w:val="C33EC87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41450"/>
    <w:multiLevelType w:val="multilevel"/>
    <w:tmpl w:val="C848E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37971"/>
    <w:multiLevelType w:val="hybridMultilevel"/>
    <w:tmpl w:val="4EAC75C6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C0796"/>
    <w:multiLevelType w:val="hybridMultilevel"/>
    <w:tmpl w:val="B7AE386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90ACF"/>
    <w:multiLevelType w:val="hybridMultilevel"/>
    <w:tmpl w:val="B54213E8"/>
    <w:lvl w:ilvl="0" w:tplc="2FD69128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46FA51AA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6186E920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1BBA3776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22BA81FC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0C080C46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1BB43C9C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9B86CF48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8BCE0764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64501115"/>
    <w:multiLevelType w:val="hybridMultilevel"/>
    <w:tmpl w:val="303E16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B22AA"/>
    <w:multiLevelType w:val="multilevel"/>
    <w:tmpl w:val="34FC1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F28F7"/>
    <w:multiLevelType w:val="hybridMultilevel"/>
    <w:tmpl w:val="749E2D2A"/>
    <w:lvl w:ilvl="0" w:tplc="28386C50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100"/>
        <w:sz w:val="24"/>
        <w:szCs w:val="24"/>
        <w:lang w:val="es-ES" w:eastAsia="en-US" w:bidi="ar-SA"/>
      </w:rPr>
    </w:lvl>
    <w:lvl w:ilvl="1" w:tplc="B6A461FA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21F87018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B078A334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AB00BAD8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8266F560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2C70454C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CD72257E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B19E76CE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150"/>
    <w:rsid w:val="000074DE"/>
    <w:rsid w:val="001800EB"/>
    <w:rsid w:val="00206150"/>
    <w:rsid w:val="00293E67"/>
    <w:rsid w:val="00376D9D"/>
    <w:rsid w:val="00694F6B"/>
    <w:rsid w:val="006D752E"/>
    <w:rsid w:val="00794984"/>
    <w:rsid w:val="007A2290"/>
    <w:rsid w:val="00933308"/>
    <w:rsid w:val="00AE3D51"/>
    <w:rsid w:val="00AE74C1"/>
    <w:rsid w:val="00B301B9"/>
    <w:rsid w:val="00C033A1"/>
    <w:rsid w:val="00CA7020"/>
    <w:rsid w:val="00D66945"/>
    <w:rsid w:val="00DE6A74"/>
    <w:rsid w:val="00F9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2636530"/>
  <w15:docId w15:val="{470271C0-CC38-4FF0-8230-0B032EF9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NormalWeb">
    <w:name w:val="Normal (Web)"/>
    <w:basedOn w:val="Normal"/>
    <w:uiPriority w:val="99"/>
    <w:semiHidden/>
    <w:unhideWhenUsed/>
    <w:rsid w:val="00694F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4F6B"/>
    <w:rPr>
      <w:b/>
      <w:bCs/>
    </w:rPr>
  </w:style>
  <w:style w:type="character" w:styleId="nfasis">
    <w:name w:val="Emphasis"/>
    <w:basedOn w:val="Fuentedeprrafopredeter"/>
    <w:uiPriority w:val="20"/>
    <w:qFormat/>
    <w:rsid w:val="00F94920"/>
    <w:rPr>
      <w:i/>
      <w:iCs/>
    </w:rPr>
  </w:style>
  <w:style w:type="paragraph" w:customStyle="1" w:styleId="Default">
    <w:name w:val="Default"/>
    <w:rsid w:val="007A2290"/>
    <w:pPr>
      <w:widowControl/>
      <w:adjustRightInd w:val="0"/>
    </w:pPr>
    <w:rPr>
      <w:rFonts w:ascii="Cambria" w:hAnsi="Cambria" w:cs="Cambria"/>
      <w:color w:val="000000"/>
      <w:sz w:val="24"/>
      <w:szCs w:val="24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301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01B9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01B9"/>
    <w:rPr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1622</Words>
  <Characters>8924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Aristizábal</cp:lastModifiedBy>
  <cp:revision>7</cp:revision>
  <dcterms:created xsi:type="dcterms:W3CDTF">2021-05-13T21:33:00Z</dcterms:created>
  <dcterms:modified xsi:type="dcterms:W3CDTF">2021-05-15T01:02:00Z</dcterms:modified>
</cp:coreProperties>
</file>