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8C8E" w14:textId="77777777" w:rsidR="004460BC" w:rsidRDefault="004460BC">
      <w:pPr>
        <w:pStyle w:val="Textoindependiente"/>
        <w:spacing w:before="0"/>
        <w:rPr>
          <w:rFonts w:ascii="Times New Roman"/>
          <w:sz w:val="20"/>
        </w:rPr>
      </w:pPr>
    </w:p>
    <w:p w14:paraId="778FF5DB" w14:textId="77777777" w:rsidR="004460BC" w:rsidRDefault="004460BC">
      <w:pPr>
        <w:pStyle w:val="Textoindependiente"/>
        <w:spacing w:before="9"/>
        <w:rPr>
          <w:rFonts w:ascii="Times New Roman"/>
          <w:sz w:val="18"/>
        </w:rPr>
      </w:pPr>
    </w:p>
    <w:p w14:paraId="68D7BD54" w14:textId="77777777" w:rsidR="004460BC" w:rsidRDefault="004460BC">
      <w:pPr>
        <w:rPr>
          <w:rFonts w:ascii="Times New Roman"/>
          <w:sz w:val="18"/>
        </w:rPr>
        <w:sectPr w:rsidR="004460BC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37873993" w14:textId="77777777" w:rsidR="004460BC" w:rsidRDefault="00DB616A">
      <w:pPr>
        <w:pStyle w:val="Ttulo"/>
      </w:pPr>
      <w:r>
        <w:rPr>
          <w:color w:val="366090"/>
        </w:rPr>
        <w:t>EXAMEN</w:t>
      </w:r>
    </w:p>
    <w:p w14:paraId="59B8921E" w14:textId="77777777" w:rsidR="004460BC" w:rsidRDefault="00DB616A">
      <w:pPr>
        <w:pStyle w:val="Textoindependiente"/>
        <w:spacing w:before="9"/>
        <w:rPr>
          <w:rFonts w:ascii="Caladea"/>
          <w:sz w:val="35"/>
        </w:rPr>
      </w:pPr>
      <w:r>
        <w:br w:type="column"/>
      </w:r>
    </w:p>
    <w:p w14:paraId="18CA8150" w14:textId="77777777" w:rsidR="004460BC" w:rsidRDefault="00DB616A">
      <w:pPr>
        <w:spacing w:before="1"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2BCF8992" w14:textId="77777777" w:rsidR="004460BC" w:rsidRDefault="004460BC">
      <w:pPr>
        <w:spacing w:line="235" w:lineRule="auto"/>
        <w:rPr>
          <w:sz w:val="28"/>
        </w:rPr>
        <w:sectPr w:rsidR="004460BC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53DD5FA8" w14:textId="77777777" w:rsidR="004460BC" w:rsidRDefault="00DB616A">
      <w:pPr>
        <w:pStyle w:val="Textoindependiente"/>
        <w:spacing w:before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6BA43B" wp14:editId="0D8815FF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BA405" w14:textId="77777777" w:rsidR="004460BC" w:rsidRDefault="004460BC">
      <w:pPr>
        <w:pStyle w:val="Textoindependiente"/>
        <w:spacing w:before="4"/>
        <w:rPr>
          <w:b/>
          <w:sz w:val="27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4460BC" w14:paraId="19165B98" w14:textId="77777777">
        <w:trPr>
          <w:trHeight w:val="345"/>
        </w:trPr>
        <w:tc>
          <w:tcPr>
            <w:tcW w:w="2340" w:type="dxa"/>
          </w:tcPr>
          <w:p w14:paraId="49C0348C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6DACCBE1" w14:textId="029DC7B0" w:rsidR="004460BC" w:rsidRDefault="00E46CF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TIBISAY POSADA PALACIO</w:t>
            </w:r>
          </w:p>
        </w:tc>
      </w:tr>
      <w:tr w:rsidR="004460BC" w14:paraId="5DEB5014" w14:textId="77777777">
        <w:trPr>
          <w:trHeight w:val="345"/>
        </w:trPr>
        <w:tc>
          <w:tcPr>
            <w:tcW w:w="2340" w:type="dxa"/>
          </w:tcPr>
          <w:p w14:paraId="09C49C94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56B7A2BF" w14:textId="7D912EE5" w:rsidR="004460BC" w:rsidRDefault="00E46CF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Servicios ambientales y Geogr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ficos</w:t>
            </w:r>
          </w:p>
        </w:tc>
      </w:tr>
      <w:tr w:rsidR="004460BC" w14:paraId="4B140337" w14:textId="77777777">
        <w:trPr>
          <w:trHeight w:val="345"/>
        </w:trPr>
        <w:tc>
          <w:tcPr>
            <w:tcW w:w="2340" w:type="dxa"/>
          </w:tcPr>
          <w:p w14:paraId="276BEF2D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72C35801" w14:textId="18570402" w:rsidR="004460BC" w:rsidRDefault="00E46CF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18171C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/05/2021</w:t>
            </w:r>
          </w:p>
        </w:tc>
      </w:tr>
      <w:tr w:rsidR="004460BC" w14:paraId="10710722" w14:textId="77777777">
        <w:trPr>
          <w:trHeight w:val="345"/>
        </w:trPr>
        <w:tc>
          <w:tcPr>
            <w:tcW w:w="2340" w:type="dxa"/>
          </w:tcPr>
          <w:p w14:paraId="59CC41B3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0C015F60" w14:textId="77777777" w:rsidR="004460BC" w:rsidRDefault="004460B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2BB49635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49F328CC" w14:textId="77777777" w:rsidR="004460BC" w:rsidRDefault="004460B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460BC" w14:paraId="28910B42" w14:textId="77777777">
        <w:trPr>
          <w:trHeight w:val="345"/>
        </w:trPr>
        <w:tc>
          <w:tcPr>
            <w:tcW w:w="2340" w:type="dxa"/>
          </w:tcPr>
          <w:p w14:paraId="5B2B61D7" w14:textId="77777777" w:rsidR="004460BC" w:rsidRDefault="00DB616A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2A5561AE" w14:textId="77777777" w:rsidR="004460BC" w:rsidRDefault="004460B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F699B8C" w14:textId="77777777" w:rsidR="004460BC" w:rsidRDefault="004460BC">
      <w:pPr>
        <w:pStyle w:val="Textoindependiente"/>
        <w:spacing w:before="3"/>
        <w:rPr>
          <w:b/>
          <w:sz w:val="25"/>
        </w:rPr>
      </w:pPr>
    </w:p>
    <w:p w14:paraId="71812904" w14:textId="77777777" w:rsidR="004460BC" w:rsidRDefault="00DB616A">
      <w:pPr>
        <w:pStyle w:val="Ttulo1"/>
        <w:spacing w:before="100"/>
      </w:pPr>
      <w:r>
        <w:t>SECCION A - CONCEPTOS DE LA NORMA: 15 PUNTOS</w:t>
      </w:r>
    </w:p>
    <w:p w14:paraId="030F7285" w14:textId="77777777" w:rsidR="004460BC" w:rsidRDefault="00DB616A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B - AUDITORIAS:</w:t>
      </w:r>
      <w:r>
        <w:rPr>
          <w:b/>
          <w:sz w:val="24"/>
        </w:rPr>
        <w:tab/>
        <w:t>20 PUNTOS</w:t>
      </w:r>
    </w:p>
    <w:p w14:paraId="02A919BC" w14:textId="77777777" w:rsidR="004460BC" w:rsidRDefault="00DB616A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2C4CE45E" w14:textId="77777777" w:rsidR="004460BC" w:rsidRDefault="00DB616A">
      <w:pPr>
        <w:pStyle w:val="Textoindependiente"/>
        <w:spacing w:before="116"/>
        <w:ind w:left="837"/>
      </w:pPr>
      <w:r>
        <w:t>El puntaje mínimo requerido para aprobar este examen es de 35 puntos sobre 50 posibles.</w:t>
      </w:r>
    </w:p>
    <w:p w14:paraId="1CE1B4ED" w14:textId="77777777" w:rsidR="004460BC" w:rsidRDefault="004460BC">
      <w:pPr>
        <w:pStyle w:val="Textoindependiente"/>
        <w:spacing w:before="2"/>
        <w:rPr>
          <w:sz w:val="33"/>
        </w:rPr>
      </w:pPr>
    </w:p>
    <w:p w14:paraId="19E69E93" w14:textId="77777777" w:rsidR="004460BC" w:rsidRDefault="00DB616A">
      <w:pPr>
        <w:pStyle w:val="Ttulo1"/>
      </w:pPr>
      <w:r>
        <w:t>SECCIÓN A: CONCEPTOS DE NORMA ISO/IEC 17025:2017 (15 puntos)</w:t>
      </w:r>
    </w:p>
    <w:p w14:paraId="3F5E22E7" w14:textId="77777777" w:rsidR="004460BC" w:rsidRDefault="004460BC">
      <w:pPr>
        <w:pStyle w:val="Textoindependiente"/>
        <w:rPr>
          <w:b/>
          <w:sz w:val="23"/>
        </w:rPr>
      </w:pPr>
    </w:p>
    <w:p w14:paraId="196DC5EC" w14:textId="77777777" w:rsidR="004460BC" w:rsidRDefault="00DB616A">
      <w:pPr>
        <w:pStyle w:val="Textoindependiente"/>
        <w:spacing w:before="0" w:line="235" w:lineRule="auto"/>
        <w:ind w:left="837"/>
      </w:pPr>
      <w:r>
        <w:t>Este punto se completa en la evaluación del curso, puedes acceder a ella desde la pestaña evalúate.</w:t>
      </w:r>
    </w:p>
    <w:p w14:paraId="234EA595" w14:textId="77777777" w:rsidR="004460BC" w:rsidRDefault="004460BC">
      <w:pPr>
        <w:spacing w:line="235" w:lineRule="auto"/>
        <w:sectPr w:rsidR="004460BC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1B331D79" w14:textId="77777777" w:rsidR="004460BC" w:rsidRDefault="004460BC">
      <w:pPr>
        <w:pStyle w:val="Textoindependiente"/>
        <w:spacing w:before="0"/>
        <w:rPr>
          <w:sz w:val="20"/>
        </w:rPr>
      </w:pPr>
    </w:p>
    <w:p w14:paraId="12FE645B" w14:textId="77777777" w:rsidR="004460BC" w:rsidRDefault="004460BC">
      <w:pPr>
        <w:pStyle w:val="Textoindependiente"/>
        <w:spacing w:before="2"/>
        <w:rPr>
          <w:sz w:val="25"/>
        </w:rPr>
      </w:pPr>
    </w:p>
    <w:p w14:paraId="445CAFC8" w14:textId="77777777" w:rsidR="004460BC" w:rsidRDefault="00DB616A">
      <w:pPr>
        <w:pStyle w:val="Ttulo1"/>
        <w:spacing w:before="100"/>
      </w:pPr>
      <w:r>
        <w:t>SECCIÓN B: CONCEPTOS DE AUDITORIA (20 puntos)</w:t>
      </w:r>
    </w:p>
    <w:p w14:paraId="32D05264" w14:textId="77777777" w:rsidR="004460BC" w:rsidRDefault="004460BC">
      <w:pPr>
        <w:pStyle w:val="Textoindependiente"/>
        <w:spacing w:before="3"/>
        <w:rPr>
          <w:b/>
          <w:sz w:val="23"/>
        </w:rPr>
      </w:pPr>
    </w:p>
    <w:p w14:paraId="7CF58BC9" w14:textId="77777777" w:rsidR="004460BC" w:rsidRDefault="00DB616A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proofErr w:type="gramStart"/>
      <w:r>
        <w:rPr>
          <w:b/>
          <w:sz w:val="24"/>
        </w:rPr>
        <w:t>continuación</w:t>
      </w:r>
      <w:proofErr w:type="gramEnd"/>
      <w:r>
        <w:rPr>
          <w:b/>
          <w:sz w:val="24"/>
        </w:rPr>
        <w:t xml:space="preserve"> tiene 4 preguntas, cada una vale 5 puntos.</w:t>
      </w:r>
    </w:p>
    <w:p w14:paraId="73008677" w14:textId="12B6552C" w:rsidR="004460BC" w:rsidRDefault="00A31DF4">
      <w:pPr>
        <w:pStyle w:val="Textoindependiente"/>
        <w:spacing w:befor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76338B86" w14:textId="75D579E9" w:rsidR="004460BC" w:rsidRPr="003E13DA" w:rsidRDefault="00DB616A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b/>
          <w:bCs/>
          <w:sz w:val="24"/>
        </w:rPr>
      </w:pPr>
      <w:r w:rsidRPr="003E13DA">
        <w:rPr>
          <w:b/>
          <w:bCs/>
          <w:sz w:val="24"/>
        </w:rPr>
        <w:t xml:space="preserve">¿Cuáles registros se deben conservar como evidencia de las auditorías internas y </w:t>
      </w:r>
      <w:r w:rsidRPr="003E13DA">
        <w:rPr>
          <w:b/>
          <w:bCs/>
          <w:spacing w:val="-8"/>
          <w:sz w:val="24"/>
        </w:rPr>
        <w:t xml:space="preserve">de </w:t>
      </w:r>
      <w:r w:rsidRPr="003E13DA">
        <w:rPr>
          <w:b/>
          <w:bCs/>
          <w:sz w:val="24"/>
        </w:rPr>
        <w:t>las acciones correctivas?</w:t>
      </w:r>
    </w:p>
    <w:p w14:paraId="76D6979E" w14:textId="218379B1" w:rsidR="0084707B" w:rsidRDefault="0084707B" w:rsidP="0084707B">
      <w:pPr>
        <w:pStyle w:val="Textoindependiente"/>
        <w:ind w:left="1557"/>
        <w:rPr>
          <w:b/>
          <w:bCs/>
          <w:sz w:val="20"/>
          <w:szCs w:val="32"/>
        </w:rPr>
      </w:pPr>
    </w:p>
    <w:p w14:paraId="5096D046" w14:textId="4E18C8E0" w:rsidR="009028FB" w:rsidRDefault="009028FB" w:rsidP="009028FB">
      <w:pPr>
        <w:pStyle w:val="Textoindependiente"/>
        <w:ind w:left="1188"/>
        <w:jc w:val="both"/>
        <w:rPr>
          <w:sz w:val="20"/>
          <w:szCs w:val="32"/>
        </w:rPr>
      </w:pPr>
      <w:r>
        <w:rPr>
          <w:b/>
          <w:bCs/>
          <w:sz w:val="20"/>
          <w:szCs w:val="32"/>
        </w:rPr>
        <w:t>De</w:t>
      </w:r>
      <w:r w:rsidRPr="0084707B">
        <w:rPr>
          <w:b/>
          <w:bCs/>
          <w:sz w:val="20"/>
          <w:szCs w:val="32"/>
        </w:rPr>
        <w:t xml:space="preserve"> las auditorías internas</w:t>
      </w:r>
      <w:r>
        <w:rPr>
          <w:sz w:val="20"/>
          <w:szCs w:val="32"/>
        </w:rPr>
        <w:t>:</w:t>
      </w:r>
      <w:r w:rsidRPr="00AE6F5C">
        <w:rPr>
          <w:sz w:val="20"/>
          <w:szCs w:val="32"/>
        </w:rPr>
        <w:t xml:space="preserve"> </w:t>
      </w:r>
      <w:r>
        <w:rPr>
          <w:sz w:val="20"/>
          <w:szCs w:val="32"/>
        </w:rPr>
        <w:t xml:space="preserve">Los laboratorios </w:t>
      </w:r>
      <w:r w:rsidRPr="00AE6F5C">
        <w:rPr>
          <w:sz w:val="20"/>
          <w:szCs w:val="32"/>
        </w:rPr>
        <w:t xml:space="preserve">deberán conservar como evidencia los registros </w:t>
      </w:r>
      <w:r>
        <w:rPr>
          <w:sz w:val="20"/>
          <w:szCs w:val="32"/>
        </w:rPr>
        <w:t xml:space="preserve">propios de cada auditoría tales como planes e informes de auditoría, hallazgos, informes de </w:t>
      </w:r>
      <w:r w:rsidR="007D369F">
        <w:rPr>
          <w:i/>
          <w:iCs/>
          <w:sz w:val="20"/>
          <w:szCs w:val="32"/>
        </w:rPr>
        <w:t>N</w:t>
      </w:r>
      <w:r w:rsidR="007D369F" w:rsidRPr="007D369F">
        <w:rPr>
          <w:i/>
          <w:iCs/>
          <w:sz w:val="20"/>
          <w:szCs w:val="32"/>
        </w:rPr>
        <w:t>o conformidad</w:t>
      </w:r>
      <w:r w:rsidR="007D369F">
        <w:rPr>
          <w:i/>
          <w:iCs/>
          <w:sz w:val="20"/>
          <w:szCs w:val="32"/>
        </w:rPr>
        <w:t>es</w:t>
      </w:r>
      <w:r w:rsidR="007D369F" w:rsidRPr="00AE6F5C">
        <w:rPr>
          <w:sz w:val="20"/>
          <w:szCs w:val="32"/>
        </w:rPr>
        <w:t>.</w:t>
      </w:r>
      <w:r>
        <w:rPr>
          <w:sz w:val="20"/>
          <w:szCs w:val="32"/>
        </w:rPr>
        <w:t xml:space="preserve">, informes de acciones correctivas, informe de seguimiento, informes </w:t>
      </w:r>
      <w:r w:rsidRPr="00AE6F5C">
        <w:rPr>
          <w:sz w:val="20"/>
          <w:szCs w:val="32"/>
        </w:rPr>
        <w:t>de la implementación del programa de auditoría y de los resultados de la misma.</w:t>
      </w:r>
    </w:p>
    <w:p w14:paraId="24237ABD" w14:textId="77777777" w:rsidR="009028FB" w:rsidRPr="00AE6F5C" w:rsidRDefault="009028FB" w:rsidP="009028FB">
      <w:pPr>
        <w:pStyle w:val="Textoindependiente"/>
        <w:ind w:left="1188"/>
        <w:jc w:val="both"/>
        <w:rPr>
          <w:sz w:val="20"/>
          <w:szCs w:val="32"/>
        </w:rPr>
      </w:pPr>
    </w:p>
    <w:p w14:paraId="7D7642AF" w14:textId="50C6BDD3" w:rsidR="0084707B" w:rsidRPr="00AE6F5C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b/>
          <w:bCs/>
          <w:sz w:val="20"/>
          <w:szCs w:val="32"/>
        </w:rPr>
        <w:t>De las acciones correctivas</w:t>
      </w:r>
      <w:r>
        <w:rPr>
          <w:sz w:val="20"/>
          <w:szCs w:val="32"/>
        </w:rPr>
        <w:t xml:space="preserve">: </w:t>
      </w:r>
      <w:r w:rsidRPr="00AE6F5C">
        <w:rPr>
          <w:sz w:val="20"/>
          <w:szCs w:val="32"/>
        </w:rPr>
        <w:t xml:space="preserve">Los laboratorios deben conservar algunos registros como evidencia la naturaleza de las no conformidades, las causas y las acciones que se pudieron realizar posteriormente. </w:t>
      </w:r>
      <w:r w:rsidR="007D369F" w:rsidRPr="00AE6F5C">
        <w:rPr>
          <w:sz w:val="20"/>
          <w:szCs w:val="32"/>
        </w:rPr>
        <w:t>Asimismo,</w:t>
      </w:r>
      <w:r w:rsidR="009028FB">
        <w:rPr>
          <w:sz w:val="20"/>
          <w:szCs w:val="32"/>
        </w:rPr>
        <w:t xml:space="preserve"> los laboratorios deben conservar</w:t>
      </w:r>
      <w:r w:rsidRPr="00AE6F5C">
        <w:rPr>
          <w:sz w:val="20"/>
          <w:szCs w:val="32"/>
        </w:rPr>
        <w:t xml:space="preserve"> los registros de las acciones correctivas que se hubieren realizado</w:t>
      </w:r>
      <w:r w:rsidR="009028FB">
        <w:rPr>
          <w:sz w:val="20"/>
          <w:szCs w:val="32"/>
        </w:rPr>
        <w:t xml:space="preserve"> para mejorar una </w:t>
      </w:r>
      <w:r w:rsidR="007D369F">
        <w:rPr>
          <w:i/>
          <w:iCs/>
          <w:sz w:val="20"/>
          <w:szCs w:val="32"/>
        </w:rPr>
        <w:t>N</w:t>
      </w:r>
      <w:r w:rsidR="009028FB" w:rsidRPr="007D369F">
        <w:rPr>
          <w:i/>
          <w:iCs/>
          <w:sz w:val="20"/>
          <w:szCs w:val="32"/>
        </w:rPr>
        <w:t>o conformidad</w:t>
      </w:r>
      <w:r w:rsidRPr="00AE6F5C">
        <w:rPr>
          <w:sz w:val="20"/>
          <w:szCs w:val="32"/>
        </w:rPr>
        <w:t>.</w:t>
      </w:r>
    </w:p>
    <w:p w14:paraId="3ED5A46E" w14:textId="3C203C16" w:rsidR="004460BC" w:rsidRDefault="004460BC" w:rsidP="0084707B">
      <w:pPr>
        <w:pStyle w:val="Textoindependiente"/>
        <w:spacing w:before="0"/>
        <w:rPr>
          <w:sz w:val="16"/>
        </w:rPr>
      </w:pPr>
    </w:p>
    <w:p w14:paraId="3334B4CF" w14:textId="77777777" w:rsidR="004460BC" w:rsidRDefault="004460BC">
      <w:pPr>
        <w:pStyle w:val="Textoindependiente"/>
        <w:spacing w:before="3"/>
        <w:rPr>
          <w:sz w:val="17"/>
        </w:rPr>
      </w:pPr>
    </w:p>
    <w:p w14:paraId="08093E19" w14:textId="651CCDEB" w:rsidR="004460BC" w:rsidRPr="003E13DA" w:rsidRDefault="00DB616A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b/>
          <w:bCs/>
          <w:sz w:val="24"/>
        </w:rPr>
      </w:pPr>
      <w:r w:rsidRPr="003E13DA">
        <w:rPr>
          <w:b/>
          <w:bCs/>
          <w:sz w:val="24"/>
        </w:rPr>
        <w:t>¿Qué es un hallazgo de auditoría? Nombre y defina cada tipo de</w:t>
      </w:r>
      <w:r w:rsidRPr="003E13DA">
        <w:rPr>
          <w:b/>
          <w:bCs/>
          <w:spacing w:val="-1"/>
          <w:sz w:val="24"/>
        </w:rPr>
        <w:t xml:space="preserve"> </w:t>
      </w:r>
      <w:r w:rsidRPr="003E13DA">
        <w:rPr>
          <w:b/>
          <w:bCs/>
          <w:sz w:val="24"/>
        </w:rPr>
        <w:t>hallazgo.</w:t>
      </w:r>
    </w:p>
    <w:p w14:paraId="1D14A590" w14:textId="77777777" w:rsidR="0084707B" w:rsidRDefault="0084707B" w:rsidP="0084707B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6AC897C2" w14:textId="7CA5C69A" w:rsidR="0084707B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sz w:val="20"/>
          <w:szCs w:val="32"/>
        </w:rPr>
        <w:t>Un hallazgo de auditoria corresponde con un documento, registro, evento, condición o cualquier otr</w:t>
      </w:r>
      <w:r w:rsidR="00AA5DE7">
        <w:rPr>
          <w:sz w:val="20"/>
          <w:szCs w:val="32"/>
        </w:rPr>
        <w:t xml:space="preserve">o resultado de la evaluación y evidencias </w:t>
      </w:r>
      <w:r w:rsidRPr="0084707B">
        <w:rPr>
          <w:sz w:val="20"/>
          <w:szCs w:val="32"/>
        </w:rPr>
        <w:t xml:space="preserve">durante una auditoría y que será evaluado para verificar si cumple o no cumple con los criterios </w:t>
      </w:r>
      <w:r w:rsidR="00D45CF1">
        <w:rPr>
          <w:sz w:val="20"/>
          <w:szCs w:val="32"/>
        </w:rPr>
        <w:t xml:space="preserve">auditables </w:t>
      </w:r>
      <w:r w:rsidRPr="0084707B">
        <w:rPr>
          <w:sz w:val="20"/>
          <w:szCs w:val="32"/>
        </w:rPr>
        <w:t>que están en la norma.</w:t>
      </w:r>
    </w:p>
    <w:p w14:paraId="3424B453" w14:textId="77777777" w:rsidR="007D369F" w:rsidRPr="0084707B" w:rsidRDefault="007D369F" w:rsidP="0084707B">
      <w:pPr>
        <w:pStyle w:val="Textoindependiente"/>
        <w:ind w:left="1197"/>
        <w:jc w:val="both"/>
        <w:rPr>
          <w:sz w:val="20"/>
          <w:szCs w:val="32"/>
        </w:rPr>
      </w:pPr>
    </w:p>
    <w:p w14:paraId="2C72D21B" w14:textId="627895FC" w:rsidR="0084707B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sz w:val="20"/>
          <w:szCs w:val="32"/>
        </w:rPr>
        <w:t>Los tipos de hallazgo</w:t>
      </w:r>
      <w:r w:rsidR="00D45CF1">
        <w:rPr>
          <w:sz w:val="20"/>
          <w:szCs w:val="32"/>
        </w:rPr>
        <w:t>s</w:t>
      </w:r>
      <w:r w:rsidRPr="0084707B">
        <w:rPr>
          <w:sz w:val="20"/>
          <w:szCs w:val="32"/>
        </w:rPr>
        <w:t xml:space="preserve"> son:</w:t>
      </w:r>
    </w:p>
    <w:p w14:paraId="24943F92" w14:textId="77777777" w:rsidR="007D369F" w:rsidRPr="0084707B" w:rsidRDefault="007D369F" w:rsidP="0084707B">
      <w:pPr>
        <w:pStyle w:val="Textoindependiente"/>
        <w:ind w:left="1197"/>
        <w:jc w:val="both"/>
        <w:rPr>
          <w:sz w:val="20"/>
          <w:szCs w:val="32"/>
        </w:rPr>
      </w:pPr>
    </w:p>
    <w:p w14:paraId="4BF32D8D" w14:textId="20927215" w:rsidR="0084707B" w:rsidRPr="0084707B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b/>
          <w:bCs/>
          <w:sz w:val="20"/>
          <w:szCs w:val="32"/>
        </w:rPr>
        <w:t>Conformidad</w:t>
      </w:r>
      <w:r w:rsidRPr="0084707B">
        <w:rPr>
          <w:sz w:val="20"/>
          <w:szCs w:val="32"/>
        </w:rPr>
        <w:t xml:space="preserve">: </w:t>
      </w:r>
      <w:r w:rsidR="00D45CF1">
        <w:rPr>
          <w:sz w:val="20"/>
          <w:szCs w:val="32"/>
        </w:rPr>
        <w:t>Hallazgos que c</w:t>
      </w:r>
      <w:r w:rsidRPr="0084707B">
        <w:rPr>
          <w:sz w:val="20"/>
          <w:szCs w:val="32"/>
        </w:rPr>
        <w:t>umple</w:t>
      </w:r>
      <w:r w:rsidR="00D45CF1">
        <w:rPr>
          <w:sz w:val="20"/>
          <w:szCs w:val="32"/>
        </w:rPr>
        <w:t>n</w:t>
      </w:r>
      <w:r w:rsidRPr="0084707B">
        <w:rPr>
          <w:sz w:val="20"/>
          <w:szCs w:val="32"/>
        </w:rPr>
        <w:t xml:space="preserve"> con los criterios auditables.</w:t>
      </w:r>
    </w:p>
    <w:p w14:paraId="4B274899" w14:textId="3FCA314A" w:rsidR="0084707B" w:rsidRPr="0084707B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b/>
          <w:bCs/>
          <w:sz w:val="20"/>
          <w:szCs w:val="32"/>
        </w:rPr>
        <w:t>No conformidad</w:t>
      </w:r>
      <w:r w:rsidRPr="0084707B">
        <w:rPr>
          <w:sz w:val="20"/>
          <w:szCs w:val="32"/>
        </w:rPr>
        <w:t xml:space="preserve">: </w:t>
      </w:r>
      <w:r w:rsidR="00D45CF1">
        <w:rPr>
          <w:sz w:val="20"/>
          <w:szCs w:val="32"/>
        </w:rPr>
        <w:t>Hallazgos que n</w:t>
      </w:r>
      <w:r w:rsidRPr="0084707B">
        <w:rPr>
          <w:sz w:val="20"/>
          <w:szCs w:val="32"/>
        </w:rPr>
        <w:t>o cumple</w:t>
      </w:r>
      <w:r w:rsidR="00D45CF1">
        <w:rPr>
          <w:sz w:val="20"/>
          <w:szCs w:val="32"/>
        </w:rPr>
        <w:t>n</w:t>
      </w:r>
      <w:r w:rsidRPr="0084707B">
        <w:rPr>
          <w:sz w:val="20"/>
          <w:szCs w:val="32"/>
        </w:rPr>
        <w:t xml:space="preserve"> con los criterios auditables. </w:t>
      </w:r>
    </w:p>
    <w:p w14:paraId="3D18EF46" w14:textId="1D5C394A" w:rsidR="0084707B" w:rsidRPr="0084707B" w:rsidRDefault="0084707B" w:rsidP="0084707B">
      <w:pPr>
        <w:pStyle w:val="Textoindependiente"/>
        <w:ind w:left="1197"/>
        <w:jc w:val="both"/>
        <w:rPr>
          <w:sz w:val="20"/>
          <w:szCs w:val="32"/>
        </w:rPr>
      </w:pPr>
      <w:r w:rsidRPr="0084707B">
        <w:rPr>
          <w:b/>
          <w:bCs/>
          <w:sz w:val="20"/>
          <w:szCs w:val="32"/>
        </w:rPr>
        <w:t>Observaciones</w:t>
      </w:r>
      <w:r w:rsidRPr="0084707B">
        <w:rPr>
          <w:sz w:val="20"/>
          <w:szCs w:val="32"/>
        </w:rPr>
        <w:t xml:space="preserve">: </w:t>
      </w:r>
      <w:r w:rsidR="00D45CF1">
        <w:rPr>
          <w:sz w:val="20"/>
          <w:szCs w:val="32"/>
        </w:rPr>
        <w:t xml:space="preserve">Son hallazgos, </w:t>
      </w:r>
      <w:r w:rsidR="007D369F">
        <w:rPr>
          <w:sz w:val="20"/>
          <w:szCs w:val="32"/>
        </w:rPr>
        <w:t>hecho</w:t>
      </w:r>
      <w:r w:rsidR="00D45CF1">
        <w:rPr>
          <w:sz w:val="20"/>
          <w:szCs w:val="32"/>
        </w:rPr>
        <w:t>s</w:t>
      </w:r>
      <w:r w:rsidR="007D369F">
        <w:rPr>
          <w:sz w:val="20"/>
          <w:szCs w:val="32"/>
        </w:rPr>
        <w:t xml:space="preserve"> o falencia mínima </w:t>
      </w:r>
      <w:r w:rsidR="00D45CF1">
        <w:rPr>
          <w:sz w:val="20"/>
          <w:szCs w:val="32"/>
        </w:rPr>
        <w:t xml:space="preserve">la cual puede ser </w:t>
      </w:r>
      <w:r w:rsidR="007D369F">
        <w:rPr>
          <w:sz w:val="20"/>
          <w:szCs w:val="32"/>
        </w:rPr>
        <w:t>corregible mediante m</w:t>
      </w:r>
      <w:r w:rsidRPr="0084707B">
        <w:rPr>
          <w:sz w:val="20"/>
          <w:szCs w:val="32"/>
        </w:rPr>
        <w:t>atrices</w:t>
      </w:r>
      <w:r w:rsidR="00D45CF1">
        <w:rPr>
          <w:sz w:val="20"/>
          <w:szCs w:val="32"/>
        </w:rPr>
        <w:t xml:space="preserve"> que incluyan</w:t>
      </w:r>
      <w:r w:rsidRPr="0084707B">
        <w:rPr>
          <w:sz w:val="20"/>
          <w:szCs w:val="32"/>
        </w:rPr>
        <w:t xml:space="preserve"> oportunidades de mejora.</w:t>
      </w:r>
    </w:p>
    <w:p w14:paraId="3E9EBD15" w14:textId="77777777" w:rsidR="0084707B" w:rsidRDefault="0084707B" w:rsidP="0084707B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6C6F2ADB" w14:textId="5AD9541C" w:rsidR="004460BC" w:rsidRDefault="004460BC" w:rsidP="0084707B">
      <w:pPr>
        <w:pStyle w:val="Textoindependiente"/>
        <w:spacing w:before="10"/>
        <w:rPr>
          <w:sz w:val="16"/>
        </w:rPr>
      </w:pPr>
    </w:p>
    <w:p w14:paraId="65950DD8" w14:textId="5FB4BE89" w:rsidR="004460BC" w:rsidRPr="007671B9" w:rsidRDefault="00DB616A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b/>
          <w:bCs/>
          <w:sz w:val="24"/>
        </w:rPr>
      </w:pPr>
      <w:r w:rsidRPr="007671B9">
        <w:rPr>
          <w:b/>
          <w:bCs/>
          <w:sz w:val="24"/>
        </w:rPr>
        <w:t>¿Cómo y a quién auditaría el requisito de la norma ISO/IEC 17025</w:t>
      </w:r>
      <w:r w:rsidRPr="007671B9">
        <w:rPr>
          <w:b/>
          <w:bCs/>
          <w:spacing w:val="-1"/>
          <w:sz w:val="24"/>
        </w:rPr>
        <w:t xml:space="preserve"> </w:t>
      </w:r>
      <w:r w:rsidRPr="007671B9">
        <w:rPr>
          <w:b/>
          <w:bCs/>
          <w:sz w:val="24"/>
        </w:rPr>
        <w:t>“Personal”?</w:t>
      </w:r>
      <w:r w:rsidR="00E51AEE" w:rsidRPr="007671B9">
        <w:rPr>
          <w:b/>
          <w:bCs/>
          <w:sz w:val="24"/>
        </w:rPr>
        <w:t xml:space="preserve"> </w:t>
      </w:r>
    </w:p>
    <w:p w14:paraId="2241102E" w14:textId="305588BC" w:rsidR="004460BC" w:rsidRDefault="004460BC">
      <w:pPr>
        <w:pStyle w:val="Textoindependiente"/>
        <w:spacing w:before="11"/>
        <w:rPr>
          <w:sz w:val="17"/>
        </w:rPr>
      </w:pPr>
    </w:p>
    <w:p w14:paraId="35168B8E" w14:textId="0E23673C" w:rsidR="004460BC" w:rsidRPr="00AE6F5C" w:rsidRDefault="00757D83" w:rsidP="00483943">
      <w:pPr>
        <w:pStyle w:val="Textoindependiente"/>
        <w:ind w:left="1196"/>
        <w:jc w:val="both"/>
        <w:rPr>
          <w:sz w:val="20"/>
          <w:szCs w:val="32"/>
        </w:rPr>
      </w:pPr>
      <w:r w:rsidRPr="00AE6F5C">
        <w:rPr>
          <w:sz w:val="20"/>
          <w:szCs w:val="32"/>
        </w:rPr>
        <w:t>La norma ISO</w:t>
      </w:r>
      <w:r w:rsidR="00483943">
        <w:rPr>
          <w:sz w:val="20"/>
          <w:szCs w:val="32"/>
        </w:rPr>
        <w:t>/</w:t>
      </w:r>
      <w:r w:rsidRPr="00AE6F5C">
        <w:rPr>
          <w:sz w:val="20"/>
          <w:szCs w:val="32"/>
        </w:rPr>
        <w:t>IEC 17025 auditaría</w:t>
      </w:r>
      <w:r w:rsidR="00070FD5">
        <w:rPr>
          <w:sz w:val="20"/>
          <w:szCs w:val="32"/>
        </w:rPr>
        <w:t xml:space="preserve"> a</w:t>
      </w:r>
      <w:r w:rsidR="00483943">
        <w:rPr>
          <w:sz w:val="20"/>
          <w:szCs w:val="32"/>
        </w:rPr>
        <w:t>l área de</w:t>
      </w:r>
      <w:r w:rsidR="00070FD5">
        <w:rPr>
          <w:sz w:val="20"/>
          <w:szCs w:val="32"/>
        </w:rPr>
        <w:t xml:space="preserve"> gestión humana</w:t>
      </w:r>
      <w:r w:rsidR="007C135D">
        <w:rPr>
          <w:sz w:val="20"/>
          <w:szCs w:val="32"/>
        </w:rPr>
        <w:t xml:space="preserve"> y a la dirección del laboratorio</w:t>
      </w:r>
      <w:r w:rsidR="00070FD5">
        <w:rPr>
          <w:sz w:val="20"/>
          <w:szCs w:val="32"/>
        </w:rPr>
        <w:t xml:space="preserve"> haciendo </w:t>
      </w:r>
      <w:r w:rsidR="00483943">
        <w:rPr>
          <w:sz w:val="20"/>
          <w:szCs w:val="32"/>
        </w:rPr>
        <w:t xml:space="preserve">una </w:t>
      </w:r>
      <w:r w:rsidR="00070FD5">
        <w:rPr>
          <w:sz w:val="20"/>
          <w:szCs w:val="32"/>
        </w:rPr>
        <w:t xml:space="preserve">evaluación de la documentación de </w:t>
      </w:r>
      <w:r w:rsidR="00421B86" w:rsidRPr="00AE6F5C">
        <w:rPr>
          <w:sz w:val="20"/>
          <w:szCs w:val="32"/>
        </w:rPr>
        <w:t xml:space="preserve">todo el personal del laboratorio, ya sea interno o externo y que pueda tener influencia sobre las actividades del laboratorio. Debido a que el personal debe ser imparcial, competente y trabajar de acuerdo al sistema de gestión del laboratorio, </w:t>
      </w:r>
      <w:r w:rsidR="00483943">
        <w:rPr>
          <w:sz w:val="20"/>
          <w:szCs w:val="32"/>
        </w:rPr>
        <w:t>los documentos que se auditarán a</w:t>
      </w:r>
      <w:r w:rsidR="007C135D">
        <w:rPr>
          <w:sz w:val="20"/>
          <w:szCs w:val="32"/>
        </w:rPr>
        <w:t>l área de</w:t>
      </w:r>
      <w:r w:rsidR="00483943">
        <w:rPr>
          <w:sz w:val="20"/>
          <w:szCs w:val="32"/>
        </w:rPr>
        <w:t xml:space="preserve"> gestión humana </w:t>
      </w:r>
      <w:r w:rsidR="007C135D">
        <w:rPr>
          <w:sz w:val="20"/>
          <w:szCs w:val="32"/>
        </w:rPr>
        <w:t xml:space="preserve">y a la dirección </w:t>
      </w:r>
      <w:r w:rsidR="000C746E">
        <w:rPr>
          <w:sz w:val="20"/>
          <w:szCs w:val="32"/>
        </w:rPr>
        <w:t xml:space="preserve">del laboratorio </w:t>
      </w:r>
      <w:r w:rsidR="00483943">
        <w:rPr>
          <w:sz w:val="20"/>
          <w:szCs w:val="32"/>
        </w:rPr>
        <w:t xml:space="preserve">están relacionados con los </w:t>
      </w:r>
      <w:r w:rsidR="00421B86" w:rsidRPr="00AE6F5C">
        <w:rPr>
          <w:sz w:val="20"/>
          <w:szCs w:val="32"/>
        </w:rPr>
        <w:t xml:space="preserve">requisitos de selección del personal donde se tendrá en cuenta la educación, formación, conocimiento técnico, experiencia, habilidades, </w:t>
      </w:r>
      <w:r w:rsidR="007C135D">
        <w:rPr>
          <w:sz w:val="20"/>
          <w:szCs w:val="32"/>
        </w:rPr>
        <w:t>de</w:t>
      </w:r>
      <w:r w:rsidR="00421B86" w:rsidRPr="00AE6F5C">
        <w:rPr>
          <w:sz w:val="20"/>
          <w:szCs w:val="32"/>
        </w:rPr>
        <w:t xml:space="preserve"> supervisión de las competencias etc.</w:t>
      </w:r>
    </w:p>
    <w:p w14:paraId="3CF48E11" w14:textId="77777777" w:rsidR="004460BC" w:rsidRPr="00AE6F5C" w:rsidRDefault="004460BC">
      <w:pPr>
        <w:pStyle w:val="Textoindependiente"/>
        <w:rPr>
          <w:sz w:val="20"/>
          <w:szCs w:val="32"/>
        </w:rPr>
      </w:pPr>
    </w:p>
    <w:p w14:paraId="0CFB06F5" w14:textId="77777777" w:rsidR="004460BC" w:rsidRDefault="004460BC">
      <w:pPr>
        <w:pStyle w:val="Textoindependiente"/>
        <w:rPr>
          <w:sz w:val="16"/>
        </w:rPr>
      </w:pPr>
    </w:p>
    <w:p w14:paraId="1546A43F" w14:textId="77777777" w:rsidR="004460BC" w:rsidRDefault="004460BC">
      <w:pPr>
        <w:pStyle w:val="Textoindependiente"/>
        <w:rPr>
          <w:sz w:val="16"/>
        </w:rPr>
      </w:pPr>
    </w:p>
    <w:p w14:paraId="5217C40D" w14:textId="77777777" w:rsidR="004460BC" w:rsidRDefault="004460BC">
      <w:pPr>
        <w:pStyle w:val="Textoindependiente"/>
        <w:rPr>
          <w:sz w:val="16"/>
        </w:rPr>
      </w:pPr>
    </w:p>
    <w:p w14:paraId="74C90547" w14:textId="77777777" w:rsidR="004460BC" w:rsidRDefault="004460BC">
      <w:pPr>
        <w:pStyle w:val="Textoindependiente"/>
        <w:rPr>
          <w:sz w:val="16"/>
        </w:rPr>
      </w:pPr>
    </w:p>
    <w:p w14:paraId="5EDC7DD6" w14:textId="77777777" w:rsidR="004460BC" w:rsidRDefault="004460BC">
      <w:pPr>
        <w:pStyle w:val="Textoindependiente"/>
        <w:rPr>
          <w:sz w:val="16"/>
        </w:rPr>
      </w:pPr>
    </w:p>
    <w:p w14:paraId="2CF019DD" w14:textId="1C125761" w:rsidR="004460BC" w:rsidRPr="007C135D" w:rsidRDefault="00DB616A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b/>
          <w:bCs/>
          <w:sz w:val="24"/>
        </w:rPr>
      </w:pPr>
      <w:r w:rsidRPr="007C135D">
        <w:rPr>
          <w:b/>
          <w:bCs/>
          <w:sz w:val="24"/>
        </w:rPr>
        <w:t>¿Durante una testificación a la ejecución de un ensayo, liste por lo menos seis aspectos a auditar identificando los requisitos aplicables de la norma ISO/IEC 17025:2017</w:t>
      </w:r>
      <w:r w:rsidR="007C135D">
        <w:rPr>
          <w:b/>
          <w:bCs/>
          <w:sz w:val="24"/>
        </w:rPr>
        <w:t>.</w:t>
      </w:r>
      <w:r w:rsidR="00DB1026" w:rsidRPr="007C135D">
        <w:rPr>
          <w:b/>
          <w:bCs/>
          <w:sz w:val="24"/>
        </w:rPr>
        <w:t xml:space="preserve"> </w:t>
      </w:r>
    </w:p>
    <w:p w14:paraId="54AB8EB8" w14:textId="607DE5F7" w:rsidR="006A33EE" w:rsidRDefault="006A33EE">
      <w:pPr>
        <w:pStyle w:val="Textoindependiente"/>
        <w:spacing w:before="2"/>
        <w:rPr>
          <w:sz w:val="18"/>
        </w:rPr>
      </w:pPr>
    </w:p>
    <w:p w14:paraId="08F27C77" w14:textId="4B4757E3" w:rsidR="007C135D" w:rsidRDefault="00163DF0" w:rsidP="00945951">
      <w:pPr>
        <w:pStyle w:val="Textoindependiente"/>
        <w:numPr>
          <w:ilvl w:val="0"/>
          <w:numId w:val="3"/>
        </w:numPr>
        <w:jc w:val="both"/>
        <w:rPr>
          <w:sz w:val="20"/>
          <w:szCs w:val="32"/>
        </w:rPr>
      </w:pPr>
      <w:r>
        <w:rPr>
          <w:sz w:val="20"/>
          <w:szCs w:val="32"/>
        </w:rPr>
        <w:t>De acuerdo al ítem 7.4.3 e</w:t>
      </w:r>
      <w:r w:rsidR="007C135D">
        <w:rPr>
          <w:sz w:val="20"/>
          <w:szCs w:val="32"/>
        </w:rPr>
        <w:t>l laboratorio debe registrar las desviaciones de las condiciones especificadas al recibir el ítem de calibración o ensayo. Cuando un ítem no cumpla con la descripción suministrada, el laboratorio debe consultar al cliente para obtener instrucciones adicionales antes de proceder y debe registrar los resultados de esta consulta.</w:t>
      </w:r>
    </w:p>
    <w:p w14:paraId="107811BC" w14:textId="544B71BC" w:rsidR="007C135D" w:rsidRDefault="00833D1B" w:rsidP="00945951">
      <w:pPr>
        <w:pStyle w:val="Textoindependiente"/>
        <w:numPr>
          <w:ilvl w:val="0"/>
          <w:numId w:val="3"/>
        </w:numPr>
        <w:jc w:val="both"/>
        <w:rPr>
          <w:sz w:val="20"/>
          <w:szCs w:val="32"/>
        </w:rPr>
      </w:pPr>
      <w:r>
        <w:rPr>
          <w:sz w:val="20"/>
          <w:szCs w:val="32"/>
        </w:rPr>
        <w:t>Según el ítem 7.5.1 e</w:t>
      </w:r>
      <w:r w:rsidR="00CE3403">
        <w:rPr>
          <w:sz w:val="20"/>
          <w:szCs w:val="32"/>
        </w:rPr>
        <w:t xml:space="preserve">l laboratorio debe asegurar que los registros técnicos </w:t>
      </w:r>
      <w:r w:rsidR="003A1C63">
        <w:rPr>
          <w:sz w:val="20"/>
          <w:szCs w:val="32"/>
        </w:rPr>
        <w:t xml:space="preserve">de los ensayos </w:t>
      </w:r>
      <w:r w:rsidR="00CE3403">
        <w:rPr>
          <w:sz w:val="20"/>
          <w:szCs w:val="32"/>
        </w:rPr>
        <w:t xml:space="preserve">contengan los resultados, el informe y toda información que facilite la identificación de los factores que </w:t>
      </w:r>
      <w:r w:rsidR="003A1C63">
        <w:rPr>
          <w:sz w:val="20"/>
          <w:szCs w:val="32"/>
        </w:rPr>
        <w:t xml:space="preserve">puedan </w:t>
      </w:r>
      <w:r w:rsidR="00CE3403">
        <w:rPr>
          <w:sz w:val="20"/>
          <w:szCs w:val="32"/>
        </w:rPr>
        <w:t>afecta</w:t>
      </w:r>
      <w:r w:rsidR="003A1C63">
        <w:rPr>
          <w:sz w:val="20"/>
          <w:szCs w:val="32"/>
        </w:rPr>
        <w:t>r</w:t>
      </w:r>
      <w:r w:rsidR="00CE3403">
        <w:rPr>
          <w:sz w:val="20"/>
          <w:szCs w:val="32"/>
        </w:rPr>
        <w:t xml:space="preserve"> </w:t>
      </w:r>
      <w:r w:rsidR="003A1C63">
        <w:rPr>
          <w:sz w:val="20"/>
          <w:szCs w:val="32"/>
        </w:rPr>
        <w:t>el</w:t>
      </w:r>
      <w:r w:rsidR="00CE3403">
        <w:rPr>
          <w:sz w:val="20"/>
          <w:szCs w:val="32"/>
        </w:rPr>
        <w:t xml:space="preserve"> resultado de la medición y </w:t>
      </w:r>
      <w:r w:rsidR="003A1C63">
        <w:rPr>
          <w:sz w:val="20"/>
          <w:szCs w:val="32"/>
        </w:rPr>
        <w:t>la</w:t>
      </w:r>
      <w:r w:rsidR="00CE3403">
        <w:rPr>
          <w:sz w:val="20"/>
          <w:szCs w:val="32"/>
        </w:rPr>
        <w:t xml:space="preserve"> incertidumbre de medición asociada y posibiliten la repetición de la actividad del laboratorio en condiciones </w:t>
      </w:r>
      <w:r w:rsidR="00163DF0">
        <w:rPr>
          <w:sz w:val="20"/>
          <w:szCs w:val="32"/>
        </w:rPr>
        <w:t>más</w:t>
      </w:r>
      <w:r w:rsidR="00CE3403">
        <w:rPr>
          <w:sz w:val="20"/>
          <w:szCs w:val="32"/>
        </w:rPr>
        <w:t xml:space="preserve"> cercanas posibles a las originales.</w:t>
      </w:r>
    </w:p>
    <w:p w14:paraId="577781CD" w14:textId="04C67832" w:rsidR="00774CD2" w:rsidRDefault="00163DF0" w:rsidP="00945951">
      <w:pPr>
        <w:pStyle w:val="Textoindependiente"/>
        <w:numPr>
          <w:ilvl w:val="0"/>
          <w:numId w:val="3"/>
        </w:numPr>
        <w:jc w:val="both"/>
        <w:rPr>
          <w:sz w:val="20"/>
          <w:szCs w:val="32"/>
        </w:rPr>
      </w:pPr>
      <w:r>
        <w:rPr>
          <w:sz w:val="20"/>
          <w:szCs w:val="32"/>
        </w:rPr>
        <w:t>Con base en el numeral 6.4.5 e</w:t>
      </w:r>
      <w:r w:rsidR="00774CD2">
        <w:rPr>
          <w:sz w:val="20"/>
          <w:szCs w:val="32"/>
        </w:rPr>
        <w:t xml:space="preserve">l equipo que se utilice para realizar mediciones en ensayos </w:t>
      </w:r>
      <w:r w:rsidR="00945951">
        <w:rPr>
          <w:sz w:val="20"/>
          <w:szCs w:val="32"/>
        </w:rPr>
        <w:t>debe</w:t>
      </w:r>
      <w:r w:rsidR="00774CD2">
        <w:rPr>
          <w:sz w:val="20"/>
          <w:szCs w:val="32"/>
        </w:rPr>
        <w:t xml:space="preserve"> ser capaz de lograr la exactitud de la medición y/o la incertidumbre requerida para proporcionar un resultado válido.</w:t>
      </w:r>
    </w:p>
    <w:p w14:paraId="4DE40319" w14:textId="1CDBBE08" w:rsidR="007C135D" w:rsidRDefault="00C7191E" w:rsidP="00945951">
      <w:pPr>
        <w:pStyle w:val="Textoindependiente"/>
        <w:numPr>
          <w:ilvl w:val="0"/>
          <w:numId w:val="3"/>
        </w:numPr>
        <w:jc w:val="both"/>
        <w:rPr>
          <w:sz w:val="20"/>
          <w:szCs w:val="32"/>
        </w:rPr>
      </w:pPr>
      <w:r>
        <w:rPr>
          <w:sz w:val="20"/>
          <w:szCs w:val="32"/>
        </w:rPr>
        <w:t>Para el aseguramiento de la validez de los resultados de un ensayo</w:t>
      </w:r>
      <w:r w:rsidR="00833D1B">
        <w:rPr>
          <w:sz w:val="20"/>
          <w:szCs w:val="32"/>
        </w:rPr>
        <w:t xml:space="preserve"> en el numeral 7.7.1 se describe que</w:t>
      </w:r>
      <w:r>
        <w:rPr>
          <w:sz w:val="20"/>
          <w:szCs w:val="32"/>
        </w:rPr>
        <w:t xml:space="preserve"> el laboratorio debe contar con un procedimiento para darle seguimiento a la validez de dichos resultados. Los datos que los ensayos deben registrarse de tal manera que se detecten las tendencias y cuando se pueda realizar técnicas estadísticas para la revisión de los datos. El seguimiento se debe planificar y debe incluir:</w:t>
      </w:r>
    </w:p>
    <w:p w14:paraId="002A8E1F" w14:textId="33CA05F8" w:rsidR="00C7191E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Uso de instrumentos alternativos calibrados para obtener resultados trazables.</w:t>
      </w:r>
    </w:p>
    <w:p w14:paraId="6853CDF6" w14:textId="439D5D7E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Comprobaciones funcionales del equipamiento de ensayo y medición.</w:t>
      </w:r>
    </w:p>
    <w:p w14:paraId="07188CB5" w14:textId="541EF0A3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Uso de materiales de referencia o de control de calidad.</w:t>
      </w:r>
    </w:p>
    <w:p w14:paraId="420275C8" w14:textId="0C58644A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Uso de patrones de verificación.</w:t>
      </w:r>
    </w:p>
    <w:p w14:paraId="360C1BD0" w14:textId="6E6F4269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Repetición del ensayo utilizando los mismos métodos o métodos diferentes.</w:t>
      </w:r>
    </w:p>
    <w:p w14:paraId="3D53A9AF" w14:textId="1C37F424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Reensayos de los ítems conservados.</w:t>
      </w:r>
    </w:p>
    <w:p w14:paraId="299DBF67" w14:textId="0196B7C8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 xml:space="preserve">Comparaciones </w:t>
      </w:r>
      <w:proofErr w:type="spellStart"/>
      <w:r>
        <w:rPr>
          <w:sz w:val="20"/>
          <w:szCs w:val="32"/>
        </w:rPr>
        <w:t>intralaboratorios</w:t>
      </w:r>
      <w:proofErr w:type="spellEnd"/>
      <w:r>
        <w:rPr>
          <w:sz w:val="20"/>
          <w:szCs w:val="32"/>
        </w:rPr>
        <w:t>.</w:t>
      </w:r>
    </w:p>
    <w:p w14:paraId="0E152F27" w14:textId="516696C8" w:rsidR="00947DE1" w:rsidRDefault="00947DE1" w:rsidP="00945951">
      <w:pPr>
        <w:pStyle w:val="Textoindependiente"/>
        <w:numPr>
          <w:ilvl w:val="0"/>
          <w:numId w:val="4"/>
        </w:numPr>
        <w:jc w:val="both"/>
        <w:rPr>
          <w:sz w:val="20"/>
          <w:szCs w:val="32"/>
        </w:rPr>
      </w:pPr>
      <w:r>
        <w:rPr>
          <w:sz w:val="20"/>
          <w:szCs w:val="32"/>
        </w:rPr>
        <w:t>Ensayos de muestras ciegas.</w:t>
      </w:r>
    </w:p>
    <w:p w14:paraId="67B35883" w14:textId="77777777" w:rsidR="00947DE1" w:rsidRDefault="00947DE1" w:rsidP="00947DE1">
      <w:pPr>
        <w:pStyle w:val="Textoindependiente"/>
        <w:ind w:left="1917"/>
        <w:rPr>
          <w:sz w:val="20"/>
          <w:szCs w:val="32"/>
        </w:rPr>
      </w:pPr>
    </w:p>
    <w:p w14:paraId="7E0C279F" w14:textId="7E08310D" w:rsidR="004460BC" w:rsidRDefault="007B17EE" w:rsidP="00D83A84">
      <w:pPr>
        <w:pStyle w:val="Textoindependiente"/>
        <w:numPr>
          <w:ilvl w:val="0"/>
          <w:numId w:val="3"/>
        </w:numPr>
        <w:jc w:val="both"/>
        <w:rPr>
          <w:sz w:val="20"/>
          <w:szCs w:val="32"/>
        </w:rPr>
      </w:pPr>
      <w:r>
        <w:rPr>
          <w:sz w:val="20"/>
          <w:szCs w:val="32"/>
        </w:rPr>
        <w:t>Cada informe de resultados debe incluir requisitos mínimos y comunes para todos los informes</w:t>
      </w:r>
      <w:r w:rsidR="00D83A84">
        <w:rPr>
          <w:sz w:val="20"/>
          <w:szCs w:val="32"/>
        </w:rPr>
        <w:t xml:space="preserve">, ya sean de </w:t>
      </w:r>
      <w:r>
        <w:rPr>
          <w:sz w:val="20"/>
          <w:szCs w:val="32"/>
        </w:rPr>
        <w:t>ensayo, calibración o muestreo</w:t>
      </w:r>
      <w:r w:rsidR="00480430">
        <w:rPr>
          <w:sz w:val="20"/>
          <w:szCs w:val="32"/>
        </w:rPr>
        <w:t>, tal y como se mencionan en el numeral 7.8.2.1 en los literales a, b, c, d, e, f, g, h, i, j, k, l, m, n, o, p</w:t>
      </w:r>
      <w:r w:rsidR="00DB1026" w:rsidRPr="00AE6F5C">
        <w:rPr>
          <w:sz w:val="20"/>
          <w:szCs w:val="32"/>
        </w:rPr>
        <w:t>.</w:t>
      </w:r>
      <w:r>
        <w:rPr>
          <w:sz w:val="20"/>
          <w:szCs w:val="32"/>
        </w:rPr>
        <w:t xml:space="preserve"> Dentro de </w:t>
      </w:r>
      <w:r w:rsidR="00D83A84">
        <w:rPr>
          <w:sz w:val="20"/>
          <w:szCs w:val="32"/>
        </w:rPr>
        <w:t>l</w:t>
      </w:r>
      <w:r>
        <w:rPr>
          <w:sz w:val="20"/>
          <w:szCs w:val="32"/>
        </w:rPr>
        <w:t>os requisitos</w:t>
      </w:r>
      <w:r w:rsidR="00D83A84">
        <w:rPr>
          <w:sz w:val="20"/>
          <w:szCs w:val="32"/>
        </w:rPr>
        <w:t xml:space="preserve"> mínimos </w:t>
      </w:r>
      <w:r>
        <w:rPr>
          <w:sz w:val="20"/>
          <w:szCs w:val="32"/>
        </w:rPr>
        <w:t xml:space="preserve">se encuentran: titulo, lugar donde se realizan las actividades del laboratorio, nombre y dirección del laboratorio y del cliente, identificación del método utilizado, descripción del </w:t>
      </w:r>
      <w:r w:rsidR="00D83A84">
        <w:rPr>
          <w:sz w:val="20"/>
          <w:szCs w:val="32"/>
        </w:rPr>
        <w:t>ítem</w:t>
      </w:r>
      <w:r>
        <w:rPr>
          <w:sz w:val="20"/>
          <w:szCs w:val="32"/>
        </w:rPr>
        <w:t xml:space="preserve">, fecha de muestreo, fecha de ejecución de la actividad, fecha de emisión del informe, referencia al plan y </w:t>
      </w:r>
      <w:r w:rsidR="00D83A84">
        <w:rPr>
          <w:sz w:val="20"/>
          <w:szCs w:val="32"/>
        </w:rPr>
        <w:t>método</w:t>
      </w:r>
      <w:r>
        <w:rPr>
          <w:sz w:val="20"/>
          <w:szCs w:val="32"/>
        </w:rPr>
        <w:t xml:space="preserve"> de muestreo, </w:t>
      </w:r>
      <w:r w:rsidR="00D83A84">
        <w:rPr>
          <w:sz w:val="20"/>
          <w:szCs w:val="32"/>
        </w:rPr>
        <w:t>resultados con unidades de medición, identificación de personal que autoriza el informe, identificación de resultados de proveedores externos.</w:t>
      </w:r>
    </w:p>
    <w:p w14:paraId="25EDF4A8" w14:textId="49E18B9C" w:rsidR="00D83A84" w:rsidRDefault="00D83A84" w:rsidP="006A33EE">
      <w:pPr>
        <w:pStyle w:val="Textoindependiente"/>
        <w:numPr>
          <w:ilvl w:val="0"/>
          <w:numId w:val="3"/>
        </w:numPr>
        <w:rPr>
          <w:sz w:val="20"/>
          <w:szCs w:val="32"/>
        </w:rPr>
      </w:pPr>
      <w:r>
        <w:rPr>
          <w:sz w:val="20"/>
          <w:szCs w:val="32"/>
        </w:rPr>
        <w:t>Para los informes de ensayo se debe tener en cuenta aparte de los listados anteriormente los que se mencionan a continuación</w:t>
      </w:r>
      <w:r w:rsidR="00940DAE">
        <w:rPr>
          <w:sz w:val="20"/>
          <w:szCs w:val="32"/>
        </w:rPr>
        <w:t>, los cuales se describen en el numeral 7.8.3.1.</w:t>
      </w:r>
    </w:p>
    <w:p w14:paraId="681CBE7F" w14:textId="0D72F996" w:rsidR="00D83A84" w:rsidRDefault="00D83A84" w:rsidP="00945951">
      <w:pPr>
        <w:pStyle w:val="Textoindependiente"/>
        <w:numPr>
          <w:ilvl w:val="0"/>
          <w:numId w:val="5"/>
        </w:numPr>
        <w:jc w:val="both"/>
        <w:rPr>
          <w:sz w:val="20"/>
          <w:szCs w:val="32"/>
        </w:rPr>
      </w:pPr>
      <w:r>
        <w:rPr>
          <w:sz w:val="20"/>
          <w:szCs w:val="32"/>
        </w:rPr>
        <w:t>Mencionar las condiciones específicas del ensayo (condiciones ambientales).</w:t>
      </w:r>
    </w:p>
    <w:p w14:paraId="7F6BA694" w14:textId="1D76523F" w:rsidR="00D83A84" w:rsidRDefault="00945951" w:rsidP="00945951">
      <w:pPr>
        <w:pStyle w:val="Textoindependiente"/>
        <w:numPr>
          <w:ilvl w:val="0"/>
          <w:numId w:val="5"/>
        </w:numPr>
        <w:jc w:val="both"/>
        <w:rPr>
          <w:sz w:val="20"/>
          <w:szCs w:val="32"/>
        </w:rPr>
      </w:pPr>
      <w:r>
        <w:rPr>
          <w:sz w:val="20"/>
          <w:szCs w:val="32"/>
        </w:rPr>
        <w:t>Declaración</w:t>
      </w:r>
      <w:r w:rsidR="00D83A84">
        <w:rPr>
          <w:sz w:val="20"/>
          <w:szCs w:val="32"/>
        </w:rPr>
        <w:t xml:space="preserve"> de conformidad con los requisitos.</w:t>
      </w:r>
    </w:p>
    <w:p w14:paraId="3C7C1600" w14:textId="5F3DFF98" w:rsidR="00D83A84" w:rsidRDefault="00D83A84" w:rsidP="00945951">
      <w:pPr>
        <w:pStyle w:val="Textoindependiente"/>
        <w:numPr>
          <w:ilvl w:val="0"/>
          <w:numId w:val="5"/>
        </w:numPr>
        <w:jc w:val="both"/>
        <w:rPr>
          <w:sz w:val="20"/>
          <w:szCs w:val="32"/>
        </w:rPr>
      </w:pPr>
      <w:r>
        <w:rPr>
          <w:sz w:val="20"/>
          <w:szCs w:val="32"/>
        </w:rPr>
        <w:t>La incertidumbre de medición debe ser presentada en la misma unidad que el mesurando</w:t>
      </w:r>
      <w:r w:rsidR="00945951">
        <w:rPr>
          <w:sz w:val="20"/>
          <w:szCs w:val="32"/>
        </w:rPr>
        <w:t>.</w:t>
      </w:r>
    </w:p>
    <w:p w14:paraId="688359B6" w14:textId="4EE34AEF" w:rsidR="00945951" w:rsidRDefault="00945951" w:rsidP="00945951">
      <w:pPr>
        <w:pStyle w:val="Textoindependiente"/>
        <w:numPr>
          <w:ilvl w:val="0"/>
          <w:numId w:val="5"/>
        </w:numPr>
        <w:jc w:val="both"/>
        <w:rPr>
          <w:sz w:val="20"/>
          <w:szCs w:val="32"/>
        </w:rPr>
      </w:pPr>
      <w:r>
        <w:rPr>
          <w:sz w:val="20"/>
          <w:szCs w:val="32"/>
        </w:rPr>
        <w:t>Opiniones o interpretaciones cuando sea necesario.</w:t>
      </w:r>
    </w:p>
    <w:p w14:paraId="00BE809B" w14:textId="1D6DB1BC" w:rsidR="00945951" w:rsidRPr="00AE6F5C" w:rsidRDefault="00945951" w:rsidP="00945951">
      <w:pPr>
        <w:pStyle w:val="Textoindependiente"/>
        <w:numPr>
          <w:ilvl w:val="0"/>
          <w:numId w:val="5"/>
        </w:numPr>
        <w:jc w:val="both"/>
        <w:rPr>
          <w:sz w:val="20"/>
          <w:szCs w:val="32"/>
        </w:rPr>
      </w:pPr>
      <w:r>
        <w:rPr>
          <w:sz w:val="20"/>
          <w:szCs w:val="32"/>
        </w:rPr>
        <w:t>Información adicional requerida por métodos específicos, autoridades o clientes.</w:t>
      </w:r>
    </w:p>
    <w:p w14:paraId="0C640036" w14:textId="77777777" w:rsidR="004460BC" w:rsidRPr="00AE6F5C" w:rsidRDefault="004460BC" w:rsidP="00AE6F5C">
      <w:pPr>
        <w:pStyle w:val="Textoindependiente"/>
        <w:ind w:left="1557"/>
        <w:rPr>
          <w:sz w:val="20"/>
          <w:szCs w:val="32"/>
        </w:rPr>
      </w:pPr>
    </w:p>
    <w:p w14:paraId="1658487D" w14:textId="77777777" w:rsidR="004460BC" w:rsidRDefault="004460BC">
      <w:pPr>
        <w:pStyle w:val="Textoindependiente"/>
        <w:rPr>
          <w:sz w:val="16"/>
        </w:rPr>
      </w:pPr>
    </w:p>
    <w:p w14:paraId="53E1A007" w14:textId="77777777" w:rsidR="004460BC" w:rsidRDefault="004460BC">
      <w:pPr>
        <w:pStyle w:val="Textoindependiente"/>
        <w:rPr>
          <w:sz w:val="16"/>
        </w:rPr>
      </w:pPr>
    </w:p>
    <w:p w14:paraId="11C5045D" w14:textId="77777777" w:rsidR="004460BC" w:rsidRDefault="004460BC">
      <w:pPr>
        <w:pStyle w:val="Textoindependiente"/>
        <w:rPr>
          <w:sz w:val="16"/>
        </w:rPr>
      </w:pPr>
    </w:p>
    <w:p w14:paraId="4E4512C4" w14:textId="77777777" w:rsidR="004460BC" w:rsidRDefault="004460BC">
      <w:pPr>
        <w:pStyle w:val="Textoindependiente"/>
        <w:rPr>
          <w:sz w:val="16"/>
        </w:rPr>
      </w:pPr>
    </w:p>
    <w:p w14:paraId="4AEDBEC5" w14:textId="77777777" w:rsidR="004460BC" w:rsidRDefault="004460BC">
      <w:pPr>
        <w:pStyle w:val="Textoindependiente"/>
        <w:rPr>
          <w:sz w:val="16"/>
        </w:rPr>
      </w:pPr>
    </w:p>
    <w:p w14:paraId="1DBC760B" w14:textId="77777777" w:rsidR="004460BC" w:rsidRDefault="004460BC">
      <w:pPr>
        <w:pStyle w:val="Textoindependiente"/>
        <w:rPr>
          <w:sz w:val="16"/>
        </w:rPr>
      </w:pPr>
    </w:p>
    <w:p w14:paraId="146AB486" w14:textId="77777777" w:rsidR="004460BC" w:rsidRDefault="00DB616A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5C9C3B97" w14:textId="77777777" w:rsidR="004460BC" w:rsidRDefault="004460BC">
      <w:pPr>
        <w:pStyle w:val="Textoindependiente"/>
        <w:rPr>
          <w:b/>
          <w:sz w:val="23"/>
        </w:rPr>
      </w:pPr>
    </w:p>
    <w:p w14:paraId="70A6F18F" w14:textId="77777777" w:rsidR="004460BC" w:rsidRDefault="00DB616A">
      <w:pPr>
        <w:pStyle w:val="Textoindependiente"/>
        <w:spacing w:before="0" w:line="235" w:lineRule="auto"/>
        <w:ind w:left="837" w:right="382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describen tres situaciones presentadas durante distintos procesos de auditoría.</w:t>
      </w:r>
    </w:p>
    <w:p w14:paraId="4F8DF5C2" w14:textId="77777777" w:rsidR="004460BC" w:rsidRDefault="00DB616A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1419E23B" w14:textId="77777777" w:rsidR="004460BC" w:rsidRDefault="004460BC">
      <w:pPr>
        <w:pStyle w:val="Textoindependiente"/>
        <w:spacing w:before="9"/>
        <w:rPr>
          <w:sz w:val="33"/>
        </w:rPr>
      </w:pPr>
    </w:p>
    <w:p w14:paraId="4008A13D" w14:textId="77777777" w:rsidR="004460BC" w:rsidRDefault="00DB616A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</w:t>
      </w:r>
      <w:proofErr w:type="gramStart"/>
      <w:r>
        <w:rPr>
          <w:sz w:val="24"/>
        </w:rPr>
        <w:t xml:space="preserve">una </w:t>
      </w:r>
      <w:r>
        <w:rPr>
          <w:spacing w:val="-7"/>
          <w:sz w:val="24"/>
        </w:rPr>
        <w:t>no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conformidad, entonces llene completamente el reporte de no conformidad.</w:t>
      </w:r>
    </w:p>
    <w:p w14:paraId="261E76A8" w14:textId="77777777" w:rsidR="004460BC" w:rsidRDefault="00DB616A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</w:t>
      </w:r>
      <w:proofErr w:type="gramStart"/>
      <w:r>
        <w:rPr>
          <w:sz w:val="24"/>
        </w:rPr>
        <w:t>una no</w:t>
      </w:r>
      <w:proofErr w:type="gramEnd"/>
      <w:r>
        <w:rPr>
          <w:sz w:val="24"/>
        </w:rPr>
        <w:t xml:space="preserve"> conformidad, entonces indique sus razones en el espacio inferior del reporte </w:t>
      </w:r>
      <w:r>
        <w:rPr>
          <w:spacing w:val="-15"/>
          <w:sz w:val="24"/>
        </w:rPr>
        <w:t xml:space="preserve">e </w:t>
      </w:r>
      <w:r>
        <w:rPr>
          <w:sz w:val="24"/>
        </w:rPr>
        <w:t>indique qué debería hacer el</w:t>
      </w:r>
      <w:r>
        <w:rPr>
          <w:spacing w:val="-1"/>
          <w:sz w:val="24"/>
        </w:rPr>
        <w:t xml:space="preserve"> </w:t>
      </w:r>
      <w:r>
        <w:rPr>
          <w:sz w:val="24"/>
        </w:rPr>
        <w:t>auditor.</w:t>
      </w:r>
    </w:p>
    <w:p w14:paraId="79BAC82B" w14:textId="77777777" w:rsidR="004460BC" w:rsidRDefault="004460BC">
      <w:pPr>
        <w:pStyle w:val="Textoindependiente"/>
        <w:spacing w:before="5"/>
        <w:rPr>
          <w:sz w:val="23"/>
        </w:rPr>
      </w:pPr>
    </w:p>
    <w:p w14:paraId="0D9E2238" w14:textId="77777777" w:rsidR="004460BC" w:rsidRDefault="00DB616A">
      <w:pPr>
        <w:pStyle w:val="Ttulo1"/>
        <w:spacing w:line="287" w:lineRule="exact"/>
        <w:ind w:left="117"/>
        <w:jc w:val="both"/>
      </w:pPr>
      <w:r>
        <w:t>Incidente 1. (5 puntos)</w:t>
      </w:r>
    </w:p>
    <w:p w14:paraId="069376EB" w14:textId="77777777" w:rsidR="004460BC" w:rsidRDefault="00DB616A" w:rsidP="006F2DDA">
      <w:pPr>
        <w:pStyle w:val="Textoindependiente"/>
        <w:spacing w:before="3" w:line="235" w:lineRule="auto"/>
        <w:ind w:left="837" w:right="38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6245CE2A" w14:textId="77777777" w:rsidR="004460BC" w:rsidRDefault="004460BC">
      <w:pPr>
        <w:pStyle w:val="Textoindependiente"/>
        <w:spacing w:before="0"/>
        <w:rPr>
          <w:sz w:val="28"/>
        </w:rPr>
      </w:pPr>
    </w:p>
    <w:p w14:paraId="2B031553" w14:textId="77777777" w:rsidR="004460BC" w:rsidRDefault="00DB616A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14:paraId="3055D27E" w14:textId="49F4B6E6" w:rsidR="004460BC" w:rsidRDefault="00DB616A">
      <w:pPr>
        <w:pStyle w:val="Textoindependiente"/>
        <w:spacing w:before="2" w:line="235" w:lineRule="auto"/>
        <w:ind w:left="837" w:right="373"/>
        <w:jc w:val="both"/>
      </w:pPr>
      <w:r>
        <w:t>En el área de pesaje se vieron dos balanzas que deberían haber sido calibradas, de acuerdo al programa de calibración establecido por el laboratorio y a la fecha no se realiz</w:t>
      </w:r>
      <w:r w:rsidR="001321DE">
        <w:t>ó</w:t>
      </w:r>
      <w:r>
        <w:t xml:space="preserve"> la </w:t>
      </w:r>
      <w:r w:rsidR="006F2DDA">
        <w:t>actividad,</w:t>
      </w:r>
      <w:r>
        <w:t xml:space="preserve"> sin embargo</w:t>
      </w:r>
      <w:r w:rsidR="006F2DDA">
        <w:t>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6778EE3C" w14:textId="77777777" w:rsidR="004460BC" w:rsidRDefault="004460BC">
      <w:pPr>
        <w:pStyle w:val="Textoindependiente"/>
        <w:spacing w:before="0"/>
        <w:rPr>
          <w:sz w:val="28"/>
        </w:rPr>
      </w:pPr>
    </w:p>
    <w:p w14:paraId="2558520F" w14:textId="77777777" w:rsidR="004460BC" w:rsidRDefault="00DB616A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4850D042" w14:textId="4D8778AE" w:rsidR="004460BC" w:rsidRDefault="00DB616A" w:rsidP="006F2DDA">
      <w:pPr>
        <w:pStyle w:val="Textoindependiente"/>
        <w:spacing w:before="2" w:line="235" w:lineRule="auto"/>
        <w:ind w:left="837" w:right="373"/>
        <w:jc w:val="both"/>
      </w:pPr>
      <w:r>
        <w:t xml:space="preserve">Durante la auditoría, se identificó </w:t>
      </w:r>
      <w:r w:rsidR="006F2DDA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7"/>
        </w:rPr>
        <w:t xml:space="preserve">de </w:t>
      </w:r>
      <w:r>
        <w:t>2017, mediante entrevista al personal se evidenció que alrededor del 10</w:t>
      </w:r>
      <w:r w:rsidR="00EA04F5">
        <w:t xml:space="preserve"> </w:t>
      </w:r>
      <w:r>
        <w:t xml:space="preserve">% del personal no ha comprendido los requisitos de sistema de gestión y de la </w:t>
      </w:r>
      <w:r w:rsidR="006F2DDA">
        <w:t>norma,</w:t>
      </w:r>
      <w:r>
        <w:t xml:space="preserve"> aunque demuestra competencia en el desarrollo de sus funciones y las actividades de laboratorio asignadas.</w:t>
      </w:r>
    </w:p>
    <w:p w14:paraId="5F524067" w14:textId="7F649511" w:rsidR="004460BC" w:rsidRDefault="006F5177">
      <w:pPr>
        <w:spacing w:line="235" w:lineRule="auto"/>
        <w:jc w:val="both"/>
        <w:sectPr w:rsidR="004460BC">
          <w:pgSz w:w="12240" w:h="15840"/>
          <w:pgMar w:top="2020" w:right="760" w:bottom="1220" w:left="580" w:header="510" w:footer="1037" w:gutter="0"/>
          <w:cols w:space="720"/>
        </w:sectPr>
      </w:pPr>
      <w:r>
        <w:tab/>
      </w:r>
    </w:p>
    <w:p w14:paraId="717D93BF" w14:textId="77777777" w:rsidR="004460BC" w:rsidRDefault="004460BC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4460BC" w14:paraId="3FD066E4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7999E88A" w14:textId="77777777" w:rsidR="004460BC" w:rsidRDefault="004460BC">
            <w:pPr>
              <w:pStyle w:val="TableParagraph"/>
              <w:ind w:left="0"/>
              <w:rPr>
                <w:sz w:val="31"/>
              </w:rPr>
            </w:pPr>
          </w:p>
          <w:p w14:paraId="207AF48A" w14:textId="77777777" w:rsidR="004460BC" w:rsidRDefault="00DB616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28041618" w14:textId="60C08A6A" w:rsidR="004460BC" w:rsidRPr="006F2DDA" w:rsidRDefault="00DB616A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sz w:val="24"/>
              </w:rPr>
            </w:pPr>
            <w:r w:rsidRPr="006F2DDA">
              <w:rPr>
                <w:sz w:val="24"/>
              </w:rPr>
              <w:t>Incidente Número:</w:t>
            </w:r>
            <w:r w:rsidR="006F2DDA" w:rsidRPr="006F2DDA">
              <w:rPr>
                <w:sz w:val="24"/>
              </w:rPr>
              <w:t xml:space="preserve"> </w:t>
            </w:r>
            <w:r w:rsidRPr="006F2DDA">
              <w:rPr>
                <w:sz w:val="24"/>
              </w:rPr>
              <w:t>1</w:t>
            </w:r>
            <w:r w:rsidRPr="006F2DDA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</w:p>
        </w:tc>
      </w:tr>
      <w:tr w:rsidR="004460BC" w14:paraId="3D97BC3D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3908204E" w14:textId="01832E12" w:rsidR="004460BC" w:rsidRDefault="00DB616A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Pr="006F2DDA">
              <w:rPr>
                <w:spacing w:val="74"/>
                <w:sz w:val="24"/>
              </w:rPr>
              <w:t xml:space="preserve"> </w:t>
            </w:r>
            <w:r w:rsidR="006F2DDA" w:rsidRPr="006F2DDA">
              <w:rPr>
                <w:sz w:val="24"/>
              </w:rPr>
              <w:t>Laboratorios CrioMas S.A.S.</w:t>
            </w:r>
          </w:p>
        </w:tc>
        <w:tc>
          <w:tcPr>
            <w:tcW w:w="4664" w:type="dxa"/>
            <w:tcBorders>
              <w:left w:val="nil"/>
            </w:tcBorders>
          </w:tcPr>
          <w:p w14:paraId="07CC2442" w14:textId="25D3BF7E" w:rsidR="004460BC" w:rsidRDefault="00DB616A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 w:rsidR="00080BDD" w:rsidRPr="00080BDD">
              <w:rPr>
                <w:rFonts w:ascii="Times New Roman" w:hAnsi="Times New Roman"/>
                <w:sz w:val="24"/>
              </w:rPr>
              <w:t>1</w:t>
            </w:r>
          </w:p>
        </w:tc>
      </w:tr>
      <w:tr w:rsidR="004460BC" w14:paraId="2B78624A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011D35D9" w14:textId="0C9EBBB3" w:rsidR="004460BC" w:rsidRDefault="00DB616A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Pr="006F2DDA">
              <w:rPr>
                <w:sz w:val="24"/>
              </w:rPr>
              <w:t xml:space="preserve"> </w:t>
            </w:r>
            <w:r w:rsidR="00C764CD">
              <w:rPr>
                <w:sz w:val="24"/>
              </w:rPr>
              <w:t>Suministros de l</w:t>
            </w:r>
            <w:r w:rsidR="006F2DDA" w:rsidRPr="006F2DDA">
              <w:rPr>
                <w:sz w:val="24"/>
              </w:rPr>
              <w:t>aboratorio</w:t>
            </w:r>
          </w:p>
        </w:tc>
        <w:tc>
          <w:tcPr>
            <w:tcW w:w="4664" w:type="dxa"/>
            <w:tcBorders>
              <w:left w:val="nil"/>
            </w:tcBorders>
          </w:tcPr>
          <w:p w14:paraId="58A77676" w14:textId="77777777" w:rsidR="004460BC" w:rsidRDefault="00DB616A">
            <w:pPr>
              <w:pStyle w:val="TableParagraph"/>
              <w:spacing w:before="90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6F2DDA">
              <w:rPr>
                <w:sz w:val="24"/>
              </w:rPr>
              <w:t>6.6.2 c)</w:t>
            </w:r>
          </w:p>
        </w:tc>
      </w:tr>
      <w:tr w:rsidR="004460BC" w14:paraId="2CCC726C" w14:textId="77777777">
        <w:trPr>
          <w:trHeight w:val="3420"/>
        </w:trPr>
        <w:tc>
          <w:tcPr>
            <w:tcW w:w="9029" w:type="dxa"/>
            <w:gridSpan w:val="2"/>
          </w:tcPr>
          <w:p w14:paraId="445F7285" w14:textId="77777777" w:rsidR="004460BC" w:rsidRDefault="00DB616A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1CB936A7" w14:textId="77777777" w:rsidR="004460BC" w:rsidRDefault="004460BC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08727272" w14:textId="39E6F183" w:rsidR="004460BC" w:rsidRPr="00724311" w:rsidRDefault="00DB616A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724311">
              <w:rPr>
                <w:sz w:val="24"/>
              </w:rPr>
              <w:t xml:space="preserve">El laboratorio </w:t>
            </w:r>
            <w:r w:rsidR="006F2DDA" w:rsidRPr="00724311">
              <w:rPr>
                <w:sz w:val="24"/>
              </w:rPr>
              <w:t>CrioMas S.A.S. no tiene evidencia de registros</w:t>
            </w:r>
            <w:r w:rsidR="00724311" w:rsidRPr="00724311">
              <w:rPr>
                <w:sz w:val="24"/>
              </w:rPr>
              <w:t xml:space="preserve"> que </w:t>
            </w:r>
            <w:r w:rsidRPr="00724311">
              <w:rPr>
                <w:sz w:val="24"/>
              </w:rPr>
              <w:t>aseguren que los productos y servicios suministrados externamente cumplen con los requisitos establecidos por el laboratorio, antes de que dichos productos o servicios se usen</w:t>
            </w:r>
            <w:r w:rsidR="00724311" w:rsidRPr="00724311">
              <w:rPr>
                <w:sz w:val="24"/>
              </w:rPr>
              <w:t xml:space="preserve"> o se suministren al cliente.</w:t>
            </w:r>
          </w:p>
          <w:p w14:paraId="299D47B9" w14:textId="77777777" w:rsidR="004460BC" w:rsidRDefault="004460BC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1D5428D" w14:textId="77777777" w:rsidR="004460BC" w:rsidRDefault="00DB616A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3D66D37F" w14:textId="790E32AF" w:rsidR="004460BC" w:rsidRDefault="00724311">
            <w:pPr>
              <w:pStyle w:val="TableParagraph"/>
              <w:spacing w:before="9" w:line="286" w:lineRule="exact"/>
              <w:ind w:right="118"/>
              <w:jc w:val="both"/>
              <w:rPr>
                <w:sz w:val="24"/>
              </w:rPr>
            </w:pPr>
            <w:r w:rsidRPr="00724311">
              <w:rPr>
                <w:sz w:val="24"/>
              </w:rPr>
              <w:t xml:space="preserve">A pesar que el laboratorio CrioMas S.A.S. comentó que los proveedores son evaluados y </w:t>
            </w:r>
            <w:r w:rsidRPr="00724311">
              <w:rPr>
                <w:spacing w:val="-3"/>
                <w:sz w:val="24"/>
              </w:rPr>
              <w:t>todos</w:t>
            </w:r>
            <w:r w:rsidRPr="00724311">
              <w:rPr>
                <w:spacing w:val="68"/>
                <w:sz w:val="24"/>
              </w:rPr>
              <w:t xml:space="preserve"> </w:t>
            </w:r>
            <w:r w:rsidRPr="00724311">
              <w:rPr>
                <w:sz w:val="24"/>
              </w:rPr>
              <w:t xml:space="preserve">han sido satisfactorios, no cuenta con </w:t>
            </w:r>
            <w:r w:rsidR="00DB616A" w:rsidRPr="00724311">
              <w:rPr>
                <w:sz w:val="24"/>
              </w:rPr>
              <w:t xml:space="preserve">evidencia </w:t>
            </w:r>
            <w:r w:rsidRPr="00724311">
              <w:rPr>
                <w:sz w:val="24"/>
              </w:rPr>
              <w:t xml:space="preserve">de los registros que demuestren la </w:t>
            </w:r>
            <w:r w:rsidR="00DB616A" w:rsidRPr="00724311">
              <w:rPr>
                <w:sz w:val="24"/>
              </w:rPr>
              <w:t>inspecci</w:t>
            </w:r>
            <w:r w:rsidRPr="00724311">
              <w:rPr>
                <w:sz w:val="24"/>
              </w:rPr>
              <w:t>ón</w:t>
            </w:r>
            <w:r w:rsidR="00DB616A" w:rsidRPr="00724311">
              <w:rPr>
                <w:sz w:val="24"/>
              </w:rPr>
              <w:t xml:space="preserve"> o verifica</w:t>
            </w:r>
            <w:r w:rsidRPr="00724311">
              <w:rPr>
                <w:sz w:val="24"/>
              </w:rPr>
              <w:t>ción</w:t>
            </w:r>
            <w:r w:rsidR="00DB616A" w:rsidRPr="00724311">
              <w:rPr>
                <w:sz w:val="24"/>
              </w:rPr>
              <w:t xml:space="preserve"> </w:t>
            </w:r>
            <w:r w:rsidRPr="00724311">
              <w:rPr>
                <w:sz w:val="24"/>
              </w:rPr>
              <w:t>de</w:t>
            </w:r>
            <w:r w:rsidR="00DB616A" w:rsidRPr="00724311">
              <w:rPr>
                <w:sz w:val="24"/>
              </w:rPr>
              <w:t xml:space="preserve"> los suministros, reactivos y materiales comprados </w:t>
            </w:r>
            <w:r w:rsidRPr="00724311">
              <w:rPr>
                <w:sz w:val="24"/>
              </w:rPr>
              <w:t xml:space="preserve">para evaluar las posibles afectaciones en </w:t>
            </w:r>
            <w:r w:rsidR="00DB616A" w:rsidRPr="00724311">
              <w:rPr>
                <w:sz w:val="24"/>
              </w:rPr>
              <w:t xml:space="preserve">la calidad de los ensayos, calibraciones o mediciones </w:t>
            </w:r>
            <w:r w:rsidRPr="00724311">
              <w:rPr>
                <w:sz w:val="24"/>
              </w:rPr>
              <w:t xml:space="preserve">y así validar que se </w:t>
            </w:r>
            <w:r w:rsidR="00DB616A" w:rsidRPr="00724311">
              <w:rPr>
                <w:sz w:val="24"/>
              </w:rPr>
              <w:t xml:space="preserve">cumplan con los requisitos </w:t>
            </w:r>
            <w:r w:rsidRPr="00724311">
              <w:rPr>
                <w:sz w:val="24"/>
              </w:rPr>
              <w:t>mínimos auditables.</w:t>
            </w:r>
            <w:r w:rsidR="00DB616A" w:rsidRPr="00724311">
              <w:rPr>
                <w:sz w:val="24"/>
              </w:rPr>
              <w:t xml:space="preserve"> </w:t>
            </w:r>
          </w:p>
        </w:tc>
      </w:tr>
      <w:tr w:rsidR="004460BC" w14:paraId="3E82EB73" w14:textId="77777777">
        <w:trPr>
          <w:trHeight w:val="329"/>
        </w:trPr>
        <w:tc>
          <w:tcPr>
            <w:tcW w:w="4365" w:type="dxa"/>
            <w:tcBorders>
              <w:right w:val="nil"/>
            </w:tcBorders>
          </w:tcPr>
          <w:p w14:paraId="3A4E776B" w14:textId="4A41A85C" w:rsidR="004460BC" w:rsidRDefault="00DB616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724311">
              <w:rPr>
                <w:sz w:val="24"/>
              </w:rPr>
              <w:t xml:space="preserve">  Tibisay Posada Palacio</w:t>
            </w:r>
          </w:p>
        </w:tc>
        <w:tc>
          <w:tcPr>
            <w:tcW w:w="4664" w:type="dxa"/>
            <w:tcBorders>
              <w:left w:val="nil"/>
            </w:tcBorders>
          </w:tcPr>
          <w:p w14:paraId="6F482A12" w14:textId="2ECE892B" w:rsidR="004460BC" w:rsidRDefault="00DB616A">
            <w:pPr>
              <w:pStyle w:val="TableParagraph"/>
              <w:spacing w:line="274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724311">
              <w:rPr>
                <w:sz w:val="24"/>
              </w:rPr>
              <w:t>1</w:t>
            </w:r>
            <w:r w:rsidR="00983BE0">
              <w:rPr>
                <w:sz w:val="24"/>
              </w:rPr>
              <w:t>9</w:t>
            </w:r>
            <w:r w:rsidR="00724311">
              <w:rPr>
                <w:sz w:val="24"/>
              </w:rPr>
              <w:t>-05-2021</w:t>
            </w:r>
          </w:p>
        </w:tc>
      </w:tr>
      <w:tr w:rsidR="004460BC" w14:paraId="7F00917A" w14:textId="77777777">
        <w:trPr>
          <w:trHeight w:val="345"/>
        </w:trPr>
        <w:tc>
          <w:tcPr>
            <w:tcW w:w="9029" w:type="dxa"/>
            <w:gridSpan w:val="2"/>
          </w:tcPr>
          <w:p w14:paraId="3F8F7ECF" w14:textId="4F26F7C6" w:rsidR="004460BC" w:rsidRDefault="00DB61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724311">
              <w:rPr>
                <w:sz w:val="24"/>
              </w:rPr>
              <w:t xml:space="preserve"> </w:t>
            </w:r>
            <w:r w:rsidR="002816A1">
              <w:rPr>
                <w:sz w:val="24"/>
              </w:rPr>
              <w:t>Claudia Gómez</w:t>
            </w:r>
            <w:r w:rsidR="00724311">
              <w:rPr>
                <w:sz w:val="24"/>
              </w:rPr>
              <w:t>.</w:t>
            </w:r>
          </w:p>
        </w:tc>
      </w:tr>
    </w:tbl>
    <w:p w14:paraId="53DA040F" w14:textId="77777777" w:rsidR="004460BC" w:rsidRDefault="004460BC">
      <w:pPr>
        <w:pStyle w:val="Textoindependiente"/>
        <w:spacing w:before="3"/>
        <w:rPr>
          <w:sz w:val="15"/>
        </w:rPr>
      </w:pPr>
    </w:p>
    <w:p w14:paraId="74935FBE" w14:textId="1632774B" w:rsidR="004460BC" w:rsidRDefault="004460BC">
      <w:pPr>
        <w:pStyle w:val="Textoindependiente"/>
        <w:spacing w:before="2"/>
        <w:rPr>
          <w:sz w:val="20"/>
        </w:rPr>
      </w:pPr>
    </w:p>
    <w:p w14:paraId="54CCE872" w14:textId="77777777" w:rsidR="004460BC" w:rsidRDefault="004460BC">
      <w:pPr>
        <w:rPr>
          <w:sz w:val="20"/>
        </w:rPr>
        <w:sectPr w:rsidR="004460BC">
          <w:pgSz w:w="12240" w:h="15840"/>
          <w:pgMar w:top="2020" w:right="760" w:bottom="1220" w:left="580" w:header="510" w:footer="1037" w:gutter="0"/>
          <w:cols w:space="720"/>
        </w:sectPr>
      </w:pPr>
    </w:p>
    <w:p w14:paraId="53FE30F5" w14:textId="77777777" w:rsidR="004460BC" w:rsidRDefault="004460BC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4460BC" w14:paraId="6EF3E6C4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59A91526" w14:textId="77777777" w:rsidR="004460BC" w:rsidRDefault="004460BC">
            <w:pPr>
              <w:pStyle w:val="TableParagraph"/>
              <w:ind w:left="0"/>
              <w:rPr>
                <w:sz w:val="31"/>
              </w:rPr>
            </w:pPr>
          </w:p>
          <w:p w14:paraId="469D2D18" w14:textId="77777777" w:rsidR="004460BC" w:rsidRDefault="00DB616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16D7C6D7" w14:textId="523E5BD1" w:rsidR="004460BC" w:rsidRDefault="00DB616A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 w:rsidR="00080BDD">
              <w:rPr>
                <w:sz w:val="24"/>
              </w:rPr>
              <w:t xml:space="preserve"> </w:t>
            </w:r>
            <w:r w:rsidRPr="00080BDD">
              <w:rPr>
                <w:sz w:val="24"/>
              </w:rPr>
              <w:t>2</w:t>
            </w:r>
          </w:p>
        </w:tc>
      </w:tr>
      <w:tr w:rsidR="004460BC" w14:paraId="1938C6F1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1DE8E40B" w14:textId="1A9F272F" w:rsidR="004460BC" w:rsidRDefault="00DB616A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>
              <w:rPr>
                <w:spacing w:val="74"/>
                <w:sz w:val="24"/>
              </w:rPr>
              <w:t xml:space="preserve"> </w:t>
            </w:r>
            <w:r w:rsidR="00080BDD" w:rsidRPr="006F2DDA">
              <w:rPr>
                <w:sz w:val="24"/>
              </w:rPr>
              <w:t>Laboratorios CrioMas S.A.S.</w:t>
            </w:r>
          </w:p>
        </w:tc>
        <w:tc>
          <w:tcPr>
            <w:tcW w:w="5384" w:type="dxa"/>
            <w:tcBorders>
              <w:left w:val="nil"/>
            </w:tcBorders>
          </w:tcPr>
          <w:p w14:paraId="0A8130C6" w14:textId="1DB3EDC0" w:rsidR="004460BC" w:rsidRDefault="00DB616A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 w:rsidR="00080BDD">
              <w:rPr>
                <w:sz w:val="24"/>
              </w:rPr>
              <w:t xml:space="preserve"> </w:t>
            </w:r>
            <w:r w:rsidRPr="00080BDD">
              <w:rPr>
                <w:sz w:val="24"/>
              </w:rPr>
              <w:t>2</w:t>
            </w:r>
          </w:p>
        </w:tc>
      </w:tr>
      <w:tr w:rsidR="004460BC" w14:paraId="145B21B9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3234C911" w14:textId="5BF5017D" w:rsidR="004460BC" w:rsidRDefault="00DB616A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983BE0">
              <w:rPr>
                <w:sz w:val="24"/>
              </w:rPr>
              <w:t>Calibraciones de equipos verificables</w:t>
            </w:r>
          </w:p>
        </w:tc>
        <w:tc>
          <w:tcPr>
            <w:tcW w:w="5384" w:type="dxa"/>
            <w:tcBorders>
              <w:left w:val="nil"/>
            </w:tcBorders>
          </w:tcPr>
          <w:p w14:paraId="2E126FE3" w14:textId="6BC6A0D7" w:rsidR="004460BC" w:rsidRDefault="00DB616A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Numeral:</w:t>
            </w:r>
            <w:r w:rsidR="00080BDD">
              <w:rPr>
                <w:sz w:val="24"/>
              </w:rPr>
              <w:t xml:space="preserve"> </w:t>
            </w:r>
            <w:r w:rsidRPr="001321DE">
              <w:rPr>
                <w:sz w:val="24"/>
              </w:rPr>
              <w:t>6.4.7</w:t>
            </w:r>
          </w:p>
        </w:tc>
      </w:tr>
      <w:tr w:rsidR="004460BC" w14:paraId="77A1E087" w14:textId="77777777">
        <w:trPr>
          <w:trHeight w:val="4275"/>
        </w:trPr>
        <w:tc>
          <w:tcPr>
            <w:tcW w:w="10154" w:type="dxa"/>
            <w:gridSpan w:val="2"/>
          </w:tcPr>
          <w:p w14:paraId="072969E9" w14:textId="77777777" w:rsidR="004460BC" w:rsidRDefault="00DB616A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5AD0CFDB" w14:textId="77777777" w:rsidR="004460BC" w:rsidRDefault="004460BC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17C2F7F3" w14:textId="507E31C9" w:rsidR="004460BC" w:rsidRPr="001321DE" w:rsidRDefault="00DB616A">
            <w:pPr>
              <w:pStyle w:val="TableParagraph"/>
              <w:spacing w:line="235" w:lineRule="auto"/>
              <w:ind w:right="127"/>
              <w:jc w:val="both"/>
              <w:rPr>
                <w:sz w:val="24"/>
              </w:rPr>
            </w:pPr>
            <w:r w:rsidRPr="001321DE">
              <w:rPr>
                <w:sz w:val="24"/>
              </w:rPr>
              <w:t xml:space="preserve">El laboratorio </w:t>
            </w:r>
            <w:r w:rsidR="001321DE" w:rsidRPr="001321DE">
              <w:rPr>
                <w:sz w:val="24"/>
              </w:rPr>
              <w:t xml:space="preserve">CrioMas S.A.S. </w:t>
            </w:r>
            <w:r w:rsidRPr="001321DE">
              <w:rPr>
                <w:sz w:val="24"/>
              </w:rPr>
              <w:t>no</w:t>
            </w:r>
            <w:r w:rsidR="001321DE" w:rsidRPr="001321DE">
              <w:rPr>
                <w:sz w:val="24"/>
              </w:rPr>
              <w:t xml:space="preserve"> revisó y/o ajustó su programa de calibración </w:t>
            </w:r>
            <w:r w:rsidRPr="001321DE">
              <w:rPr>
                <w:sz w:val="24"/>
              </w:rPr>
              <w:t>según sea necesario, para mantener la confianza en el estado de calibración</w:t>
            </w:r>
            <w:r w:rsidR="001321DE" w:rsidRPr="001321DE">
              <w:rPr>
                <w:sz w:val="24"/>
              </w:rPr>
              <w:t xml:space="preserve">. </w:t>
            </w:r>
          </w:p>
          <w:p w14:paraId="2DAEF4A1" w14:textId="77777777" w:rsidR="004460BC" w:rsidRDefault="004460BC">
            <w:pPr>
              <w:pStyle w:val="TableParagraph"/>
              <w:ind w:left="0"/>
              <w:rPr>
                <w:sz w:val="28"/>
              </w:rPr>
            </w:pPr>
          </w:p>
          <w:p w14:paraId="2BEB85AD" w14:textId="77777777" w:rsidR="004460BC" w:rsidRDefault="00DB616A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057418BD" w14:textId="77777777" w:rsidR="004460BC" w:rsidRDefault="004460BC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51E5CACC" w14:textId="4E89B84B" w:rsidR="004460BC" w:rsidRDefault="00DB616A">
            <w:pPr>
              <w:pStyle w:val="TableParagraph"/>
              <w:spacing w:line="235" w:lineRule="auto"/>
              <w:ind w:right="121"/>
              <w:jc w:val="both"/>
              <w:rPr>
                <w:sz w:val="24"/>
              </w:rPr>
            </w:pPr>
            <w:r w:rsidRPr="001321DE">
              <w:rPr>
                <w:sz w:val="24"/>
              </w:rPr>
              <w:t xml:space="preserve">En el área de pesaje se vieron dos balanzas que deberían haber sido calibradas, de </w:t>
            </w:r>
            <w:r w:rsidRPr="001321DE">
              <w:rPr>
                <w:spacing w:val="-3"/>
                <w:sz w:val="24"/>
              </w:rPr>
              <w:t xml:space="preserve">acuerdo </w:t>
            </w:r>
            <w:r w:rsidRPr="001321DE">
              <w:rPr>
                <w:sz w:val="24"/>
              </w:rPr>
              <w:t>al programa de calibración establecido por el laboratorio y a la fecha no se realiz</w:t>
            </w:r>
            <w:r w:rsidR="001321DE" w:rsidRPr="001321DE">
              <w:rPr>
                <w:sz w:val="24"/>
              </w:rPr>
              <w:t>ó</w:t>
            </w:r>
            <w:r w:rsidRPr="001321DE">
              <w:rPr>
                <w:sz w:val="24"/>
              </w:rPr>
              <w:t xml:space="preserve"> la actividad, sin embargo</w:t>
            </w:r>
            <w:r w:rsidR="001321DE" w:rsidRPr="001321DE">
              <w:rPr>
                <w:sz w:val="24"/>
              </w:rPr>
              <w:t>,</w:t>
            </w:r>
            <w:r w:rsidRPr="001321DE">
              <w:rPr>
                <w:sz w:val="24"/>
              </w:rPr>
              <w:t xml:space="preserve"> los registros de verificación de dicho equipo o patrón demuestran </w:t>
            </w:r>
            <w:r w:rsidRPr="001321DE">
              <w:rPr>
                <w:spacing w:val="-5"/>
                <w:sz w:val="24"/>
              </w:rPr>
              <w:t xml:space="preserve">que </w:t>
            </w:r>
            <w:r w:rsidRPr="001321DE">
              <w:rPr>
                <w:sz w:val="24"/>
              </w:rPr>
              <w:t xml:space="preserve">se encuentra dentro de las especificaciones requeridas, el juego de masas patrón </w:t>
            </w:r>
            <w:r w:rsidRPr="001321DE">
              <w:rPr>
                <w:spacing w:val="-7"/>
                <w:sz w:val="24"/>
              </w:rPr>
              <w:t xml:space="preserve">de </w:t>
            </w:r>
            <w:r w:rsidRPr="001321DE">
              <w:rPr>
                <w:sz w:val="24"/>
              </w:rPr>
              <w:t>referencia tiene certificado de calibración vigente</w:t>
            </w:r>
            <w:r w:rsidR="001321DE" w:rsidRPr="001321DE">
              <w:rPr>
                <w:sz w:val="24"/>
              </w:rPr>
              <w:t>.</w:t>
            </w:r>
          </w:p>
        </w:tc>
      </w:tr>
      <w:tr w:rsidR="004460BC" w14:paraId="6A788B5F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182F94E1" w14:textId="1C51703B" w:rsidR="004460BC" w:rsidRDefault="00DB61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1321DE">
              <w:rPr>
                <w:sz w:val="24"/>
              </w:rPr>
              <w:t xml:space="preserve"> Tibisay Posada Palacio</w:t>
            </w:r>
          </w:p>
        </w:tc>
        <w:tc>
          <w:tcPr>
            <w:tcW w:w="5384" w:type="dxa"/>
            <w:tcBorders>
              <w:left w:val="nil"/>
            </w:tcBorders>
          </w:tcPr>
          <w:p w14:paraId="746F3CB3" w14:textId="72861F0C" w:rsidR="004460BC" w:rsidRDefault="00DB616A"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1321DE">
              <w:rPr>
                <w:sz w:val="24"/>
              </w:rPr>
              <w:t xml:space="preserve"> 1</w:t>
            </w:r>
            <w:r w:rsidR="00983BE0">
              <w:rPr>
                <w:sz w:val="24"/>
              </w:rPr>
              <w:t>9</w:t>
            </w:r>
            <w:r w:rsidR="001321DE">
              <w:rPr>
                <w:sz w:val="24"/>
              </w:rPr>
              <w:t>-05-2021</w:t>
            </w:r>
          </w:p>
        </w:tc>
      </w:tr>
      <w:tr w:rsidR="004460BC" w14:paraId="493F43EA" w14:textId="77777777">
        <w:trPr>
          <w:trHeight w:val="345"/>
        </w:trPr>
        <w:tc>
          <w:tcPr>
            <w:tcW w:w="10154" w:type="dxa"/>
            <w:gridSpan w:val="2"/>
          </w:tcPr>
          <w:p w14:paraId="2D87AE87" w14:textId="69DEAA0B" w:rsidR="004460BC" w:rsidRDefault="00DB61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1321DE">
              <w:rPr>
                <w:sz w:val="24"/>
              </w:rPr>
              <w:t xml:space="preserve"> </w:t>
            </w:r>
            <w:r w:rsidR="00983BE0">
              <w:rPr>
                <w:sz w:val="24"/>
              </w:rPr>
              <w:t xml:space="preserve">Fernanda </w:t>
            </w:r>
            <w:proofErr w:type="spellStart"/>
            <w:r w:rsidR="00983BE0">
              <w:rPr>
                <w:sz w:val="24"/>
              </w:rPr>
              <w:t>Ortíz</w:t>
            </w:r>
            <w:proofErr w:type="spellEnd"/>
            <w:r w:rsidR="00983BE0">
              <w:rPr>
                <w:sz w:val="24"/>
              </w:rPr>
              <w:t>.</w:t>
            </w:r>
          </w:p>
        </w:tc>
      </w:tr>
    </w:tbl>
    <w:p w14:paraId="1B1D3DCE" w14:textId="77777777" w:rsidR="004460BC" w:rsidRDefault="004460BC">
      <w:pPr>
        <w:pStyle w:val="Textoindependiente"/>
        <w:spacing w:before="3"/>
        <w:rPr>
          <w:sz w:val="15"/>
        </w:rPr>
      </w:pPr>
    </w:p>
    <w:p w14:paraId="78324663" w14:textId="4F49E081" w:rsidR="004460BC" w:rsidRDefault="004460BC">
      <w:pPr>
        <w:pStyle w:val="Textoindependiente"/>
        <w:spacing w:before="0"/>
        <w:rPr>
          <w:sz w:val="20"/>
        </w:rPr>
      </w:pPr>
    </w:p>
    <w:p w14:paraId="6036A268" w14:textId="2B015F0D" w:rsidR="001321DE" w:rsidRDefault="001321DE">
      <w:pPr>
        <w:pStyle w:val="Textoindependiente"/>
        <w:spacing w:before="0"/>
        <w:rPr>
          <w:sz w:val="20"/>
        </w:rPr>
      </w:pPr>
    </w:p>
    <w:p w14:paraId="6EA84572" w14:textId="487D0A71" w:rsidR="001321DE" w:rsidRDefault="001321DE">
      <w:pPr>
        <w:pStyle w:val="Textoindependiente"/>
        <w:spacing w:before="0"/>
        <w:rPr>
          <w:sz w:val="20"/>
        </w:rPr>
      </w:pPr>
    </w:p>
    <w:p w14:paraId="00067DC7" w14:textId="1413DDEA" w:rsidR="001321DE" w:rsidRDefault="001321DE">
      <w:pPr>
        <w:pStyle w:val="Textoindependiente"/>
        <w:spacing w:before="0"/>
        <w:rPr>
          <w:sz w:val="20"/>
        </w:rPr>
      </w:pPr>
    </w:p>
    <w:p w14:paraId="59350A56" w14:textId="62DA72CE" w:rsidR="001321DE" w:rsidRDefault="001321DE">
      <w:pPr>
        <w:pStyle w:val="Textoindependiente"/>
        <w:spacing w:before="0"/>
        <w:rPr>
          <w:sz w:val="20"/>
        </w:rPr>
      </w:pPr>
    </w:p>
    <w:p w14:paraId="7173303C" w14:textId="6B0E611C" w:rsidR="001321DE" w:rsidRDefault="001321DE">
      <w:pPr>
        <w:pStyle w:val="Textoindependiente"/>
        <w:spacing w:before="0"/>
        <w:rPr>
          <w:sz w:val="20"/>
        </w:rPr>
      </w:pPr>
    </w:p>
    <w:p w14:paraId="21B05DFE" w14:textId="0612A5A1" w:rsidR="001321DE" w:rsidRDefault="001321DE">
      <w:pPr>
        <w:pStyle w:val="Textoindependiente"/>
        <w:spacing w:before="0"/>
        <w:rPr>
          <w:sz w:val="20"/>
        </w:rPr>
      </w:pPr>
    </w:p>
    <w:p w14:paraId="1468C87D" w14:textId="12E02354" w:rsidR="001321DE" w:rsidRDefault="001321DE">
      <w:pPr>
        <w:pStyle w:val="Textoindependiente"/>
        <w:spacing w:before="0"/>
        <w:rPr>
          <w:sz w:val="20"/>
        </w:rPr>
      </w:pPr>
    </w:p>
    <w:p w14:paraId="3BB7FEAB" w14:textId="1CB1C5F5" w:rsidR="001321DE" w:rsidRDefault="001321DE">
      <w:pPr>
        <w:pStyle w:val="Textoindependiente"/>
        <w:spacing w:before="0"/>
        <w:rPr>
          <w:sz w:val="20"/>
        </w:rPr>
      </w:pPr>
    </w:p>
    <w:p w14:paraId="6B0407B1" w14:textId="14A7FA47" w:rsidR="001321DE" w:rsidRDefault="001321DE">
      <w:pPr>
        <w:pStyle w:val="Textoindependiente"/>
        <w:spacing w:before="0"/>
        <w:rPr>
          <w:sz w:val="20"/>
        </w:rPr>
      </w:pPr>
    </w:p>
    <w:p w14:paraId="0B393BB4" w14:textId="2DB42DED" w:rsidR="001321DE" w:rsidRDefault="001321DE">
      <w:pPr>
        <w:pStyle w:val="Textoindependiente"/>
        <w:spacing w:before="0"/>
        <w:rPr>
          <w:sz w:val="20"/>
        </w:rPr>
      </w:pPr>
    </w:p>
    <w:p w14:paraId="7452A626" w14:textId="21BD03D5" w:rsidR="001321DE" w:rsidRDefault="001321DE">
      <w:pPr>
        <w:pStyle w:val="Textoindependiente"/>
        <w:spacing w:before="0"/>
        <w:rPr>
          <w:sz w:val="20"/>
        </w:rPr>
      </w:pPr>
    </w:p>
    <w:p w14:paraId="6B48B7F3" w14:textId="5FC5E09C" w:rsidR="001321DE" w:rsidRDefault="001321DE">
      <w:pPr>
        <w:pStyle w:val="Textoindependiente"/>
        <w:spacing w:before="0"/>
        <w:rPr>
          <w:sz w:val="20"/>
        </w:rPr>
      </w:pPr>
    </w:p>
    <w:p w14:paraId="454699E9" w14:textId="408B664C" w:rsidR="001321DE" w:rsidRDefault="001321DE">
      <w:pPr>
        <w:pStyle w:val="Textoindependiente"/>
        <w:spacing w:before="0"/>
        <w:rPr>
          <w:sz w:val="20"/>
        </w:rPr>
      </w:pPr>
    </w:p>
    <w:p w14:paraId="3EE0459B" w14:textId="3CDB168A" w:rsidR="001321DE" w:rsidRDefault="001321DE">
      <w:pPr>
        <w:pStyle w:val="Textoindependiente"/>
        <w:spacing w:before="0"/>
        <w:rPr>
          <w:sz w:val="20"/>
        </w:rPr>
      </w:pPr>
    </w:p>
    <w:p w14:paraId="3BFC6DB2" w14:textId="5E091D07" w:rsidR="001321DE" w:rsidRDefault="001321DE">
      <w:pPr>
        <w:pStyle w:val="Textoindependiente"/>
        <w:spacing w:before="0"/>
        <w:rPr>
          <w:sz w:val="20"/>
        </w:rPr>
      </w:pPr>
    </w:p>
    <w:p w14:paraId="1EAB8DCE" w14:textId="366BDFC5" w:rsidR="001321DE" w:rsidRDefault="001321DE">
      <w:pPr>
        <w:pStyle w:val="Textoindependiente"/>
        <w:spacing w:before="0"/>
        <w:rPr>
          <w:sz w:val="20"/>
        </w:rPr>
      </w:pPr>
    </w:p>
    <w:p w14:paraId="63744A6D" w14:textId="7F582AD5" w:rsidR="001321DE" w:rsidRDefault="001321DE">
      <w:pPr>
        <w:pStyle w:val="Textoindependiente"/>
        <w:spacing w:before="0"/>
        <w:rPr>
          <w:sz w:val="20"/>
        </w:rPr>
      </w:pPr>
    </w:p>
    <w:p w14:paraId="74703B84" w14:textId="77777777" w:rsidR="001321DE" w:rsidRDefault="001321DE">
      <w:pPr>
        <w:pStyle w:val="Textoindependiente"/>
        <w:spacing w:before="0"/>
        <w:rPr>
          <w:sz w:val="20"/>
        </w:rPr>
      </w:pPr>
    </w:p>
    <w:p w14:paraId="3BC33854" w14:textId="2683143A" w:rsidR="004460BC" w:rsidRDefault="004460BC">
      <w:pPr>
        <w:pStyle w:val="Textoindependiente"/>
        <w:spacing w:before="6"/>
        <w:rPr>
          <w:sz w:val="21"/>
        </w:rPr>
      </w:pPr>
    </w:p>
    <w:p w14:paraId="4B54CBCD" w14:textId="77777777" w:rsidR="004460BC" w:rsidRDefault="004460BC">
      <w:pPr>
        <w:rPr>
          <w:sz w:val="21"/>
        </w:rPr>
        <w:sectPr w:rsidR="004460BC">
          <w:pgSz w:w="12240" w:h="15840"/>
          <w:pgMar w:top="2020" w:right="760" w:bottom="1220" w:left="580" w:header="510" w:footer="1037" w:gutter="0"/>
          <w:cols w:space="720"/>
        </w:sectPr>
      </w:pPr>
    </w:p>
    <w:p w14:paraId="0F1B56C9" w14:textId="77777777" w:rsidR="004460BC" w:rsidRDefault="004460BC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4460BC" w14:paraId="0A13A6B5" w14:textId="77777777">
        <w:trPr>
          <w:trHeight w:val="345"/>
        </w:trPr>
        <w:tc>
          <w:tcPr>
            <w:tcW w:w="9900" w:type="dxa"/>
            <w:gridSpan w:val="2"/>
          </w:tcPr>
          <w:p w14:paraId="26DD124C" w14:textId="36556F43" w:rsidR="004460BC" w:rsidRDefault="00DB616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  <w:r w:rsidR="00EA04F5" w:rsidRPr="006F2DDA">
              <w:rPr>
                <w:sz w:val="24"/>
              </w:rPr>
              <w:t xml:space="preserve"> </w:t>
            </w:r>
            <w:r w:rsidR="00EA04F5">
              <w:rPr>
                <w:sz w:val="24"/>
              </w:rPr>
              <w:t xml:space="preserve">                                              </w:t>
            </w:r>
            <w:r w:rsidR="00EA04F5" w:rsidRPr="006F2DDA">
              <w:rPr>
                <w:sz w:val="24"/>
              </w:rPr>
              <w:t xml:space="preserve">Incidente Número: </w:t>
            </w:r>
            <w:r w:rsidR="00EA04F5">
              <w:rPr>
                <w:sz w:val="24"/>
              </w:rPr>
              <w:t>3</w:t>
            </w:r>
          </w:p>
        </w:tc>
      </w:tr>
      <w:tr w:rsidR="004460BC" w14:paraId="22E6103D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2EEF30F7" w14:textId="55819B77" w:rsidR="004460BC" w:rsidRDefault="00DB616A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1321DE" w:rsidRPr="006F2DDA">
              <w:rPr>
                <w:sz w:val="24"/>
              </w:rPr>
              <w:t xml:space="preserve"> Laboratorios CrioMas S.A.S.</w:t>
            </w:r>
          </w:p>
        </w:tc>
        <w:tc>
          <w:tcPr>
            <w:tcW w:w="6055" w:type="dxa"/>
            <w:tcBorders>
              <w:left w:val="nil"/>
            </w:tcBorders>
          </w:tcPr>
          <w:p w14:paraId="29364AF3" w14:textId="0F8D1CF2" w:rsidR="004460BC" w:rsidRDefault="00DB616A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</w:t>
            </w:r>
            <w:r w:rsidR="001321DE">
              <w:rPr>
                <w:sz w:val="24"/>
              </w:rPr>
              <w:t>: 3</w:t>
            </w:r>
          </w:p>
        </w:tc>
      </w:tr>
      <w:tr w:rsidR="001321DE" w14:paraId="7F2F581D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218516FD" w14:textId="73AED1DA" w:rsidR="001321DE" w:rsidRDefault="001321DE" w:rsidP="001321DE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Pr="006F2DDA">
              <w:rPr>
                <w:sz w:val="24"/>
              </w:rPr>
              <w:t xml:space="preserve"> </w:t>
            </w:r>
            <w:r w:rsidR="00983BE0">
              <w:rPr>
                <w:sz w:val="24"/>
              </w:rPr>
              <w:t>Sistema de gestión</w:t>
            </w:r>
          </w:p>
        </w:tc>
        <w:tc>
          <w:tcPr>
            <w:tcW w:w="6055" w:type="dxa"/>
            <w:tcBorders>
              <w:left w:val="nil"/>
            </w:tcBorders>
          </w:tcPr>
          <w:p w14:paraId="09CFAD13" w14:textId="18F94EF6" w:rsidR="001321DE" w:rsidRDefault="001321DE" w:rsidP="001321DE">
            <w:pPr>
              <w:pStyle w:val="TableParagraph"/>
              <w:tabs>
                <w:tab w:val="left" w:pos="4364"/>
              </w:tabs>
              <w:spacing w:before="90"/>
              <w:ind w:left="0" w:right="7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="00EA04F5" w:rsidRPr="00EA04F5">
              <w:t>5.7 a)</w:t>
            </w:r>
            <w:r w:rsidR="00EA04F5">
              <w:t xml:space="preserve"> </w:t>
            </w:r>
          </w:p>
        </w:tc>
      </w:tr>
      <w:tr w:rsidR="001321DE" w14:paraId="10715FFE" w14:textId="77777777">
        <w:trPr>
          <w:trHeight w:val="3705"/>
        </w:trPr>
        <w:tc>
          <w:tcPr>
            <w:tcW w:w="9900" w:type="dxa"/>
            <w:gridSpan w:val="2"/>
          </w:tcPr>
          <w:p w14:paraId="08492425" w14:textId="77777777" w:rsidR="001321DE" w:rsidRDefault="001321DE" w:rsidP="001321DE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026D79E7" w14:textId="77777777" w:rsidR="00387ECB" w:rsidRDefault="00387ECB" w:rsidP="001321DE">
            <w:pPr>
              <w:pStyle w:val="TableParagraph"/>
              <w:rPr>
                <w:i/>
                <w:sz w:val="24"/>
              </w:rPr>
            </w:pPr>
          </w:p>
          <w:p w14:paraId="4ADCB750" w14:textId="3ED7A117" w:rsidR="00387ECB" w:rsidRPr="00387ECB" w:rsidRDefault="00387ECB" w:rsidP="001321DE">
            <w:pPr>
              <w:pStyle w:val="TableParagraph"/>
              <w:rPr>
                <w:iCs/>
                <w:sz w:val="24"/>
              </w:rPr>
            </w:pPr>
            <w:r w:rsidRPr="00387ECB">
              <w:rPr>
                <w:iCs/>
                <w:sz w:val="24"/>
              </w:rPr>
              <w:t xml:space="preserve">No </w:t>
            </w:r>
            <w:r w:rsidR="005502C7">
              <w:rPr>
                <w:iCs/>
                <w:sz w:val="24"/>
              </w:rPr>
              <w:t xml:space="preserve">se contempla </w:t>
            </w:r>
            <w:r w:rsidRPr="00387ECB">
              <w:rPr>
                <w:iCs/>
                <w:sz w:val="24"/>
              </w:rPr>
              <w:t>levantamiento de No conformidad</w:t>
            </w:r>
            <w:r w:rsidR="005502C7">
              <w:rPr>
                <w:iCs/>
                <w:sz w:val="24"/>
              </w:rPr>
              <w:t>. En este caso el auditor realiza una</w:t>
            </w:r>
            <w:r w:rsidRPr="00387ECB">
              <w:rPr>
                <w:iCs/>
                <w:sz w:val="24"/>
              </w:rPr>
              <w:t xml:space="preserve"> observación.</w:t>
            </w:r>
          </w:p>
        </w:tc>
      </w:tr>
      <w:tr w:rsidR="001321DE" w14:paraId="71D0333B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687C4446" w14:textId="445507DC" w:rsidR="001321DE" w:rsidRDefault="001321DE" w:rsidP="001321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EA04F5">
              <w:rPr>
                <w:sz w:val="24"/>
              </w:rPr>
              <w:t xml:space="preserve"> Tibisay Posada Palacio</w:t>
            </w:r>
          </w:p>
        </w:tc>
        <w:tc>
          <w:tcPr>
            <w:tcW w:w="6055" w:type="dxa"/>
            <w:tcBorders>
              <w:left w:val="nil"/>
            </w:tcBorders>
          </w:tcPr>
          <w:p w14:paraId="025429B2" w14:textId="6865946B" w:rsidR="001321DE" w:rsidRDefault="001321DE" w:rsidP="001321DE">
            <w:pPr>
              <w:pStyle w:val="TableParagraph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EA04F5">
              <w:rPr>
                <w:sz w:val="24"/>
              </w:rPr>
              <w:t xml:space="preserve"> 1</w:t>
            </w:r>
            <w:r w:rsidR="00983BE0">
              <w:rPr>
                <w:sz w:val="24"/>
              </w:rPr>
              <w:t>9</w:t>
            </w:r>
            <w:r w:rsidR="00EA04F5">
              <w:rPr>
                <w:sz w:val="24"/>
              </w:rPr>
              <w:t>-05-2021</w:t>
            </w:r>
          </w:p>
        </w:tc>
      </w:tr>
      <w:tr w:rsidR="001321DE" w14:paraId="4B85A546" w14:textId="77777777">
        <w:trPr>
          <w:trHeight w:val="345"/>
        </w:trPr>
        <w:tc>
          <w:tcPr>
            <w:tcW w:w="9900" w:type="dxa"/>
            <w:gridSpan w:val="2"/>
          </w:tcPr>
          <w:p w14:paraId="5B4A46A9" w14:textId="3A1E099E" w:rsidR="001321DE" w:rsidRDefault="001321DE" w:rsidP="001321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EA04F5">
              <w:rPr>
                <w:sz w:val="24"/>
              </w:rPr>
              <w:t xml:space="preserve"> </w:t>
            </w:r>
            <w:r w:rsidR="00983BE0">
              <w:rPr>
                <w:sz w:val="24"/>
              </w:rPr>
              <w:t>Personal del laboratorio</w:t>
            </w:r>
          </w:p>
        </w:tc>
      </w:tr>
    </w:tbl>
    <w:p w14:paraId="61224D23" w14:textId="77777777" w:rsidR="004460BC" w:rsidRDefault="004460BC">
      <w:pPr>
        <w:pStyle w:val="Textoindependiente"/>
        <w:spacing w:before="3"/>
        <w:rPr>
          <w:sz w:val="15"/>
        </w:rPr>
      </w:pPr>
    </w:p>
    <w:p w14:paraId="2D761EF2" w14:textId="3ADF0AAF" w:rsidR="004460BC" w:rsidRDefault="004460BC">
      <w:pPr>
        <w:pStyle w:val="Textoindependiente"/>
        <w:spacing w:before="2"/>
        <w:rPr>
          <w:sz w:val="20"/>
        </w:rPr>
      </w:pPr>
    </w:p>
    <w:p w14:paraId="278DEA47" w14:textId="77777777" w:rsidR="004460BC" w:rsidRDefault="00DB616A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EA04F5">
        <w:t>3</w:t>
      </w:r>
    </w:p>
    <w:p w14:paraId="0A6180C2" w14:textId="7B8720A5" w:rsidR="004460BC" w:rsidRDefault="004460BC">
      <w:pPr>
        <w:pStyle w:val="Textoindependiente"/>
        <w:spacing w:before="0" w:line="20" w:lineRule="exact"/>
        <w:ind w:left="1047"/>
        <w:rPr>
          <w:sz w:val="2"/>
        </w:rPr>
      </w:pPr>
    </w:p>
    <w:p w14:paraId="59955995" w14:textId="21ECEAD2" w:rsidR="004460BC" w:rsidRDefault="00DB616A">
      <w:pPr>
        <w:pStyle w:val="Textoindependiente"/>
        <w:spacing w:before="0"/>
        <w:ind w:left="1167"/>
      </w:pPr>
      <w:r>
        <w:t xml:space="preserve">ISO/IEC 17025:2017 Numeral: </w:t>
      </w:r>
      <w:r w:rsidRPr="00EA04F5">
        <w:t>5.7 a)</w:t>
      </w:r>
      <w:r w:rsidR="00EA04F5">
        <w:t xml:space="preserve"> </w:t>
      </w:r>
    </w:p>
    <w:p w14:paraId="519A916E" w14:textId="09FC5175" w:rsidR="004460BC" w:rsidRDefault="004460BC">
      <w:pPr>
        <w:pStyle w:val="Textoindependiente"/>
        <w:spacing w:before="0" w:line="20" w:lineRule="exact"/>
        <w:ind w:left="1047"/>
        <w:rPr>
          <w:sz w:val="2"/>
        </w:rPr>
      </w:pPr>
    </w:p>
    <w:p w14:paraId="31C9FCCF" w14:textId="2FCD9E31" w:rsidR="004460BC" w:rsidRDefault="004460BC">
      <w:pPr>
        <w:pStyle w:val="Textoindependiente"/>
        <w:spacing w:before="6"/>
        <w:rPr>
          <w:sz w:val="19"/>
        </w:rPr>
      </w:pPr>
    </w:p>
    <w:p w14:paraId="714E6F37" w14:textId="698E8057" w:rsidR="00EA04F5" w:rsidRDefault="005502C7" w:rsidP="00CE63F0">
      <w:pPr>
        <w:pStyle w:val="Textoindependiente"/>
        <w:spacing w:before="0"/>
        <w:ind w:left="1167"/>
        <w:jc w:val="both"/>
      </w:pPr>
      <w:r>
        <w:t>De acuerdo al numeral 5.7 a) n</w:t>
      </w:r>
      <w:r w:rsidR="00EA04F5" w:rsidRPr="00EA04F5">
        <w:t xml:space="preserve">o se considera que existan hallazgos para una </w:t>
      </w:r>
      <w:r w:rsidR="00EA04F5" w:rsidRPr="00EA04F5">
        <w:rPr>
          <w:i/>
          <w:iCs/>
        </w:rPr>
        <w:t>No conformidad</w:t>
      </w:r>
      <w:r w:rsidR="00EA04F5" w:rsidRPr="00EA04F5">
        <w:t xml:space="preserve"> debido a que si existe </w:t>
      </w:r>
      <w:r>
        <w:t>soportes</w:t>
      </w:r>
      <w:r w:rsidR="00EA04F5" w:rsidRPr="00EA04F5">
        <w:t xml:space="preserve"> que el personal del laboratorio es competente y ha tenido capacitación en cuanto al sistema de gestión del laboratorio y la norma ISO/IEC 17025 de 2017</w:t>
      </w:r>
      <w:r>
        <w:t>, pese a ello no se evidencia como el laboratorio asegura que el personal comprende estos temas</w:t>
      </w:r>
      <w:r w:rsidR="00EA04F5" w:rsidRPr="00EA04F5">
        <w:t xml:space="preserve">. </w:t>
      </w:r>
    </w:p>
    <w:p w14:paraId="458B64AC" w14:textId="77777777" w:rsidR="005502C7" w:rsidRPr="00EA04F5" w:rsidRDefault="005502C7" w:rsidP="00CE63F0">
      <w:pPr>
        <w:pStyle w:val="Textoindependiente"/>
        <w:spacing w:before="0"/>
        <w:ind w:left="1167"/>
        <w:jc w:val="both"/>
      </w:pPr>
    </w:p>
    <w:p w14:paraId="55A413FB" w14:textId="14BEB9DE" w:rsidR="00CE63F0" w:rsidRPr="00CE63F0" w:rsidRDefault="00CE63F0" w:rsidP="00CE63F0">
      <w:pPr>
        <w:pStyle w:val="Textoindependiente"/>
        <w:spacing w:before="0"/>
        <w:ind w:left="1167"/>
        <w:jc w:val="both"/>
      </w:pPr>
      <w:r w:rsidRPr="00CE63F0">
        <w:t xml:space="preserve">El auditor debe tener en cuenta </w:t>
      </w:r>
      <w:r>
        <w:t xml:space="preserve">y evaluar </w:t>
      </w:r>
      <w:r w:rsidRPr="00CE63F0">
        <w:t xml:space="preserve">los procesos </w:t>
      </w:r>
      <w:r>
        <w:t>que</w:t>
      </w:r>
      <w:r w:rsidRPr="00CE63F0">
        <w:t xml:space="preserve"> la dirección del laboratorio </w:t>
      </w:r>
      <w:r w:rsidR="009326B8">
        <w:t xml:space="preserve">CrioMas S.A.S. </w:t>
      </w:r>
      <w:r>
        <w:t xml:space="preserve">utiliza para </w:t>
      </w:r>
      <w:r w:rsidRPr="00CE63F0">
        <w:t>comunica</w:t>
      </w:r>
      <w:r>
        <w:t>r</w:t>
      </w:r>
      <w:r w:rsidRPr="00CE63F0">
        <w:t xml:space="preserve"> al personal de manera eficaz el sistema de gestión y la importancia para cumplir los requisitos del cliente y otros requisitos.</w:t>
      </w:r>
    </w:p>
    <w:p w14:paraId="33740194" w14:textId="00B24D13" w:rsidR="004460BC" w:rsidRPr="006F5177" w:rsidRDefault="004460BC">
      <w:pPr>
        <w:pStyle w:val="Textoindependiente"/>
        <w:spacing w:before="0" w:line="20" w:lineRule="exact"/>
        <w:ind w:left="1047"/>
        <w:rPr>
          <w:sz w:val="2"/>
          <w:highlight w:val="yellow"/>
        </w:rPr>
      </w:pPr>
    </w:p>
    <w:p w14:paraId="733DC58A" w14:textId="534370B2" w:rsidR="004460BC" w:rsidRDefault="004460BC">
      <w:pPr>
        <w:pStyle w:val="Textoindependiente"/>
        <w:spacing w:before="0" w:line="20" w:lineRule="exact"/>
        <w:ind w:left="1047"/>
        <w:rPr>
          <w:sz w:val="2"/>
        </w:rPr>
      </w:pPr>
    </w:p>
    <w:p w14:paraId="23D03047" w14:textId="5BC516FB" w:rsidR="004460BC" w:rsidRDefault="004460BC">
      <w:pPr>
        <w:pStyle w:val="Textoindependiente"/>
        <w:spacing w:before="5"/>
        <w:rPr>
          <w:sz w:val="18"/>
        </w:rPr>
      </w:pPr>
    </w:p>
    <w:p w14:paraId="04D8D210" w14:textId="77777777" w:rsidR="004460BC" w:rsidRDefault="004460BC">
      <w:pPr>
        <w:pStyle w:val="Textoindependiente"/>
        <w:spacing w:before="10"/>
        <w:rPr>
          <w:sz w:val="17"/>
        </w:rPr>
      </w:pPr>
    </w:p>
    <w:p w14:paraId="0B14E62B" w14:textId="5D474F9B" w:rsidR="004460BC" w:rsidRDefault="006F5177">
      <w:pPr>
        <w:pStyle w:val="Textoindependiente"/>
        <w:spacing w:before="10"/>
        <w:rPr>
          <w:sz w:val="17"/>
        </w:rPr>
      </w:pPr>
      <w:r>
        <w:rPr>
          <w:sz w:val="17"/>
        </w:rPr>
        <w:tab/>
      </w:r>
      <w:r>
        <w:rPr>
          <w:sz w:val="17"/>
        </w:rPr>
        <w:tab/>
        <w:t xml:space="preserve"> </w:t>
      </w:r>
    </w:p>
    <w:p w14:paraId="3BCEBE69" w14:textId="77777777" w:rsidR="004460BC" w:rsidRDefault="004460BC">
      <w:pPr>
        <w:pStyle w:val="Textoindependiente"/>
        <w:spacing w:before="10"/>
        <w:rPr>
          <w:sz w:val="17"/>
        </w:rPr>
      </w:pPr>
    </w:p>
    <w:sectPr w:rsidR="004460BC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3C3EB" w14:textId="77777777" w:rsidR="0094656C" w:rsidRDefault="0094656C">
      <w:r>
        <w:separator/>
      </w:r>
    </w:p>
  </w:endnote>
  <w:endnote w:type="continuationSeparator" w:id="0">
    <w:p w14:paraId="1A2005AB" w14:textId="77777777" w:rsidR="0094656C" w:rsidRDefault="0094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1015" w14:textId="5301A9F0" w:rsidR="004460BC" w:rsidRDefault="00405F3C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7F685962" wp14:editId="2C0EE8B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362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497F03" id="Rectangle 3" o:spid="_x0000_s1026" style="position:absolute;margin-left:71.25pt;margin-top:730.5pt;width:483.75pt;height: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6139FB5C" wp14:editId="5BCE3C6E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9F152" w14:textId="77777777" w:rsidR="004460BC" w:rsidRDefault="00DB616A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39F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1.9pt;margin-top:729.15pt;width:157.7pt;height:14.9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OpXRMX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5C49F152" w14:textId="77777777" w:rsidR="004460BC" w:rsidRDefault="00DB616A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086CF4E2" wp14:editId="2A45ED69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08A2A" w14:textId="77777777" w:rsidR="004460BC" w:rsidRDefault="00DB616A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CF4E2" id="Text Box 1" o:spid="_x0000_s1028" type="#_x0000_t202" style="position:absolute;margin-left:494.4pt;margin-top:729.15pt;width:49.2pt;height:14.9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" filled="f" stroked="f">
              <v:textbox inset="0,0,0,0">
                <w:txbxContent>
                  <w:p w14:paraId="0F508A2A" w14:textId="77777777" w:rsidR="004460BC" w:rsidRDefault="00DB616A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BAD5" w14:textId="77777777" w:rsidR="0094656C" w:rsidRDefault="0094656C">
      <w:r>
        <w:separator/>
      </w:r>
    </w:p>
  </w:footnote>
  <w:footnote w:type="continuationSeparator" w:id="0">
    <w:p w14:paraId="04A502BD" w14:textId="77777777" w:rsidR="0094656C" w:rsidRDefault="00946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E00D" w14:textId="26DFCC63" w:rsidR="004460BC" w:rsidRDefault="00405F3C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30EFED1E" wp14:editId="24E957F3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88C85" w14:textId="77777777" w:rsidR="004460BC" w:rsidRDefault="00DB616A">
                          <w:pPr>
                            <w:tabs>
                              <w:tab w:val="left" w:pos="4459"/>
                            </w:tabs>
                            <w:spacing w:before="13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72"/>
                              <w:sz w:val="20"/>
                              <w:u w:val="single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2"/>
                              <w:sz w:val="20"/>
                              <w:u w:val="single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17025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1"/>
                              <w:sz w:val="20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114"/>
                              <w:sz w:val="20"/>
                              <w:u w:val="single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4"/>
                              <w:sz w:val="20"/>
                              <w:u w:val="single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FED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25pt;margin-top:88.95pt;width:431.75pt;height:13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" filled="f" stroked="f">
              <v:textbox inset="0,0,0,0">
                <w:txbxContent>
                  <w:p w14:paraId="79288C85" w14:textId="77777777" w:rsidR="004460BC" w:rsidRDefault="00DB616A">
                    <w:pPr>
                      <w:tabs>
                        <w:tab w:val="left" w:pos="4459"/>
                      </w:tabs>
                      <w:spacing w:before="13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72"/>
                        <w:sz w:val="20"/>
                        <w:u w:val="single"/>
                      </w:rPr>
                      <w:t>/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w w:val="82"/>
                        <w:sz w:val="20"/>
                        <w:u w:val="single"/>
                      </w:rPr>
                      <w:t>C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17025</w:t>
                    </w:r>
                    <w:r>
                      <w:rPr>
                        <w:rFonts w:ascii="Times New Roman"/>
                        <w:b/>
                        <w:i/>
                        <w:w w:val="81"/>
                        <w:sz w:val="20"/>
                        <w:u w:val="single"/>
                      </w:rPr>
                      <w:t>: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201</w:t>
                    </w:r>
                    <w:r>
                      <w:rPr>
                        <w:rFonts w:ascii="Times New Roman"/>
                        <w:b/>
                        <w:i/>
                        <w:w w:val="114"/>
                        <w:sz w:val="20"/>
                        <w:u w:val="single"/>
                      </w:rPr>
                      <w:t>7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94"/>
                        <w:sz w:val="20"/>
                        <w:u w:val="single"/>
                      </w:rPr>
                      <w:t>Y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7B3"/>
    <w:multiLevelType w:val="hybridMultilevel"/>
    <w:tmpl w:val="337685D6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" w15:restartNumberingAfterBreak="0">
    <w:nsid w:val="17E31EDB"/>
    <w:multiLevelType w:val="hybridMultilevel"/>
    <w:tmpl w:val="C39CBA14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2" w15:restartNumberingAfterBreak="0">
    <w:nsid w:val="1EF37785"/>
    <w:multiLevelType w:val="hybridMultilevel"/>
    <w:tmpl w:val="007E44F0"/>
    <w:lvl w:ilvl="0" w:tplc="2998047C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99"/>
        <w:sz w:val="24"/>
        <w:szCs w:val="24"/>
        <w:lang w:val="es-ES" w:eastAsia="en-US" w:bidi="ar-SA"/>
      </w:rPr>
    </w:lvl>
    <w:lvl w:ilvl="1" w:tplc="60D0812E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5756EAF4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335830C6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6F7E8F4A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74F0B596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B958F4E4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5F2A560C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5F7A4716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88C0E9F"/>
    <w:multiLevelType w:val="hybridMultilevel"/>
    <w:tmpl w:val="139469DE"/>
    <w:lvl w:ilvl="0" w:tplc="F5DA3C8E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99"/>
        <w:sz w:val="24"/>
        <w:szCs w:val="24"/>
        <w:lang w:val="es-ES" w:eastAsia="en-US" w:bidi="ar-SA"/>
      </w:rPr>
    </w:lvl>
    <w:lvl w:ilvl="1" w:tplc="5DDE7C28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6E82F58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832EFE30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1C9A8BD8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8688B88E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D2A0F0C4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21AE6D46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81B8E946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6474151"/>
    <w:multiLevelType w:val="hybridMultilevel"/>
    <w:tmpl w:val="AF9EF15A"/>
    <w:lvl w:ilvl="0" w:tplc="EE4C67C6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37" w:hanging="360"/>
      </w:pPr>
    </w:lvl>
    <w:lvl w:ilvl="2" w:tplc="240A001B" w:tentative="1">
      <w:start w:val="1"/>
      <w:numFmt w:val="lowerRoman"/>
      <w:lvlText w:val="%3."/>
      <w:lvlJc w:val="right"/>
      <w:pPr>
        <w:ind w:left="3357" w:hanging="180"/>
      </w:pPr>
    </w:lvl>
    <w:lvl w:ilvl="3" w:tplc="240A000F" w:tentative="1">
      <w:start w:val="1"/>
      <w:numFmt w:val="decimal"/>
      <w:lvlText w:val="%4."/>
      <w:lvlJc w:val="left"/>
      <w:pPr>
        <w:ind w:left="4077" w:hanging="360"/>
      </w:pPr>
    </w:lvl>
    <w:lvl w:ilvl="4" w:tplc="240A0019" w:tentative="1">
      <w:start w:val="1"/>
      <w:numFmt w:val="lowerLetter"/>
      <w:lvlText w:val="%5."/>
      <w:lvlJc w:val="left"/>
      <w:pPr>
        <w:ind w:left="4797" w:hanging="360"/>
      </w:pPr>
    </w:lvl>
    <w:lvl w:ilvl="5" w:tplc="240A001B" w:tentative="1">
      <w:start w:val="1"/>
      <w:numFmt w:val="lowerRoman"/>
      <w:lvlText w:val="%6."/>
      <w:lvlJc w:val="right"/>
      <w:pPr>
        <w:ind w:left="5517" w:hanging="180"/>
      </w:pPr>
    </w:lvl>
    <w:lvl w:ilvl="6" w:tplc="240A000F" w:tentative="1">
      <w:start w:val="1"/>
      <w:numFmt w:val="decimal"/>
      <w:lvlText w:val="%7."/>
      <w:lvlJc w:val="left"/>
      <w:pPr>
        <w:ind w:left="6237" w:hanging="360"/>
      </w:pPr>
    </w:lvl>
    <w:lvl w:ilvl="7" w:tplc="240A0019" w:tentative="1">
      <w:start w:val="1"/>
      <w:numFmt w:val="lowerLetter"/>
      <w:lvlText w:val="%8."/>
      <w:lvlJc w:val="left"/>
      <w:pPr>
        <w:ind w:left="6957" w:hanging="360"/>
      </w:pPr>
    </w:lvl>
    <w:lvl w:ilvl="8" w:tplc="240A001B" w:tentative="1">
      <w:start w:val="1"/>
      <w:numFmt w:val="lowerRoman"/>
      <w:lvlText w:val="%9."/>
      <w:lvlJc w:val="right"/>
      <w:pPr>
        <w:ind w:left="7677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BC"/>
    <w:rsid w:val="000422CE"/>
    <w:rsid w:val="00070FD5"/>
    <w:rsid w:val="00080BDD"/>
    <w:rsid w:val="000C746E"/>
    <w:rsid w:val="001321DE"/>
    <w:rsid w:val="00163DF0"/>
    <w:rsid w:val="00166E08"/>
    <w:rsid w:val="0018170B"/>
    <w:rsid w:val="0018171C"/>
    <w:rsid w:val="002371AC"/>
    <w:rsid w:val="002816A1"/>
    <w:rsid w:val="00387ECB"/>
    <w:rsid w:val="00396D62"/>
    <w:rsid w:val="003A1C63"/>
    <w:rsid w:val="003E13DA"/>
    <w:rsid w:val="00405F3C"/>
    <w:rsid w:val="00421B86"/>
    <w:rsid w:val="004460BC"/>
    <w:rsid w:val="00480430"/>
    <w:rsid w:val="00483943"/>
    <w:rsid w:val="004970AB"/>
    <w:rsid w:val="004F5874"/>
    <w:rsid w:val="005502C7"/>
    <w:rsid w:val="005758F0"/>
    <w:rsid w:val="005E278E"/>
    <w:rsid w:val="006254B5"/>
    <w:rsid w:val="006A33EE"/>
    <w:rsid w:val="006B72B9"/>
    <w:rsid w:val="006F2DDA"/>
    <w:rsid w:val="006F5177"/>
    <w:rsid w:val="00724311"/>
    <w:rsid w:val="007545B8"/>
    <w:rsid w:val="00757D83"/>
    <w:rsid w:val="007671B9"/>
    <w:rsid w:val="00774CD2"/>
    <w:rsid w:val="007B17EE"/>
    <w:rsid w:val="007B236C"/>
    <w:rsid w:val="007C135D"/>
    <w:rsid w:val="007D369F"/>
    <w:rsid w:val="00833D1B"/>
    <w:rsid w:val="00843ED1"/>
    <w:rsid w:val="0084707B"/>
    <w:rsid w:val="008D39C3"/>
    <w:rsid w:val="0090108B"/>
    <w:rsid w:val="009028FB"/>
    <w:rsid w:val="009326B8"/>
    <w:rsid w:val="00940DAE"/>
    <w:rsid w:val="00945951"/>
    <w:rsid w:val="0094656C"/>
    <w:rsid w:val="00947DE1"/>
    <w:rsid w:val="00983BE0"/>
    <w:rsid w:val="00A31DF4"/>
    <w:rsid w:val="00AA5DE7"/>
    <w:rsid w:val="00AE6F5C"/>
    <w:rsid w:val="00B946C8"/>
    <w:rsid w:val="00BC3BF8"/>
    <w:rsid w:val="00BE1D7A"/>
    <w:rsid w:val="00C50A5B"/>
    <w:rsid w:val="00C7191E"/>
    <w:rsid w:val="00C764CD"/>
    <w:rsid w:val="00CE3403"/>
    <w:rsid w:val="00CE63F0"/>
    <w:rsid w:val="00D209C2"/>
    <w:rsid w:val="00D45CF1"/>
    <w:rsid w:val="00D83A84"/>
    <w:rsid w:val="00DB1026"/>
    <w:rsid w:val="00DB616A"/>
    <w:rsid w:val="00DD650B"/>
    <w:rsid w:val="00E46CFC"/>
    <w:rsid w:val="00E51AEE"/>
    <w:rsid w:val="00EA04F5"/>
    <w:rsid w:val="00EB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9E08B"/>
  <w15:docId w15:val="{20AF0DCD-6A8D-4998-BC84-7DC23C73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ladea" w:eastAsia="Caladea" w:hAnsi="Caladea" w:cs="Caladea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1713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Tibisay Magdalena Posada Palacio</dc:creator>
  <cp:lastModifiedBy>SAG</cp:lastModifiedBy>
  <cp:revision>4</cp:revision>
  <dcterms:created xsi:type="dcterms:W3CDTF">2021-05-19T22:33:00Z</dcterms:created>
  <dcterms:modified xsi:type="dcterms:W3CDTF">2021-05-19T22:36:00Z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2021-05-14T00:00:00Z</vt:filetime>
  </property>
</Properties>
</file>