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6850" w14:textId="77777777" w:rsidR="001C31A8" w:rsidRDefault="001C31A8" w:rsidP="001C31A8">
      <w:pPr>
        <w:spacing w:after="0" w:line="240" w:lineRule="auto"/>
        <w:rPr>
          <w:rFonts w:ascii="Cambria" w:eastAsia="Times New Roman" w:hAnsi="Cambria" w:cs="Times New Roman"/>
          <w:color w:val="366091"/>
          <w:sz w:val="32"/>
          <w:szCs w:val="32"/>
          <w:lang w:eastAsia="es-ES"/>
        </w:rPr>
      </w:pPr>
      <w:r w:rsidRPr="001C31A8">
        <w:rPr>
          <w:rFonts w:ascii="Cambria" w:eastAsia="Times New Roman" w:hAnsi="Cambria" w:cs="Times New Roman"/>
          <w:color w:val="366091"/>
          <w:sz w:val="32"/>
          <w:szCs w:val="32"/>
          <w:lang w:eastAsia="es-ES"/>
        </w:rPr>
        <w:t>EXAMEN</w:t>
      </w:r>
    </w:p>
    <w:p w14:paraId="5C998CC0" w14:textId="73191AA7" w:rsidR="001C31A8" w:rsidRPr="001C31A8" w:rsidRDefault="001C31A8" w:rsidP="001C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31A8">
        <w:rPr>
          <w:rFonts w:ascii="Cambria" w:eastAsia="Times New Roman" w:hAnsi="Cambria" w:cs="Times New Roman"/>
          <w:color w:val="366091"/>
          <w:sz w:val="32"/>
          <w:szCs w:val="32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AUDITORES INTERNOS DE LABORATORIOS</w:t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br/>
        <w:t>ISO/IEC 17025:2017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74"/>
        <w:gridCol w:w="1985"/>
      </w:tblGrid>
      <w:tr w:rsidR="001C31A8" w:rsidRPr="001C31A8" w14:paraId="301F8F7B" w14:textId="77777777" w:rsidTr="001C31A8">
        <w:trPr>
          <w:gridAfter w:val="1"/>
          <w:wAfter w:w="1985" w:type="dxa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9897" w14:textId="2654C36C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PARTICIPANTE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: Diana Marcela Castillo Blanco</w:t>
            </w:r>
          </w:p>
        </w:tc>
      </w:tr>
      <w:tr w:rsidR="001C31A8" w:rsidRPr="001C31A8" w14:paraId="5D2CDC05" w14:textId="77777777" w:rsidTr="001C31A8">
        <w:trPr>
          <w:gridAfter w:val="1"/>
          <w:wAfter w:w="1985" w:type="dxa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0251E" w14:textId="1DBD4774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EMPRESA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</w:tr>
      <w:tr w:rsidR="001C31A8" w:rsidRPr="001C31A8" w14:paraId="5F0F6897" w14:textId="77777777" w:rsidTr="001C31A8">
        <w:trPr>
          <w:gridAfter w:val="1"/>
          <w:wAfter w:w="1985" w:type="dxa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189C7" w14:textId="7EE62BBB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: 2021/06/13</w:t>
            </w:r>
          </w:p>
        </w:tc>
      </w:tr>
      <w:tr w:rsidR="001C31A8" w:rsidRPr="001C31A8" w14:paraId="20E74A3A" w14:textId="77777777" w:rsidTr="001C31A8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45C4" w14:textId="34290EEA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CALIFICACIÓN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D5308" w14:textId="77777777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</w:p>
        </w:tc>
      </w:tr>
      <w:tr w:rsidR="001C31A8" w:rsidRPr="001C31A8" w14:paraId="12F9732A" w14:textId="77777777" w:rsidTr="001C31A8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75142" w14:textId="262DE799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EVALUADOR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1985" w:type="dxa"/>
            <w:vAlign w:val="center"/>
            <w:hideMark/>
          </w:tcPr>
          <w:p w14:paraId="6D954809" w14:textId="77777777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6C3C955" w14:textId="77777777" w:rsidR="001C31A8" w:rsidRPr="001C31A8" w:rsidRDefault="001C31A8" w:rsidP="001C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SECCION A - CONCEPTOS DE LA NORMA: 15 PUNTOS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5"/>
        <w:gridCol w:w="2175"/>
      </w:tblGrid>
      <w:tr w:rsidR="001C31A8" w:rsidRPr="001C31A8" w14:paraId="52BE0201" w14:textId="77777777" w:rsidTr="001C31A8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88C3" w14:textId="77777777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 xml:space="preserve">SECCION B - AUDITORIAS: </w:t>
            </w: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</w: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 xml:space="preserve">SECCION C - ANÁLISIS DE CASOS: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E743D" w14:textId="77777777" w:rsidR="001C31A8" w:rsidRPr="001C31A8" w:rsidRDefault="001C31A8" w:rsidP="001C3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>20 PUNTOS</w:t>
            </w: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</w: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>15 PUNTOS</w:t>
            </w:r>
          </w:p>
        </w:tc>
      </w:tr>
    </w:tbl>
    <w:p w14:paraId="38445A5A" w14:textId="77777777" w:rsidR="00B22FB5" w:rsidRDefault="001C31A8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El puntaje mínimo requerido para aprobar este examen es de 35 puntos sobre 50 posibles.</w:t>
      </w:r>
    </w:p>
    <w:p w14:paraId="27063C45" w14:textId="77777777" w:rsidR="00B22FB5" w:rsidRDefault="001C31A8" w:rsidP="00D47300">
      <w:pPr>
        <w:spacing w:after="0" w:line="240" w:lineRule="auto"/>
        <w:jc w:val="both"/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SECCIÓN A: CONCEPTOS DE NORMA ISO/IEC 17025:2017 (15 puntos)</w:t>
      </w:r>
    </w:p>
    <w:p w14:paraId="2EF5B1D5" w14:textId="77777777" w:rsidR="00B22FB5" w:rsidRDefault="001C31A8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s-ES"/>
        </w:rPr>
        <w:br/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Este punto se completa en la evaluación del curso, puedes acceder a ella desde la</w:t>
      </w:r>
      <w:r w:rsidR="00B22FB5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pestaña</w:t>
      </w:r>
      <w:r w:rsidR="00B22FB5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evalúate.</w:t>
      </w:r>
    </w:p>
    <w:p w14:paraId="172A2613" w14:textId="77777777" w:rsidR="00B22FB5" w:rsidRDefault="001C31A8" w:rsidP="00D47300">
      <w:pPr>
        <w:spacing w:after="0" w:line="240" w:lineRule="auto"/>
        <w:jc w:val="both"/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</w:pPr>
      <w:r w:rsidRPr="001C31A8">
        <w:rPr>
          <w:rFonts w:ascii="Cambria-BoldItalic" w:eastAsia="Times New Roman" w:hAnsi="Cambria-BoldItalic" w:cs="Times New Roman"/>
          <w:b/>
          <w:bCs/>
          <w:i/>
          <w:iCs/>
          <w:color w:val="000000"/>
          <w:sz w:val="20"/>
          <w:szCs w:val="20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SECCIÓN B: CONCEPTOS DE AUDITORIA (20 puntos)</w:t>
      </w:r>
      <w:r w:rsidRPr="001C31A8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A continuación tiene 4 preguntas, cada una vale 5 puntos.</w:t>
      </w:r>
    </w:p>
    <w:p w14:paraId="4390823C" w14:textId="6FCFEFA9" w:rsidR="001C31A8" w:rsidRDefault="001C31A8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s-ES"/>
        </w:rPr>
        <w:br/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1. ¿Cuáles registros se deben conservar como evidencia de las auditorías internas y de</w:t>
      </w: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las acciones correctivas?</w:t>
      </w:r>
    </w:p>
    <w:p w14:paraId="67A58BF5" w14:textId="77777777" w:rsidR="001C31A8" w:rsidRDefault="001C31A8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1862964F" w14:textId="6EEA3DC6" w:rsidR="00D47300" w:rsidRDefault="001C31A8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Los registros que se deben conservar como evidencia de las auditorías internas son: </w:t>
      </w:r>
    </w:p>
    <w:p w14:paraId="2B50B477" w14:textId="77777777" w:rsidR="00D47300" w:rsidRDefault="00D47300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641A861C" w14:textId="77777777" w:rsidR="00D47300" w:rsidRPr="002576AD" w:rsidRDefault="00D47300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2576AD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-Relacionados con el programa de auditoría: </w:t>
      </w:r>
      <w:r w:rsidR="001C31A8" w:rsidRPr="002576AD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calendario de auditorías, objetivos y extensión del programa de auditoría, registros de los riesgos y oportunidades, así como de cuestiones internas y externas del PA</w:t>
      </w:r>
    </w:p>
    <w:p w14:paraId="4FDE1CBC" w14:textId="77777777" w:rsidR="00D47300" w:rsidRPr="002576AD" w:rsidRDefault="00D47300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2576AD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-Relacionados con cada auditoría: planes e informes de auditoría, hallazgos y evidencias efectivas de la auditoría, informes de no conformidad, informes de correcciones y acciones correctivas, informes de seguimiento de la auditoría.</w:t>
      </w:r>
    </w:p>
    <w:p w14:paraId="5C74E64C" w14:textId="622F64EA" w:rsidR="001C31A8" w:rsidRPr="002576AD" w:rsidRDefault="00D47300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2576AD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-Relacionados con el equipo auditor: evaluación de la competencia y el desempeño de los miembros del equipo auditor, criterios para la selección de los equipos auditores, mantenimiento y mejora de la competencia.</w:t>
      </w:r>
      <w:r w:rsidR="001C31A8" w:rsidRPr="001C31A8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br/>
      </w:r>
    </w:p>
    <w:p w14:paraId="4F3F3DA6" w14:textId="442925DC" w:rsidR="00D47300" w:rsidRPr="002576AD" w:rsidRDefault="00D47300" w:rsidP="00D4730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2576AD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En cuanto a las acciones correctivas, el auditado debe mantener informado al responsable del programa de auditoría sobre el estado de las acciones, por tanto se debe guardar registro del análisis de causas y el plan de acción propuesto, así como el informe con los resultados de la eficacia de dichas acciones.</w:t>
      </w:r>
    </w:p>
    <w:p w14:paraId="0F28A311" w14:textId="77777777" w:rsidR="001C31A8" w:rsidRDefault="001C31A8" w:rsidP="001C31A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282E1760" w14:textId="47036E29" w:rsidR="00DE0918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lastRenderedPageBreak/>
        <w:t>2. ¿Qué es un hallazgo de auditoría? Nombre y defina cada tipo de hallazgo.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</w:p>
    <w:p w14:paraId="5E7F77A6" w14:textId="77777777" w:rsidR="002576AD" w:rsidRDefault="00DE091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Un hallazgo de auditoría corresponde al resultado de la evaluación de los criterios de auditoría frente a la evidencia obtenida en la auditoría. Un hallazgo se puede clasificar en dos tipos: conformidad o no conformidad con los criterios de auditoría, la conformidad corresponde al cumplimiento de los criterios evaluados, mientras las no conformidades</w:t>
      </w:r>
      <w:r w:rsidR="00041E06" w:rsidRP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 se pueden clasificar de acuerdo al contexto de la organización y sus riesgos de forma cualitativa o cuantitativa.</w:t>
      </w:r>
      <w:r w:rsidR="001C31A8"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  <w:r w:rsidR="001C31A8" w:rsidRPr="001C31A8">
        <w:rPr>
          <w:rFonts w:ascii="Cambria-BoldItalic" w:eastAsia="Times New Roman" w:hAnsi="Cambria-BoldItalic" w:cs="Times New Roman"/>
          <w:b/>
          <w:bCs/>
          <w:i/>
          <w:iCs/>
          <w:color w:val="000000"/>
          <w:sz w:val="20"/>
          <w:szCs w:val="20"/>
          <w:lang w:eastAsia="es-ES"/>
        </w:rPr>
        <w:br/>
      </w:r>
      <w:r w:rsidR="001C31A8"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3. ¿Cómo y a quién auditaría el requisito de la norma ISO/IEC 17025 “Personal”?</w:t>
      </w:r>
    </w:p>
    <w:p w14:paraId="2994241F" w14:textId="77777777" w:rsidR="002576AD" w:rsidRDefault="002576AD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65B1E614" w14:textId="74CB6F25" w:rsidR="002576AD" w:rsidRPr="003933E7" w:rsidRDefault="002576AD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El numeral “Personal” de la norma </w:t>
      </w:r>
      <w:r w:rsidRPr="001C31A8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ISO/IEC 17025</w:t>
      </w:r>
      <w:r w:rsidRP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, contiene los requisitos para todo el personal del laboratorio que está involucrado en cada uno de los procesos de calibración y/o ensayo. Este requisito se audita revisando la documentación que incluye la educación, calificación, formación, conocimiento técnico, habilidades y experiencia de los profesionales</w:t>
      </w:r>
      <w:r w:rsid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; igualmente se debe evaluar la imparcialidad y competencia, las autorizaciones para modificar, verificar y validar métodos, analizar resultados y en general que el personal cuenta con las c</w:t>
      </w:r>
      <w:r w:rsidR="006D120C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apacidades requeridas </w:t>
      </w:r>
      <w:r w:rsid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para realizar las actividades de las que es responsable. </w:t>
      </w:r>
      <w:r w:rsidRPr="003933E7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    </w:t>
      </w:r>
    </w:p>
    <w:p w14:paraId="0DD47ADC" w14:textId="2B79F6BB" w:rsidR="006C6028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  <w:t>4. Durante una testificación a la ejecución de un ensayo, liste por lo menos seis</w:t>
      </w:r>
      <w:r w:rsidR="002576AD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aspectos a auditar identificando los requisitos aplicables de la norma ISO/IEC</w:t>
      </w:r>
      <w:r w:rsidR="002576AD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17025:2017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</w:p>
    <w:p w14:paraId="00FB2F3E" w14:textId="15D81975" w:rsidR="006C6028" w:rsidRPr="00D52C43" w:rsidRDefault="006C6028" w:rsidP="006C60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Trazabilidad metrológica: Evaluar que los patrones utilizados en el ensayo (materiales de referencia, equipos de medición, etc.), cuentan con la trazabilidad metrológica adecuada, para la determinación de los resultados de las mediciones. </w:t>
      </w:r>
    </w:p>
    <w:p w14:paraId="69C8C68A" w14:textId="77777777" w:rsidR="00206CF6" w:rsidRPr="00D52C43" w:rsidRDefault="006C6028" w:rsidP="006C60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Instalaciones y condiciones amb</w:t>
      </w:r>
      <w:r w:rsidR="000D2DE9"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ientales: Revisar que los registros de condiciones ambientales cumplen con las especificaciones requeridas por los métodos y procedimientos aplicables y que se aplican los controles necesarios cuando influyen en la validez de los resultados.</w:t>
      </w:r>
    </w:p>
    <w:p w14:paraId="0F79B8F0" w14:textId="77777777" w:rsidR="00D52C43" w:rsidRPr="00D52C43" w:rsidRDefault="00206CF6" w:rsidP="006C60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Equipamiento: </w:t>
      </w:r>
      <w:r w:rsidR="007B43AB"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 xml:space="preserve">Evaluar que el laboratorio cuente con los instrumentos de medición, materiales de referencia, software, insumos, equipos auxiliares y demás elementos </w:t>
      </w:r>
      <w:r w:rsidR="006D2EB9"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requeridos para el desempeño de las actividades.</w:t>
      </w:r>
    </w:p>
    <w:p w14:paraId="438D9B70" w14:textId="77777777" w:rsidR="00D52C43" w:rsidRPr="00D52C43" w:rsidRDefault="00D52C43" w:rsidP="006C60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Evaluación de la incertidumbre de medición: Revisar el presupuesto de incertidumbre realizado por el laboratorio para el ensayo auditado, garantizando que se han identificado las contribuciones significativas y que la estimación de la incertidumbre es adecuada.</w:t>
      </w:r>
    </w:p>
    <w:p w14:paraId="1E556AC2" w14:textId="001AF72B" w:rsidR="006C6028" w:rsidRPr="00D52C43" w:rsidRDefault="00D52C43" w:rsidP="006C60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Aseguramiento de la validez de los resultados: Revisar el procedimiento establecido por el laboratorio para el seguimiento de la validez de los resultados y el cumplimiento del mismo.</w:t>
      </w:r>
    </w:p>
    <w:p w14:paraId="2588CBF1" w14:textId="2C1AD717" w:rsidR="00D52C43" w:rsidRPr="00D52C43" w:rsidRDefault="00D52C43" w:rsidP="006C60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</w:pPr>
      <w:r w:rsidRPr="00D52C43">
        <w:rPr>
          <w:rFonts w:ascii="Tahoma" w:eastAsia="Times New Roman" w:hAnsi="Tahoma" w:cs="Tahoma"/>
          <w:color w:val="000000"/>
          <w:sz w:val="24"/>
          <w:szCs w:val="24"/>
          <w:u w:val="single"/>
          <w:lang w:eastAsia="es-ES"/>
        </w:rPr>
        <w:t>Informe de resultados: Evaluar que el informe de resultados finales cuenta con toda la información requerida (nombre y dirección del laboratorio, título, lugar del ensayo, condiciones ambientales, incertidumbre de medición, etc.)</w:t>
      </w:r>
    </w:p>
    <w:p w14:paraId="1D2C532C" w14:textId="77777777" w:rsidR="00B22FB5" w:rsidRDefault="00B22FB5" w:rsidP="002576AD">
      <w:pPr>
        <w:spacing w:after="0" w:line="240" w:lineRule="auto"/>
        <w:jc w:val="both"/>
        <w:rPr>
          <w:rFonts w:ascii="Cambria-BoldItalic" w:eastAsia="Times New Roman" w:hAnsi="Cambria-BoldItalic" w:cs="Times New Roman"/>
          <w:b/>
          <w:bCs/>
          <w:i/>
          <w:iCs/>
          <w:color w:val="000000"/>
          <w:sz w:val="20"/>
          <w:szCs w:val="20"/>
          <w:lang w:eastAsia="es-ES"/>
        </w:rPr>
      </w:pPr>
    </w:p>
    <w:p w14:paraId="00AA9229" w14:textId="487F7D06" w:rsidR="00D52C43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lastRenderedPageBreak/>
        <w:t>SECCIÓN C. REPORTE DE NO CONFORMIDADES (15 PUNTOS)</w:t>
      </w:r>
      <w:r w:rsidRPr="001C31A8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s-ES"/>
        </w:rPr>
        <w:br/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A continuación se describen tres situaciones presentadas durante distintos procesos de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auditoría.</w:t>
      </w:r>
    </w:p>
    <w:p w14:paraId="2DFD631E" w14:textId="77777777" w:rsidR="00D52C43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En cada caso ​puede necesitarse un reporte de no conformidad. Examine cuidadosamente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cada situación y tome una de las siguientes acciones:</w:t>
      </w:r>
    </w:p>
    <w:p w14:paraId="5CB5CE55" w14:textId="77777777" w:rsidR="00D52C43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a) Si usted piensa que hay suficiente evidencia objetiva para levantar una no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  <w:t>conformidad, entonces llene completamente el reporte de no conformidad.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  <w:t>b) Si usted piensa que ​no existe suficiente evidencia objetiva para levantar una no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conformidad, entonces indique sus razones en el espacio inferior del reporte e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indique qué debería hacer el auditor.</w:t>
      </w:r>
    </w:p>
    <w:p w14:paraId="5B7FD8A8" w14:textId="77777777" w:rsidR="00D52C43" w:rsidRDefault="001C31A8" w:rsidP="002576AD">
      <w:pPr>
        <w:spacing w:after="0" w:line="240" w:lineRule="auto"/>
        <w:jc w:val="both"/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Incidente 1. (5 puntos)</w:t>
      </w:r>
    </w:p>
    <w:p w14:paraId="4271092E" w14:textId="77777777" w:rsidR="00D52C43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s-ES"/>
        </w:rPr>
        <w:br/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No exista evidencia de que el laboratorio inspecciona o verifica que los suministros, reactivos y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materiales comprados que afectan la calidad de los ensayos, calibraciones o mediciones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cumplan con los requisitos definidos, antes de ser utilizados, el auditado comenta que los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proveedores son evaluados y todos han sido satisfactorios.</w:t>
      </w:r>
    </w:p>
    <w:p w14:paraId="377C2C27" w14:textId="77777777" w:rsidR="00D52C43" w:rsidRDefault="001C31A8" w:rsidP="002576AD">
      <w:pPr>
        <w:spacing w:after="0" w:line="240" w:lineRule="auto"/>
        <w:jc w:val="both"/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Incidente 2. (5 puntos)</w:t>
      </w:r>
    </w:p>
    <w:p w14:paraId="15006EAF" w14:textId="77777777" w:rsidR="00D52C43" w:rsidRDefault="00D52C43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2D473F39" w14:textId="77777777" w:rsidR="00D52C43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En el área de pesaje se vieron dos balanzas que deberían haber sido calibradas, de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acuerdo al programa de calibración establecido por el laboratorio y a la fecha no se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realizado la actividad, sin embargo los registros de verificación de dicho equipo o patrón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demuestran que se encuentra dentro de las especificaciones requeridas, el juego de masas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patrón de referencia tiene certificado de calibración vigente.</w:t>
      </w:r>
    </w:p>
    <w:p w14:paraId="4297E10C" w14:textId="77777777" w:rsidR="00D52C43" w:rsidRDefault="001C31A8" w:rsidP="002576AD">
      <w:pPr>
        <w:spacing w:after="0" w:line="240" w:lineRule="auto"/>
        <w:jc w:val="both"/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</w:r>
      <w:r w:rsidRPr="001C31A8">
        <w:rPr>
          <w:rFonts w:ascii="Tahoma-Bold" w:eastAsia="Times New Roman" w:hAnsi="Tahoma-Bold" w:cs="Times New Roman"/>
          <w:b/>
          <w:bCs/>
          <w:color w:val="000000"/>
          <w:sz w:val="28"/>
          <w:szCs w:val="28"/>
          <w:lang w:eastAsia="es-ES"/>
        </w:rPr>
        <w:t>Incidente 3. (5 puntos)</w:t>
      </w:r>
    </w:p>
    <w:p w14:paraId="07B9316B" w14:textId="77777777" w:rsidR="00EA0AE0" w:rsidRDefault="001C31A8" w:rsidP="002576AD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s-ES"/>
        </w:rPr>
        <w:br/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Durante la auditoría, se identificó que aunque existe evidencia de que personal del laboratorio ha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sido capacitado en el sistema de gestión del laboratorio y la norma ISO/IEC 17025 de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2017, mediante entrevista al personal se evidenció que alrededor del 10% del personal no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ha comprendido los requisitos de sistema de gestión y de la norma aunque demuestra</w:t>
      </w:r>
      <w:r w:rsidR="00D52C43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competencia en el desarrollo de sus funciones y las actividades de laboratorio asignadas.</w:t>
      </w:r>
    </w:p>
    <w:p w14:paraId="5E5FC2E4" w14:textId="66A98A8B" w:rsidR="001C31A8" w:rsidRPr="001C31A8" w:rsidRDefault="001C31A8" w:rsidP="002576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237298" w14:textId="77777777" w:rsidR="00797C92" w:rsidRDefault="001C31A8" w:rsidP="001C31A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Si usted cree que no hay suficiente evidencia de no conformidad, indique las razones para</w:t>
      </w:r>
      <w:r w:rsidR="00797C92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su decisión e indique qué acciones posteriores debe tomar el auditor.</w:t>
      </w:r>
    </w:p>
    <w:p w14:paraId="17C97601" w14:textId="5D1B02DF" w:rsidR="00786423" w:rsidRDefault="001C31A8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br/>
        <w:t>Incidente Número:</w:t>
      </w:r>
      <w:r w:rsidR="00EA0AE0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1</w:t>
      </w:r>
    </w:p>
    <w:p w14:paraId="704A0DAF" w14:textId="63FBE942" w:rsidR="00C60827" w:rsidRDefault="00C60827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C60827" w:rsidRPr="001C31A8" w14:paraId="6AEDA7BC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8E02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>REPORTE DE NO CONFORMIDAD</w:t>
            </w:r>
          </w:p>
        </w:tc>
      </w:tr>
      <w:tr w:rsidR="00C60827" w:rsidRPr="001C31A8" w14:paraId="136CAA1F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BC4D" w14:textId="194EF9A3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Compañía Auditada: Reporte Número:___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_____</w:t>
            </w:r>
          </w:p>
        </w:tc>
      </w:tr>
      <w:tr w:rsidR="00C60827" w:rsidRPr="001C31A8" w14:paraId="533FB77F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1A10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Proceso Auditado: ISO/IEC 17025:2017 Numeral :__</w:t>
            </w:r>
            <w:r w:rsidRPr="00C60827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  <w:lang w:eastAsia="es-ES"/>
              </w:rPr>
              <w:t>6.4.7</w:t>
            </w: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  <w:lang w:eastAsia="es-ES"/>
              </w:rPr>
              <w:t>_</w:t>
            </w: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____</w:t>
            </w:r>
          </w:p>
        </w:tc>
      </w:tr>
      <w:tr w:rsidR="00C60827" w:rsidRPr="001C31A8" w14:paraId="7B1B9BAD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84C84" w14:textId="77777777" w:rsidR="00C60827" w:rsidRDefault="00C60827" w:rsidP="00C6082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6"/>
                <w:szCs w:val="26"/>
                <w:lang w:eastAsia="es-ES"/>
              </w:rPr>
              <w:lastRenderedPageBreak/>
              <w:t>Descripción de la no conformidad: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El laboratorio no cuenta con registros que permitan asegurar que se cumple con los requisitos de los productos y servicios provistos por entidades externas.</w:t>
            </w:r>
          </w:p>
          <w:p w14:paraId="210C9778" w14:textId="49EEDC5B" w:rsidR="00C60827" w:rsidRPr="001C31A8" w:rsidRDefault="00C60827" w:rsidP="00C608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Evidencia: No se encontró documentación relacionada con la evaluación de los suministros, reactivos, y materiales comprados; que afectan la calidad de los ensayos, calibraciones y mediciones, antes de su utilización.</w:t>
            </w:r>
          </w:p>
        </w:tc>
      </w:tr>
      <w:tr w:rsidR="00C60827" w:rsidRPr="001C31A8" w14:paraId="6B747363" w14:textId="77777777" w:rsidTr="00A93A06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27D1" w14:textId="4DB5ADD1" w:rsidR="00C60827" w:rsidRPr="001C31A8" w:rsidRDefault="00C60827" w:rsidP="00C608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85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Auditor: Diana Castillo Fecha: 2021/06/13</w:t>
            </w:r>
          </w:p>
        </w:tc>
      </w:tr>
      <w:tr w:rsidR="00C60827" w:rsidRPr="001C31A8" w14:paraId="358C42F2" w14:textId="77777777" w:rsidTr="00A93A06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7D8C" w14:textId="40434162" w:rsidR="00C60827" w:rsidRPr="001C31A8" w:rsidRDefault="00C60827" w:rsidP="00C608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685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Auditado: Responsable 1</w:t>
            </w:r>
          </w:p>
        </w:tc>
      </w:tr>
    </w:tbl>
    <w:p w14:paraId="52307E63" w14:textId="77777777" w:rsidR="00C60827" w:rsidRDefault="00C60827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5182073B" w14:textId="24864250" w:rsidR="00786423" w:rsidRDefault="00797C92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Incidente Número:</w:t>
      </w: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2</w:t>
      </w:r>
    </w:p>
    <w:p w14:paraId="4DAABAF2" w14:textId="29D2C57C" w:rsidR="00C60827" w:rsidRDefault="00C60827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C60827" w:rsidRPr="001C31A8" w14:paraId="651F4D2C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CB4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>REPORTE DE NO CONFORMIDAD</w:t>
            </w:r>
          </w:p>
        </w:tc>
      </w:tr>
      <w:tr w:rsidR="00C60827" w:rsidRPr="001C31A8" w14:paraId="4880318C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6B45" w14:textId="49317EAC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Compañía Auditada: Reporte Número:___</w:t>
            </w:r>
            <w:r w:rsidRPr="00C60827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  <w:lang w:eastAsia="es-ES"/>
              </w:rPr>
              <w:t>2</w:t>
            </w: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_____</w:t>
            </w:r>
          </w:p>
        </w:tc>
      </w:tr>
      <w:tr w:rsidR="00C60827" w:rsidRPr="001C31A8" w14:paraId="1DB70AF1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AEE2" w14:textId="63AF59B0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Proceso Auditado: ISO/IEC 17025:2017 Numeral :__</w:t>
            </w:r>
            <w:r w:rsidRPr="00C60827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  <w:lang w:eastAsia="es-ES"/>
              </w:rPr>
              <w:t>6.4.7</w:t>
            </w: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  <w:lang w:eastAsia="es-ES"/>
              </w:rPr>
              <w:t>_</w:t>
            </w: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____</w:t>
            </w:r>
          </w:p>
        </w:tc>
      </w:tr>
      <w:tr w:rsidR="00C60827" w:rsidRPr="001C31A8" w14:paraId="28671F87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2F17" w14:textId="7368B5DD" w:rsidR="00C60827" w:rsidRDefault="00C60827" w:rsidP="00C6082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6"/>
                <w:szCs w:val="26"/>
                <w:lang w:eastAsia="es-ES"/>
              </w:rPr>
              <w:t>Descripción de la no conformidad: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El laboratorio no ha revisado y ajustado el programa de calibración de acuerdo a sus necesidades, para garantizar la confianza en el estado de calibración.</w:t>
            </w:r>
          </w:p>
          <w:p w14:paraId="122B7654" w14:textId="48D2770B" w:rsidR="00C60827" w:rsidRPr="001C31A8" w:rsidRDefault="00C60827" w:rsidP="00C608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Evidencia: En el área de pesaje se encontraron dos balanzas que de acuerdo al programa de calibración establecido por el laboratorio debieron haber sido ya calibradas, sin embargo a la fecha no se ha realizado esta actividad ya que los registros de verificación demuestran que se encuentran dentro de las especificaciones requeridas.</w:t>
            </w:r>
          </w:p>
        </w:tc>
      </w:tr>
      <w:tr w:rsidR="00C60827" w:rsidRPr="001C31A8" w14:paraId="56C6BBA8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3B90" w14:textId="44F70A9B" w:rsidR="00C60827" w:rsidRPr="001C31A8" w:rsidRDefault="00C60827" w:rsidP="00C608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Auditor: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Diana Castillo Fecha: 2021/06/13</w:t>
            </w:r>
          </w:p>
        </w:tc>
      </w:tr>
      <w:tr w:rsidR="00C60827" w:rsidRPr="001C31A8" w14:paraId="7F64165D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0CA7" w14:textId="7D51D491" w:rsidR="00C60827" w:rsidRPr="001C31A8" w:rsidRDefault="00C60827" w:rsidP="00C608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Auditado: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Responsable 2</w:t>
            </w:r>
          </w:p>
        </w:tc>
      </w:tr>
    </w:tbl>
    <w:p w14:paraId="15EEEB49" w14:textId="74B2497F" w:rsidR="00C60827" w:rsidRDefault="00C60827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6E17D0FD" w14:textId="77777777" w:rsidR="00C60827" w:rsidRDefault="00C60827" w:rsidP="00C60827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Incidente Número:</w:t>
      </w: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3</w:t>
      </w:r>
    </w:p>
    <w:p w14:paraId="1F5B9367" w14:textId="4754AC39" w:rsidR="00C60827" w:rsidRDefault="00C60827" w:rsidP="00E70A3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C60827" w:rsidRPr="001C31A8" w14:paraId="5DC8A068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85F30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-Bold" w:eastAsia="Times New Roman" w:hAnsi="Tahoma-Bold" w:cs="Times New Roman"/>
                <w:b/>
                <w:bCs/>
                <w:color w:val="000000"/>
                <w:sz w:val="28"/>
                <w:szCs w:val="28"/>
                <w:lang w:eastAsia="es-ES"/>
              </w:rPr>
              <w:t>REPORTE DE NO CONFORMIDAD</w:t>
            </w:r>
          </w:p>
        </w:tc>
      </w:tr>
      <w:tr w:rsidR="00C60827" w:rsidRPr="001C31A8" w14:paraId="51DFC729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AC2A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Compañía Auditada: Reporte Número:_________</w:t>
            </w:r>
          </w:p>
        </w:tc>
      </w:tr>
      <w:tr w:rsidR="00C60827" w:rsidRPr="001C31A8" w14:paraId="3ABD7ED5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4C22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Proceso Auditado: ISO/IEC 17025:2017 Numeral :_______</w:t>
            </w:r>
          </w:p>
        </w:tc>
      </w:tr>
      <w:tr w:rsidR="00C60827" w:rsidRPr="001C31A8" w14:paraId="23CF92C3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779FD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6"/>
                <w:szCs w:val="26"/>
                <w:lang w:eastAsia="es-ES"/>
              </w:rPr>
              <w:t>Descripción de la no conformidad:</w:t>
            </w:r>
          </w:p>
        </w:tc>
      </w:tr>
      <w:tr w:rsidR="00C60827" w:rsidRPr="001C31A8" w14:paraId="011EA510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E10FD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Auditor: Fecha:</w:t>
            </w:r>
          </w:p>
        </w:tc>
      </w:tr>
      <w:tr w:rsidR="00C60827" w:rsidRPr="001C31A8" w14:paraId="47BA9B1C" w14:textId="77777777" w:rsidTr="00EF063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00B3" w14:textId="77777777" w:rsidR="00C60827" w:rsidRPr="001C31A8" w:rsidRDefault="00C60827" w:rsidP="00EF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31A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Auditado:</w:t>
            </w:r>
          </w:p>
        </w:tc>
      </w:tr>
    </w:tbl>
    <w:p w14:paraId="089ECAD7" w14:textId="77777777" w:rsidR="00C60827" w:rsidRDefault="00C60827" w:rsidP="00E70A3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71956DC3" w14:textId="4E0C43A4" w:rsidR="00E70A3F" w:rsidRDefault="00E70A3F" w:rsidP="00E70A3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 w:rsidRPr="001C31A8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ISO/IEC 17025:2017 Numeral:</w:t>
      </w: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 xml:space="preserve"> </w:t>
      </w:r>
      <w:r w:rsidR="00C60827"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5.7 a)</w:t>
      </w:r>
    </w:p>
    <w:p w14:paraId="21C68E4E" w14:textId="77777777" w:rsidR="00C60827" w:rsidRDefault="00C60827" w:rsidP="00E70A3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</w:p>
    <w:p w14:paraId="561B4101" w14:textId="77777777" w:rsidR="00C60827" w:rsidRDefault="00C60827" w:rsidP="00786423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s-ES"/>
        </w:rPr>
        <w:t>No hay suficiente evidencia para determinar una NC, ya que se confirma que se han realizado las actividades correspondientes a la capacitación del personal en lo relacionado con el  sistema de gestión, se dejará como recomendación reforzar los conceptos en el personal que presentó falencias.</w:t>
      </w:r>
    </w:p>
    <w:p w14:paraId="1BF71DCC" w14:textId="6E99A4B1" w:rsidR="001C31A8" w:rsidRPr="001C31A8" w:rsidRDefault="001C31A8" w:rsidP="007864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26640A" w14:textId="76CDBBEA" w:rsidR="00E477F3" w:rsidRDefault="00E477F3" w:rsidP="00C60827"/>
    <w:sectPr w:rsidR="00E4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ambria-BoldItalic">
    <w:altName w:val="Cambria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159"/>
    <w:multiLevelType w:val="hybridMultilevel"/>
    <w:tmpl w:val="CFB846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A8"/>
    <w:rsid w:val="00041E06"/>
    <w:rsid w:val="000D2DE9"/>
    <w:rsid w:val="001B5442"/>
    <w:rsid w:val="001C31A8"/>
    <w:rsid w:val="00206CF6"/>
    <w:rsid w:val="002576AD"/>
    <w:rsid w:val="002F3D65"/>
    <w:rsid w:val="003933E7"/>
    <w:rsid w:val="003E46EB"/>
    <w:rsid w:val="006C6028"/>
    <w:rsid w:val="006D120C"/>
    <w:rsid w:val="006D2EB9"/>
    <w:rsid w:val="00786423"/>
    <w:rsid w:val="00797C92"/>
    <w:rsid w:val="007B43AB"/>
    <w:rsid w:val="00AD400D"/>
    <w:rsid w:val="00AF5838"/>
    <w:rsid w:val="00B22FB5"/>
    <w:rsid w:val="00C51E44"/>
    <w:rsid w:val="00C60827"/>
    <w:rsid w:val="00D47300"/>
    <w:rsid w:val="00D52C43"/>
    <w:rsid w:val="00DE0918"/>
    <w:rsid w:val="00E477F3"/>
    <w:rsid w:val="00E70A3F"/>
    <w:rsid w:val="00EA0AE0"/>
    <w:rsid w:val="00F5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353E"/>
  <w15:chartTrackingRefBased/>
  <w15:docId w15:val="{4786311E-3BF9-4D18-8BDF-5C1FE319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C31A8"/>
    <w:rPr>
      <w:rFonts w:ascii="Cambria" w:hAnsi="Cambria" w:hint="default"/>
      <w:b w:val="0"/>
      <w:bCs w:val="0"/>
      <w:i w:val="0"/>
      <w:iCs w:val="0"/>
      <w:color w:val="366091"/>
      <w:sz w:val="32"/>
      <w:szCs w:val="32"/>
    </w:rPr>
  </w:style>
  <w:style w:type="character" w:customStyle="1" w:styleId="fontstyle11">
    <w:name w:val="fontstyle11"/>
    <w:basedOn w:val="Fuentedeprrafopredeter"/>
    <w:rsid w:val="001C31A8"/>
    <w:rPr>
      <w:rFonts w:ascii="Tahoma-Bold" w:hAnsi="Tahom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Fuentedeprrafopredeter"/>
    <w:rsid w:val="001C31A8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1C31A8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1C31A8"/>
    <w:rPr>
      <w:rFonts w:ascii="CenturyGothic-Bold" w:hAnsi="CenturyGothic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Fuentedeprrafopredeter"/>
    <w:rsid w:val="001C31A8"/>
    <w:rPr>
      <w:rFonts w:ascii="Cambria-BoldItalic" w:hAnsi="Cambria-BoldItalic" w:hint="default"/>
      <w:b/>
      <w:bCs/>
      <w:i/>
      <w:iCs/>
      <w:color w:val="000000"/>
      <w:sz w:val="20"/>
      <w:szCs w:val="20"/>
    </w:rPr>
  </w:style>
  <w:style w:type="character" w:customStyle="1" w:styleId="fontstyle71">
    <w:name w:val="fontstyle71"/>
    <w:basedOn w:val="Fuentedeprrafopredeter"/>
    <w:rsid w:val="001C31A8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Fuentedeprrafopredeter"/>
    <w:rsid w:val="001C31A8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C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EQ-407</dc:creator>
  <cp:keywords/>
  <dc:description/>
  <cp:lastModifiedBy>EQ-407</cp:lastModifiedBy>
  <cp:revision>15</cp:revision>
  <dcterms:created xsi:type="dcterms:W3CDTF">2021-06-13T16:09:00Z</dcterms:created>
  <dcterms:modified xsi:type="dcterms:W3CDTF">2021-06-13T17:08:00Z</dcterms:modified>
</cp:coreProperties>
</file>