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jc w:val="center"/>
        <w:rPr/>
      </w:pPr>
      <w:bookmarkStart w:id="0" w:name="h.jz91e881cmuq"/>
      <w:bookmarkEnd w:id="0"/>
      <w:r>
        <w:rPr>
          <w:rFonts w:eastAsia="Courier New" w:cs="Courier New" w:ascii="Courier New" w:hAnsi="Courier New"/>
          <w:sz w:val="20"/>
          <w:szCs w:val="20"/>
        </w:rPr>
        <w:t xml:space="preserve">The creators of this program can be contacted via the following email addresses: </w:t>
      </w:r>
      <w:hyperlink r:id="rId2">
        <w:r>
          <w:rPr>
            <w:rStyle w:val="InternetLink"/>
            <w:rFonts w:eastAsia="Courier New" w:cs="Courier New" w:ascii="Courier New" w:hAnsi="Courier New"/>
            <w:sz w:val="20"/>
            <w:szCs w:val="20"/>
          </w:rPr>
          <w:t>sofie.harrius@gmail.com</w:t>
        </w:r>
      </w:hyperlink>
      <w:r>
        <w:rPr>
          <w:rFonts w:eastAsia="Courier New" w:cs="Courier New" w:ascii="Courier New" w:hAnsi="Courier New"/>
          <w:sz w:val="20"/>
          <w:szCs w:val="20"/>
        </w:rPr>
        <w:t xml:space="preserve"> and arebokert@gmail.com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jc w:val="center"/>
        <w:rPr/>
      </w:pPr>
      <w:bookmarkStart w:id="1" w:name="h.gjdgxs"/>
      <w:bookmarkEnd w:id="1"/>
      <w:r>
        <w:rPr>
          <w:rFonts w:eastAsia="Courier New" w:cs="Courier New" w:ascii="Courier New" w:hAnsi="Courier New"/>
          <w:b w:val="false"/>
          <w:color w:val="000000"/>
          <w:sz w:val="20"/>
          <w:szCs w:val="20"/>
        </w:rPr>
        <w:t xml:space="preserve">  </w:t>
      </w:r>
      <w:r>
        <w:rPr>
          <w:rFonts w:eastAsia="Courier New" w:cs="Courier New" w:ascii="Courier New" w:hAnsi="Courier New"/>
          <w:b w:val="false"/>
          <w:color w:val="000000"/>
          <w:sz w:val="20"/>
          <w:szCs w:val="20"/>
        </w:rPr>
        <w:t xml:space="preserve">&lt;Iteration </w:t>
      </w:r>
      <w:r>
        <w:rPr>
          <w:rFonts w:eastAsia="Courier New" w:cs="Courier New" w:ascii="Courier New" w:hAnsi="Courier New"/>
          <w:sz w:val="20"/>
          <w:szCs w:val="20"/>
        </w:rPr>
        <w:t>Game Platform is an application developed for Zenterio’s STBs, containing two different games with high score lists and intended multiplayer content.</w:t>
      </w:r>
      <w:r>
        <w:rPr>
          <w:rFonts w:eastAsia="Courier New" w:cs="Courier New" w:ascii="Courier New" w:hAnsi="Courier New"/>
          <w:b w:val="false"/>
          <w:color w:val="000000"/>
          <w:sz w:val="20"/>
          <w:szCs w:val="20"/>
        </w:rPr>
        <w:t>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Courier New" w:cs="Courier New" w:ascii="Courier New" w:hAnsi="Courier New"/>
          <w:b w:val="false"/>
          <w:color w:val="000000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b w:val="false"/>
          <w:color w:val="000000"/>
          <w:sz w:val="20"/>
          <w:szCs w:val="20"/>
        </w:rPr>
        <w:t>Copyright (C) &lt;2015&gt; &lt;Iteration&gt;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Courier New" w:cs="Courier New" w:ascii="Courier New" w:hAnsi="Courier New"/>
          <w:b w:val="false"/>
          <w:color w:val="000000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b w:val="false"/>
          <w:color w:val="000000"/>
          <w:sz w:val="20"/>
          <w:szCs w:val="20"/>
        </w:rPr>
        <w:t>This program is free software: you can redistribute it and/or modify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Courier New" w:cs="Courier New" w:ascii="Courier New" w:hAnsi="Courier New"/>
          <w:b w:val="false"/>
          <w:color w:val="000000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b w:val="false"/>
          <w:color w:val="000000"/>
          <w:sz w:val="20"/>
          <w:szCs w:val="20"/>
        </w:rPr>
        <w:t>it under the terms of the GNU General Public License as published by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Courier New" w:cs="Courier New" w:ascii="Courier New" w:hAnsi="Courier New"/>
          <w:b w:val="false"/>
          <w:color w:val="000000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b w:val="false"/>
          <w:color w:val="000000"/>
          <w:sz w:val="20"/>
          <w:szCs w:val="20"/>
        </w:rPr>
        <w:t>the Free Software Foundation, either version 3 of the License, or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Courier New" w:cs="Courier New" w:ascii="Courier New" w:hAnsi="Courier New"/>
          <w:b w:val="false"/>
          <w:color w:val="000000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b w:val="false"/>
          <w:color w:val="000000"/>
          <w:sz w:val="20"/>
          <w:szCs w:val="20"/>
        </w:rPr>
        <w:t>(at your option) any later version.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Courier New" w:cs="Courier New" w:ascii="Courier New" w:hAnsi="Courier New"/>
          <w:b w:val="false"/>
          <w:color w:val="000000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b w:val="false"/>
          <w:color w:val="000000"/>
          <w:sz w:val="20"/>
          <w:szCs w:val="20"/>
        </w:rPr>
        <w:t>This program is distributed in the hope that it will be useful,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Courier New" w:cs="Courier New" w:ascii="Courier New" w:hAnsi="Courier New"/>
          <w:b w:val="false"/>
          <w:color w:val="000000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b w:val="false"/>
          <w:color w:val="000000"/>
          <w:sz w:val="20"/>
          <w:szCs w:val="20"/>
        </w:rPr>
        <w:t>but WITHOUT ANY WARRANTY; without even the implied warranty of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Courier New" w:cs="Courier New" w:ascii="Courier New" w:hAnsi="Courier New"/>
          <w:b w:val="false"/>
          <w:color w:val="000000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b w:val="false"/>
          <w:color w:val="000000"/>
          <w:sz w:val="20"/>
          <w:szCs w:val="20"/>
        </w:rPr>
        <w:t>MERCHANTABILITY or FITNESS FOR A PARTICULAR PURPOSE.  See the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Courier New" w:cs="Courier New" w:ascii="Courier New" w:hAnsi="Courier New"/>
          <w:b w:val="false"/>
          <w:color w:val="000000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b w:val="false"/>
          <w:color w:val="000000"/>
          <w:sz w:val="20"/>
          <w:szCs w:val="20"/>
        </w:rPr>
        <w:t>GNU General Public License for more details.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Courier New" w:cs="Courier New" w:ascii="Courier New" w:hAnsi="Courier New"/>
          <w:b w:val="false"/>
          <w:color w:val="000000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b w:val="false"/>
          <w:color w:val="000000"/>
          <w:sz w:val="20"/>
          <w:szCs w:val="20"/>
        </w:rPr>
        <w:t>You should have received a copy of the GNU General Public License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>
          <w:rFonts w:eastAsia="Courier New" w:cs="Courier New" w:ascii="Courier New" w:hAnsi="Courier New"/>
          <w:b w:val="false"/>
          <w:color w:val="000000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b w:val="false"/>
          <w:color w:val="000000"/>
          <w:sz w:val="20"/>
          <w:szCs w:val="20"/>
        </w:rPr>
        <w:t>along with this program.  If not, see &lt;http://www.gnu.org/licenses/&gt;.</w:t>
      </w:r>
    </w:p>
    <w:p>
      <w:pPr>
        <w:pStyle w:val="Normal"/>
        <w:keepNext/>
        <w:keepLines w:val="false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ind w:left="0" w:right="0" w:hanging="0"/>
        <w:jc w:val="left"/>
        <w:rPr/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375"/>
        <w:rPr/>
      </w:pPr>
      <w:r>
        <w:rPr>
          <w:rFonts w:eastAsia="Consolas" w:cs="Consolas" w:ascii="Consolas" w:hAnsi="Consolas"/>
          <w:b w:val="false"/>
          <w:color w:val="333333"/>
          <w:sz w:val="20"/>
          <w:szCs w:val="20"/>
        </w:rPr>
        <w:t>Copyright (c) &lt;2015&gt; &lt;Iteration&gt;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375"/>
        <w:rPr/>
      </w:pPr>
      <w:r>
        <w:rPr>
          <w:rFonts w:eastAsia="Consolas" w:cs="Consolas" w:ascii="Consolas" w:hAnsi="Consolas"/>
          <w:b w:val="false"/>
          <w:color w:val="333333"/>
          <w:sz w:val="20"/>
          <w:szCs w:val="20"/>
        </w:rPr>
        <w:t>Permission is hereby granted, free of charge, to any person obtaining a copy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375"/>
        <w:rPr/>
      </w:pPr>
      <w:r>
        <w:rPr>
          <w:rFonts w:eastAsia="Consolas" w:cs="Consolas" w:ascii="Consolas" w:hAnsi="Consolas"/>
          <w:b w:val="false"/>
          <w:color w:val="333333"/>
          <w:sz w:val="20"/>
          <w:szCs w:val="20"/>
        </w:rPr>
        <w:t>of this software and associated documentation files (the "Software"), to deal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375"/>
        <w:rPr/>
      </w:pPr>
      <w:r>
        <w:rPr>
          <w:rFonts w:eastAsia="Consolas" w:cs="Consolas" w:ascii="Consolas" w:hAnsi="Consolas"/>
          <w:b w:val="false"/>
          <w:color w:val="333333"/>
          <w:sz w:val="20"/>
          <w:szCs w:val="20"/>
        </w:rPr>
        <w:t>in the Software without restriction, including without limitation the rights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375"/>
        <w:rPr/>
      </w:pPr>
      <w:r>
        <w:rPr>
          <w:rFonts w:eastAsia="Consolas" w:cs="Consolas" w:ascii="Consolas" w:hAnsi="Consolas"/>
          <w:b w:val="false"/>
          <w:color w:val="333333"/>
          <w:sz w:val="20"/>
          <w:szCs w:val="20"/>
        </w:rPr>
        <w:t>to use, copy, modify, merge, publish, distribute, sublicense, and/or sell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375"/>
        <w:rPr/>
      </w:pPr>
      <w:r>
        <w:rPr>
          <w:rFonts w:eastAsia="Consolas" w:cs="Consolas" w:ascii="Consolas" w:hAnsi="Consolas"/>
          <w:b w:val="false"/>
          <w:color w:val="333333"/>
          <w:sz w:val="20"/>
          <w:szCs w:val="20"/>
        </w:rPr>
        <w:t>copies of the Software, and to permit persons to whom the Software is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375"/>
        <w:rPr/>
      </w:pPr>
      <w:r>
        <w:rPr>
          <w:rFonts w:eastAsia="Consolas" w:cs="Consolas" w:ascii="Consolas" w:hAnsi="Consolas"/>
          <w:b w:val="false"/>
          <w:color w:val="333333"/>
          <w:sz w:val="20"/>
          <w:szCs w:val="20"/>
        </w:rPr>
        <w:t>furnished to do so, subject to the following conditions: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375"/>
        <w:rPr/>
      </w:pPr>
      <w:r>
        <w:rPr>
          <w:rFonts w:eastAsia="Consolas" w:cs="Consolas" w:ascii="Consolas" w:hAnsi="Consolas"/>
          <w:b w:val="false"/>
          <w:color w:val="333333"/>
          <w:sz w:val="20"/>
          <w:szCs w:val="20"/>
        </w:rPr>
        <w:t>The above copyright notice and this permission notice shall be included in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375"/>
        <w:rPr/>
      </w:pPr>
      <w:r>
        <w:rPr>
          <w:rFonts w:eastAsia="Consolas" w:cs="Consolas" w:ascii="Consolas" w:hAnsi="Consolas"/>
          <w:b w:val="false"/>
          <w:color w:val="333333"/>
          <w:sz w:val="20"/>
          <w:szCs w:val="20"/>
        </w:rPr>
        <w:t>all copies or substantial portions of the Software.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375"/>
        <w:rPr/>
      </w:pPr>
      <w:r>
        <w:rPr>
          <w:rFonts w:eastAsia="Consolas" w:cs="Consolas" w:ascii="Consolas" w:hAnsi="Consolas"/>
          <w:b w:val="false"/>
          <w:color w:val="333333"/>
          <w:sz w:val="20"/>
          <w:szCs w:val="20"/>
        </w:rPr>
        <w:t>THE SOFTWARE IS PROVIDED "AS IS", WITHOUT WARRANTY OF ANY KIND, EXPRESS OR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375"/>
        <w:rPr/>
      </w:pPr>
      <w:r>
        <w:rPr>
          <w:rFonts w:eastAsia="Consolas" w:cs="Consolas" w:ascii="Consolas" w:hAnsi="Consolas"/>
          <w:b w:val="false"/>
          <w:color w:val="333333"/>
          <w:sz w:val="20"/>
          <w:szCs w:val="20"/>
        </w:rPr>
        <w:t>IMPLIED, INCLUDING BUT NOT LIMITED TO THE WARRANTIES OF MERCHANTABILITY,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375"/>
        <w:rPr/>
      </w:pPr>
      <w:r>
        <w:rPr>
          <w:rFonts w:eastAsia="Consolas" w:cs="Consolas" w:ascii="Consolas" w:hAnsi="Consolas"/>
          <w:b w:val="false"/>
          <w:color w:val="333333"/>
          <w:sz w:val="20"/>
          <w:szCs w:val="20"/>
        </w:rPr>
        <w:t>FITNESS FOR A PARTICULAR PURPOSE AND NONINFRINGEMENT.  IN NO EVENT SHALL THE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375"/>
        <w:rPr/>
      </w:pPr>
      <w:r>
        <w:rPr>
          <w:rFonts w:eastAsia="Consolas" w:cs="Consolas" w:ascii="Consolas" w:hAnsi="Consolas"/>
          <w:b w:val="false"/>
          <w:color w:val="333333"/>
          <w:sz w:val="20"/>
          <w:szCs w:val="20"/>
        </w:rPr>
        <w:t>AUTHORS OR COPYRIGHT HOLDERS BE LIABLE FOR ANY CLAIM, DAMAGES OR OTHER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375"/>
        <w:rPr/>
      </w:pPr>
      <w:r>
        <w:rPr>
          <w:rFonts w:eastAsia="Consolas" w:cs="Consolas" w:ascii="Consolas" w:hAnsi="Consolas"/>
          <w:b w:val="false"/>
          <w:color w:val="333333"/>
          <w:sz w:val="20"/>
          <w:szCs w:val="20"/>
        </w:rPr>
        <w:t>LIABILITY, WHETHER IN AN ACTION OF CONTRACT, TORT OR OTHERWISE, ARISING FROM,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375"/>
        <w:rPr/>
      </w:pPr>
      <w:r>
        <w:rPr>
          <w:rFonts w:eastAsia="Consolas" w:cs="Consolas" w:ascii="Consolas" w:hAnsi="Consolas"/>
          <w:b w:val="false"/>
          <w:color w:val="333333"/>
          <w:sz w:val="20"/>
          <w:szCs w:val="20"/>
        </w:rPr>
        <w:t>OUT OF OR IN CONNECTION WITH THE SOFTWARE OR THE USE OR OTHER DEALINGS IN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375"/>
        <w:rPr/>
      </w:pPr>
      <w:r>
        <w:rPr>
          <w:rFonts w:eastAsia="Consolas" w:cs="Consolas" w:ascii="Consolas" w:hAnsi="Consolas"/>
          <w:b w:val="false"/>
          <w:color w:val="333333"/>
          <w:sz w:val="20"/>
          <w:szCs w:val="20"/>
        </w:rPr>
        <w:t>THE SOFTWARE.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2"/>
        <w:szCs w:val="22"/>
        <w:lang w:val="en-US" w:eastAsia="zh-CN" w:bidi="hi-IN"/>
      </w:rPr>
    </w:rPrDefault>
    <w:pPrDefault>
      <w:pPr>
        <w:widowControl/>
        <w:spacing w:lineRule="auto" w:line="259"/>
      </w:pPr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spacing w:lineRule="auto" w:line="259" w:before="0" w:after="16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80" w:after="120"/>
      <w:contextualSpacing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80"/>
      <w:contextualSpacing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280" w:after="80"/>
      <w:contextualSpacing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40" w:after="40"/>
      <w:contextualSpacing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20" w:after="40"/>
      <w:contextualSpacing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00" w:after="40"/>
      <w:contextualSpacing/>
    </w:pPr>
    <w:rPr>
      <w:b/>
      <w:sz w:val="20"/>
      <w:szCs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keepNext/>
      <w:keepLines w:val="false"/>
      <w:widowControl/>
      <w:suppressAutoHyphens w:val="true"/>
      <w:bidi w:val="0"/>
      <w:spacing w:lineRule="auto" w:line="259" w:before="0" w:after="16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ofie.harrius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LibreOffice/4.4.3.2$Linux_X86_64 LibreOffice_project/40m0$Build-2</Application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