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1A46A" w14:textId="24BC64B9" w:rsidR="002A2D9A" w:rsidRDefault="00394A61">
      <w:r w:rsidRPr="00394A61">
        <w:t>https://cvamics.com</w:t>
      </w:r>
    </w:p>
    <w:sectPr w:rsidR="002A2D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A61"/>
    <w:rsid w:val="002A2D9A"/>
    <w:rsid w:val="00394A61"/>
    <w:rsid w:val="00C22A9A"/>
    <w:rsid w:val="00DB1938"/>
    <w:rsid w:val="00E0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D4794"/>
  <w15:chartTrackingRefBased/>
  <w15:docId w15:val="{B97D210B-BEBC-4971-B6F4-0AA5837DC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Luque</dc:creator>
  <cp:keywords/>
  <dc:description/>
  <cp:lastModifiedBy>Carlos Luque</cp:lastModifiedBy>
  <cp:revision>1</cp:revision>
  <dcterms:created xsi:type="dcterms:W3CDTF">2023-06-07T11:09:00Z</dcterms:created>
  <dcterms:modified xsi:type="dcterms:W3CDTF">2023-06-07T11:10:00Z</dcterms:modified>
</cp:coreProperties>
</file>