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5DB44" w14:textId="77777777" w:rsidR="00081028" w:rsidRPr="00B64F8B" w:rsidRDefault="00081028" w:rsidP="00081028">
      <w:pPr>
        <w:rPr>
          <w:rFonts w:ascii="Times New Roman" w:hAnsi="Times New Roman" w:cs="Times New Roman"/>
          <w:b/>
          <w:sz w:val="24"/>
          <w:szCs w:val="24"/>
        </w:rPr>
      </w:pPr>
      <w:r w:rsidRPr="00B64F8B">
        <w:rPr>
          <w:rFonts w:ascii="Times New Roman" w:hAnsi="Times New Roman" w:cs="Times New Roman"/>
          <w:b/>
          <w:sz w:val="24"/>
          <w:szCs w:val="24"/>
        </w:rPr>
        <w:t xml:space="preserve">The missing puzzle piece: Contextual insights for enhanced pharmaceutical supply chain forecasting </w:t>
      </w:r>
    </w:p>
    <w:p w14:paraId="7239C17A" w14:textId="77777777" w:rsidR="00000000" w:rsidRPr="00B64F8B" w:rsidRDefault="00081028" w:rsidP="00081028">
      <w:pPr>
        <w:rPr>
          <w:rFonts w:ascii="Times New Roman" w:hAnsi="Times New Roman" w:cs="Times New Roman"/>
          <w:sz w:val="24"/>
          <w:szCs w:val="24"/>
          <w:vertAlign w:val="superscript"/>
        </w:rPr>
      </w:pPr>
      <w:proofErr w:type="spellStart"/>
      <w:r w:rsidRPr="00B64F8B">
        <w:rPr>
          <w:rFonts w:ascii="Times New Roman" w:hAnsi="Times New Roman" w:cs="Times New Roman"/>
          <w:sz w:val="24"/>
          <w:szCs w:val="24"/>
        </w:rPr>
        <w:t>Arebu</w:t>
      </w:r>
      <w:proofErr w:type="spellEnd"/>
      <w:r w:rsidRPr="00B64F8B">
        <w:rPr>
          <w:rFonts w:ascii="Times New Roman" w:hAnsi="Times New Roman" w:cs="Times New Roman"/>
          <w:sz w:val="24"/>
          <w:szCs w:val="24"/>
        </w:rPr>
        <w:t xml:space="preserve"> Issa Bilal</w:t>
      </w:r>
      <w:r w:rsidRPr="00B64F8B">
        <w:rPr>
          <w:rFonts w:ascii="Times New Roman" w:hAnsi="Times New Roman" w:cs="Times New Roman"/>
          <w:sz w:val="24"/>
          <w:szCs w:val="24"/>
          <w:vertAlign w:val="superscript"/>
        </w:rPr>
        <w:t>a</w:t>
      </w:r>
      <w:r w:rsidRPr="00B64F8B">
        <w:rPr>
          <w:rFonts w:ascii="Times New Roman" w:hAnsi="Times New Roman" w:cs="Times New Roman"/>
          <w:sz w:val="24"/>
          <w:szCs w:val="24"/>
        </w:rPr>
        <w:t>,</w:t>
      </w:r>
      <w:r w:rsidRPr="00B64F8B">
        <w:rPr>
          <w:rFonts w:ascii="Cambria Math" w:hAnsi="Cambria Math" w:cs="Cambria Math"/>
          <w:sz w:val="24"/>
          <w:szCs w:val="24"/>
        </w:rPr>
        <w:t>∗</w:t>
      </w:r>
      <w:r w:rsidRPr="00B64F8B">
        <w:rPr>
          <w:rFonts w:ascii="Times New Roman" w:hAnsi="Times New Roman" w:cs="Times New Roman"/>
          <w:sz w:val="24"/>
          <w:szCs w:val="24"/>
        </w:rPr>
        <w:t>, Bahman Rostami-</w:t>
      </w:r>
      <w:proofErr w:type="spellStart"/>
      <w:r w:rsidRPr="00B64F8B">
        <w:rPr>
          <w:rFonts w:ascii="Times New Roman" w:hAnsi="Times New Roman" w:cs="Times New Roman"/>
          <w:sz w:val="24"/>
          <w:szCs w:val="24"/>
        </w:rPr>
        <w:t>Tabar</w:t>
      </w:r>
      <w:r w:rsidRPr="00B64F8B">
        <w:rPr>
          <w:rFonts w:ascii="Times New Roman" w:hAnsi="Times New Roman" w:cs="Times New Roman"/>
          <w:sz w:val="24"/>
          <w:szCs w:val="24"/>
          <w:vertAlign w:val="superscript"/>
        </w:rPr>
        <w:t>b</w:t>
      </w:r>
      <w:proofErr w:type="spellEnd"/>
      <w:r w:rsidRPr="00B64F8B">
        <w:rPr>
          <w:rFonts w:ascii="Times New Roman" w:hAnsi="Times New Roman" w:cs="Times New Roman"/>
          <w:sz w:val="24"/>
          <w:szCs w:val="24"/>
        </w:rPr>
        <w:t xml:space="preserve">, Harsha </w:t>
      </w:r>
      <w:proofErr w:type="spellStart"/>
      <w:r w:rsidRPr="00B64F8B">
        <w:rPr>
          <w:rFonts w:ascii="Times New Roman" w:hAnsi="Times New Roman" w:cs="Times New Roman"/>
          <w:sz w:val="24"/>
          <w:szCs w:val="24"/>
        </w:rPr>
        <w:t>Halgamuwe</w:t>
      </w:r>
      <w:proofErr w:type="spellEnd"/>
      <w:r w:rsidRPr="00B64F8B">
        <w:rPr>
          <w:rFonts w:ascii="Times New Roman" w:hAnsi="Times New Roman" w:cs="Times New Roman"/>
          <w:sz w:val="24"/>
          <w:szCs w:val="24"/>
        </w:rPr>
        <w:t xml:space="preserve"> </w:t>
      </w:r>
      <w:proofErr w:type="spellStart"/>
      <w:r w:rsidRPr="00B64F8B">
        <w:rPr>
          <w:rFonts w:ascii="Times New Roman" w:hAnsi="Times New Roman" w:cs="Times New Roman"/>
          <w:sz w:val="24"/>
          <w:szCs w:val="24"/>
        </w:rPr>
        <w:t>Hewage</w:t>
      </w:r>
      <w:r w:rsidRPr="00B64F8B">
        <w:rPr>
          <w:rFonts w:ascii="Times New Roman" w:hAnsi="Times New Roman" w:cs="Times New Roman"/>
          <w:sz w:val="24"/>
          <w:szCs w:val="24"/>
          <w:vertAlign w:val="superscript"/>
        </w:rPr>
        <w:t>b</w:t>
      </w:r>
      <w:proofErr w:type="spellEnd"/>
      <w:r w:rsidRPr="00B64F8B">
        <w:rPr>
          <w:rFonts w:ascii="Times New Roman" w:hAnsi="Times New Roman" w:cs="Times New Roman"/>
          <w:sz w:val="24"/>
          <w:szCs w:val="24"/>
        </w:rPr>
        <w:t xml:space="preserve">, Umit Sezer </w:t>
      </w:r>
      <w:proofErr w:type="spellStart"/>
      <w:r w:rsidRPr="00B64F8B">
        <w:rPr>
          <w:rFonts w:ascii="Times New Roman" w:hAnsi="Times New Roman" w:cs="Times New Roman"/>
          <w:sz w:val="24"/>
          <w:szCs w:val="24"/>
        </w:rPr>
        <w:t>Bititci</w:t>
      </w:r>
      <w:r w:rsidRPr="00B64F8B">
        <w:rPr>
          <w:rFonts w:ascii="Times New Roman" w:hAnsi="Times New Roman" w:cs="Times New Roman"/>
          <w:sz w:val="24"/>
          <w:szCs w:val="24"/>
          <w:vertAlign w:val="superscript"/>
        </w:rPr>
        <w:t>c</w:t>
      </w:r>
      <w:proofErr w:type="spellEnd"/>
      <w:r w:rsidRPr="00B64F8B">
        <w:rPr>
          <w:rFonts w:ascii="Times New Roman" w:hAnsi="Times New Roman" w:cs="Times New Roman"/>
          <w:sz w:val="24"/>
          <w:szCs w:val="24"/>
        </w:rPr>
        <w:t xml:space="preserve">, Teferi Gedif </w:t>
      </w:r>
      <w:proofErr w:type="spellStart"/>
      <w:r w:rsidRPr="00B64F8B">
        <w:rPr>
          <w:rFonts w:ascii="Times New Roman" w:hAnsi="Times New Roman" w:cs="Times New Roman"/>
          <w:sz w:val="24"/>
          <w:szCs w:val="24"/>
        </w:rPr>
        <w:t>Fenta</w:t>
      </w:r>
      <w:r w:rsidRPr="00B64F8B">
        <w:rPr>
          <w:rFonts w:ascii="Times New Roman" w:hAnsi="Times New Roman" w:cs="Times New Roman"/>
          <w:sz w:val="24"/>
          <w:szCs w:val="24"/>
          <w:vertAlign w:val="superscript"/>
        </w:rPr>
        <w:t>a</w:t>
      </w:r>
      <w:proofErr w:type="spellEnd"/>
    </w:p>
    <w:p w14:paraId="2CC0563D" w14:textId="77777777" w:rsidR="00081028" w:rsidRPr="00B64F8B" w:rsidRDefault="00081028" w:rsidP="00081028">
      <w:pPr>
        <w:rPr>
          <w:rFonts w:ascii="Times New Roman" w:hAnsi="Times New Roman" w:cs="Times New Roman"/>
          <w:bCs/>
          <w:sz w:val="24"/>
          <w:szCs w:val="24"/>
        </w:rPr>
      </w:pPr>
      <w:proofErr w:type="spellStart"/>
      <w:r w:rsidRPr="009C71A4">
        <w:rPr>
          <w:rFonts w:ascii="Times New Roman" w:hAnsi="Times New Roman" w:cs="Times New Roman"/>
          <w:sz w:val="36"/>
          <w:szCs w:val="24"/>
          <w:vertAlign w:val="superscript"/>
        </w:rPr>
        <w:t>a</w:t>
      </w:r>
      <w:r w:rsidRPr="00B64F8B">
        <w:rPr>
          <w:rFonts w:ascii="Times New Roman" w:hAnsi="Times New Roman" w:cs="Times New Roman"/>
          <w:bCs/>
          <w:sz w:val="24"/>
          <w:szCs w:val="24"/>
        </w:rPr>
        <w:t>Department</w:t>
      </w:r>
      <w:proofErr w:type="spellEnd"/>
      <w:r w:rsidRPr="00B64F8B">
        <w:rPr>
          <w:rFonts w:ascii="Times New Roman" w:hAnsi="Times New Roman" w:cs="Times New Roman"/>
          <w:bCs/>
          <w:sz w:val="24"/>
          <w:szCs w:val="24"/>
        </w:rPr>
        <w:t xml:space="preserve"> of Pha</w:t>
      </w:r>
      <w:r w:rsidR="002569E8">
        <w:rPr>
          <w:rFonts w:ascii="Times New Roman" w:hAnsi="Times New Roman" w:cs="Times New Roman"/>
          <w:bCs/>
          <w:sz w:val="24"/>
          <w:szCs w:val="24"/>
        </w:rPr>
        <w:t xml:space="preserve">rmaceutics and Social </w:t>
      </w:r>
      <w:proofErr w:type="gramStart"/>
      <w:r w:rsidR="002569E8">
        <w:rPr>
          <w:rFonts w:ascii="Times New Roman" w:hAnsi="Times New Roman" w:cs="Times New Roman"/>
          <w:bCs/>
          <w:sz w:val="24"/>
          <w:szCs w:val="24"/>
        </w:rPr>
        <w:t xml:space="preserve">Pharmacy, </w:t>
      </w:r>
      <w:r w:rsidRPr="00B64F8B">
        <w:rPr>
          <w:rFonts w:ascii="Times New Roman" w:hAnsi="Times New Roman" w:cs="Times New Roman"/>
          <w:bCs/>
          <w:sz w:val="24"/>
          <w:szCs w:val="24"/>
        </w:rPr>
        <w:t xml:space="preserve"> School</w:t>
      </w:r>
      <w:proofErr w:type="gramEnd"/>
      <w:r w:rsidRPr="00B64F8B">
        <w:rPr>
          <w:rFonts w:ascii="Times New Roman" w:hAnsi="Times New Roman" w:cs="Times New Roman"/>
          <w:bCs/>
          <w:sz w:val="24"/>
          <w:szCs w:val="24"/>
        </w:rPr>
        <w:t xml:space="preserve"> of Pharma</w:t>
      </w:r>
      <w:r w:rsidR="002569E8">
        <w:rPr>
          <w:rFonts w:ascii="Times New Roman" w:hAnsi="Times New Roman" w:cs="Times New Roman"/>
          <w:bCs/>
          <w:sz w:val="24"/>
          <w:szCs w:val="24"/>
        </w:rPr>
        <w:t>cy, College of Health Sciences</w:t>
      </w:r>
      <w:r w:rsidRPr="00B64F8B">
        <w:rPr>
          <w:rFonts w:ascii="Times New Roman" w:hAnsi="Times New Roman" w:cs="Times New Roman"/>
          <w:bCs/>
          <w:sz w:val="24"/>
          <w:szCs w:val="24"/>
        </w:rPr>
        <w:t xml:space="preserve"> Addis Ababa University</w:t>
      </w:r>
    </w:p>
    <w:p w14:paraId="69B931CF" w14:textId="1D77E7C9" w:rsidR="009C71A4" w:rsidRPr="009C71A4" w:rsidRDefault="009C71A4" w:rsidP="009C71A4">
      <w:pPr>
        <w:shd w:val="clear" w:color="auto" w:fill="FFFFFF"/>
        <w:spacing w:after="0" w:line="240" w:lineRule="auto"/>
        <w:rPr>
          <w:rFonts w:ascii="Times New Roman" w:eastAsia="Times New Roman" w:hAnsi="Times New Roman" w:cs="Times New Roman"/>
          <w:color w:val="222222"/>
          <w:sz w:val="24"/>
          <w:szCs w:val="24"/>
          <w:lang w:eastAsia="en-GB"/>
        </w:rPr>
      </w:pPr>
      <w:proofErr w:type="spellStart"/>
      <w:r w:rsidRPr="009C71A4">
        <w:rPr>
          <w:rFonts w:ascii="Times New Roman" w:eastAsia="Times New Roman" w:hAnsi="Times New Roman" w:cs="Times New Roman"/>
          <w:color w:val="222222"/>
          <w:sz w:val="36"/>
          <w:szCs w:val="24"/>
          <w:vertAlign w:val="superscript"/>
          <w:lang w:eastAsia="en-GB"/>
        </w:rPr>
        <w:t>b</w:t>
      </w:r>
      <w:r w:rsidRPr="009C71A4">
        <w:rPr>
          <w:rFonts w:ascii="Times New Roman" w:eastAsia="Times New Roman" w:hAnsi="Times New Roman" w:cs="Times New Roman"/>
          <w:color w:val="222222"/>
          <w:sz w:val="24"/>
          <w:szCs w:val="24"/>
          <w:lang w:eastAsia="en-GB"/>
        </w:rPr>
        <w:t>Data</w:t>
      </w:r>
      <w:proofErr w:type="spellEnd"/>
      <w:r w:rsidRPr="009C71A4">
        <w:rPr>
          <w:rFonts w:ascii="Times New Roman" w:eastAsia="Times New Roman" w:hAnsi="Times New Roman" w:cs="Times New Roman"/>
          <w:color w:val="222222"/>
          <w:sz w:val="24"/>
          <w:szCs w:val="24"/>
          <w:lang w:eastAsia="en-GB"/>
        </w:rPr>
        <w:t xml:space="preserve"> Lab for Social Good </w:t>
      </w:r>
      <w:proofErr w:type="spellStart"/>
      <w:r w:rsidR="00F50246">
        <w:rPr>
          <w:rFonts w:ascii="Times New Roman" w:eastAsia="Times New Roman" w:hAnsi="Times New Roman" w:cs="Times New Roman"/>
          <w:color w:val="222222"/>
          <w:sz w:val="24"/>
          <w:szCs w:val="24"/>
          <w:lang w:eastAsia="en-GB"/>
        </w:rPr>
        <w:t>Reserach</w:t>
      </w:r>
      <w:proofErr w:type="spellEnd"/>
      <w:r w:rsidR="00F50246">
        <w:rPr>
          <w:rFonts w:ascii="Times New Roman" w:eastAsia="Times New Roman" w:hAnsi="Times New Roman" w:cs="Times New Roman"/>
          <w:color w:val="222222"/>
          <w:sz w:val="24"/>
          <w:szCs w:val="24"/>
          <w:lang w:eastAsia="en-GB"/>
        </w:rPr>
        <w:t xml:space="preserve"> </w:t>
      </w:r>
      <w:r w:rsidRPr="009C71A4">
        <w:rPr>
          <w:rFonts w:ascii="Times New Roman" w:eastAsia="Times New Roman" w:hAnsi="Times New Roman" w:cs="Times New Roman"/>
          <w:color w:val="222222"/>
          <w:sz w:val="24"/>
          <w:szCs w:val="24"/>
          <w:lang w:eastAsia="en-GB"/>
        </w:rPr>
        <w:t>Group, Cardiff Business School, Cardiff University, United Kingdom</w:t>
      </w:r>
    </w:p>
    <w:p w14:paraId="00B8AF44" w14:textId="77777777" w:rsidR="009C71A4" w:rsidRPr="009C71A4" w:rsidRDefault="009C71A4" w:rsidP="009C71A4">
      <w:pPr>
        <w:shd w:val="clear" w:color="auto" w:fill="FFFFFF"/>
        <w:spacing w:after="0" w:line="240" w:lineRule="auto"/>
        <w:rPr>
          <w:rFonts w:ascii="Times New Roman" w:eastAsia="Times New Roman" w:hAnsi="Times New Roman" w:cs="Times New Roman"/>
          <w:color w:val="222222"/>
          <w:sz w:val="24"/>
          <w:szCs w:val="24"/>
          <w:lang w:eastAsia="en-GB"/>
        </w:rPr>
      </w:pPr>
      <w:r w:rsidRPr="009C71A4">
        <w:rPr>
          <w:rFonts w:ascii="Times New Roman" w:eastAsia="Times New Roman" w:hAnsi="Times New Roman" w:cs="Times New Roman"/>
          <w:color w:val="222222"/>
          <w:sz w:val="24"/>
          <w:szCs w:val="24"/>
          <w:lang w:eastAsia="en-GB"/>
        </w:rPr>
        <w:t> </w:t>
      </w:r>
    </w:p>
    <w:p w14:paraId="482867BE" w14:textId="77777777" w:rsidR="00081028" w:rsidRPr="009C71A4" w:rsidRDefault="00081028" w:rsidP="00081028">
      <w:pPr>
        <w:rPr>
          <w:rFonts w:ascii="Times New Roman" w:hAnsi="Times New Roman" w:cs="Times New Roman"/>
          <w:sz w:val="24"/>
          <w:szCs w:val="24"/>
        </w:rPr>
      </w:pPr>
      <w:proofErr w:type="spellStart"/>
      <w:r w:rsidRPr="009C71A4">
        <w:rPr>
          <w:rFonts w:ascii="Times New Roman" w:hAnsi="Times New Roman" w:cs="Times New Roman"/>
          <w:sz w:val="36"/>
          <w:szCs w:val="24"/>
          <w:vertAlign w:val="superscript"/>
        </w:rPr>
        <w:t>c</w:t>
      </w:r>
      <w:r w:rsidRPr="009C71A4">
        <w:rPr>
          <w:rFonts w:ascii="Times New Roman" w:hAnsi="Times New Roman" w:cs="Times New Roman"/>
          <w:sz w:val="24"/>
          <w:szCs w:val="24"/>
        </w:rPr>
        <w:t>Edinburgh</w:t>
      </w:r>
      <w:proofErr w:type="spellEnd"/>
      <w:r w:rsidRPr="009C71A4">
        <w:rPr>
          <w:rFonts w:ascii="Times New Roman" w:hAnsi="Times New Roman" w:cs="Times New Roman"/>
          <w:sz w:val="24"/>
          <w:szCs w:val="24"/>
        </w:rPr>
        <w:t xml:space="preserve"> Business School, Heriot Watt University</w:t>
      </w:r>
    </w:p>
    <w:p w14:paraId="5120CC06" w14:textId="77777777" w:rsidR="00081028" w:rsidRPr="00B64F8B" w:rsidRDefault="00081028" w:rsidP="00081028">
      <w:pPr>
        <w:rPr>
          <w:rFonts w:ascii="Times New Roman" w:hAnsi="Times New Roman" w:cs="Times New Roman"/>
          <w:b/>
          <w:sz w:val="24"/>
          <w:szCs w:val="24"/>
        </w:rPr>
      </w:pPr>
      <w:r w:rsidRPr="00B64F8B">
        <w:rPr>
          <w:rFonts w:ascii="Times New Roman" w:hAnsi="Times New Roman" w:cs="Times New Roman"/>
          <w:b/>
          <w:sz w:val="24"/>
          <w:szCs w:val="24"/>
        </w:rPr>
        <w:t>ABSTRACT</w:t>
      </w:r>
    </w:p>
    <w:p w14:paraId="45779910" w14:textId="75FBAD5E" w:rsidR="00F50246" w:rsidRDefault="00F50246" w:rsidP="00F50246">
      <w:pPr>
        <w:pStyle w:val="BodyText"/>
        <w:spacing w:before="251"/>
        <w:ind w:left="103" w:right="109" w:hanging="1"/>
        <w:jc w:val="both"/>
        <w:rPr>
          <w:rFonts w:ascii="Times New Roman" w:hAnsi="Times New Roman" w:cs="Times New Roman"/>
          <w:sz w:val="24"/>
        </w:rPr>
      </w:pPr>
      <w:r w:rsidRPr="00F50246">
        <w:rPr>
          <w:rFonts w:ascii="Times New Roman" w:hAnsi="Times New Roman" w:cs="Times New Roman"/>
          <w:sz w:val="24"/>
        </w:rPr>
        <w:t xml:space="preserve">Accurate forecasting in pharmaceutical supply chains is critical for ensuring the continuous availability of essential medicines, particularly in developing countries where resource constraints and logistical challenges are more pronounced. Effective demand forecasting supports procurement and inventory management, which in turn could help to prevent stockouts, reduce wastage due to overstocking, and enhance overall healthcare delivery. In such settings, reliable forecasts, that acknowledge uncertainties, are essential to ensure that limited resources are used efficiently to meet health needs. </w:t>
      </w:r>
      <w:r>
        <w:rPr>
          <w:rFonts w:ascii="Times New Roman" w:hAnsi="Times New Roman" w:cs="Times New Roman"/>
          <w:sz w:val="24"/>
        </w:rPr>
        <w:t xml:space="preserve"> </w:t>
      </w:r>
      <w:r w:rsidRPr="00F50246">
        <w:rPr>
          <w:rFonts w:ascii="Times New Roman" w:hAnsi="Times New Roman" w:cs="Times New Roman"/>
          <w:sz w:val="24"/>
        </w:rPr>
        <w:t>Despite advancements in forecasting, significant gaps remain in effective forecasting in poor resource countries. Most existing literature on pharmaceutical supply chain forecasting focuses primarily on point estimation of consumption while neglecting the inherent uncertainty of these forecasts. Additionally, these studies often rely solely on historical consumption data without considering the broader context that influences consumption. Furthermore, many works lack rigorous methodological design, transparency, and reproducibility. This study addresses these gaps by integrating domain-specific knowledge, gathered through expert interviews and engagement with key members of the Ethiopian Pharmaceutical Supply Service (EPSS), into forecasting models. Using a dataset spanning five years (December 2017 to July 2022) from EPSS, we developed forecasting models that integrate expert-identified variables such as stock replenishment schedules, fiscal inventory counts, and disease outbreaks. Evaluation metrics including Mean Absolute Scaled Error (MASE), Root Mean Squared Scaled Error (RMSSE), and Continuous Ranked Probability Score (CRPS) are used to report forecast accuracy. The findings underscore the significance of contextual data in developing robust forecasting models that are adaptable to complex, real-world conditions. Our results also highlight the effectiveness of foundational time series models for forecasting. These models are particularly appealing for resource-constrained countries that may lack advanced analytical expertise. To promote usability, generalizability, and reproducibility, we share the complete dataset and code in R and Python, and the entire paper is written in Quarto via a GitHub repository to facilitate these practices.</w:t>
      </w:r>
    </w:p>
    <w:p w14:paraId="194CC1F2" w14:textId="5336F498" w:rsidR="002C6593" w:rsidRPr="002C6593" w:rsidRDefault="002C6593" w:rsidP="002C6593">
      <w:pPr>
        <w:pStyle w:val="BodyText"/>
        <w:spacing w:before="251"/>
        <w:ind w:left="103" w:right="109" w:hanging="1"/>
        <w:jc w:val="both"/>
        <w:rPr>
          <w:rFonts w:ascii="Times New Roman" w:hAnsi="Times New Roman" w:cs="Times New Roman"/>
          <w:sz w:val="32"/>
        </w:rPr>
      </w:pPr>
      <w:r w:rsidRPr="002C6593">
        <w:rPr>
          <w:rFonts w:ascii="Times New Roman" w:hAnsi="Times New Roman" w:cs="Times New Roman"/>
          <w:b/>
          <w:spacing w:val="-1"/>
          <w:sz w:val="24"/>
        </w:rPr>
        <w:t>Keywords</w:t>
      </w:r>
      <w:r w:rsidRPr="002C6593">
        <w:rPr>
          <w:rFonts w:ascii="Times New Roman" w:hAnsi="Times New Roman" w:cs="Times New Roman"/>
          <w:spacing w:val="-1"/>
          <w:sz w:val="24"/>
        </w:rPr>
        <w:t>:</w:t>
      </w:r>
      <w:r w:rsidRPr="002C6593">
        <w:rPr>
          <w:rFonts w:ascii="Times New Roman" w:hAnsi="Times New Roman" w:cs="Times New Roman"/>
          <w:spacing w:val="6"/>
          <w:sz w:val="24"/>
        </w:rPr>
        <w:t xml:space="preserve"> </w:t>
      </w:r>
      <w:r w:rsidRPr="002C6593">
        <w:rPr>
          <w:rFonts w:ascii="Times New Roman" w:hAnsi="Times New Roman" w:cs="Times New Roman"/>
          <w:spacing w:val="-1"/>
          <w:sz w:val="24"/>
        </w:rPr>
        <w:t>Forecasting,</w:t>
      </w:r>
      <w:r w:rsidRPr="002C6593">
        <w:rPr>
          <w:rFonts w:ascii="Times New Roman" w:hAnsi="Times New Roman" w:cs="Times New Roman"/>
          <w:spacing w:val="-6"/>
          <w:sz w:val="24"/>
        </w:rPr>
        <w:t xml:space="preserve"> </w:t>
      </w:r>
      <w:r w:rsidRPr="002C6593">
        <w:rPr>
          <w:rFonts w:ascii="Times New Roman" w:hAnsi="Times New Roman" w:cs="Times New Roman"/>
          <w:spacing w:val="-1"/>
          <w:sz w:val="24"/>
        </w:rPr>
        <w:t>Pharmaceutical</w:t>
      </w:r>
      <w:r w:rsidRPr="002C6593">
        <w:rPr>
          <w:rFonts w:ascii="Times New Roman" w:hAnsi="Times New Roman" w:cs="Times New Roman"/>
          <w:spacing w:val="-4"/>
          <w:sz w:val="24"/>
        </w:rPr>
        <w:t xml:space="preserve"> </w:t>
      </w:r>
      <w:r w:rsidRPr="002C6593">
        <w:rPr>
          <w:rFonts w:ascii="Times New Roman" w:hAnsi="Times New Roman" w:cs="Times New Roman"/>
          <w:spacing w:val="-1"/>
          <w:sz w:val="24"/>
        </w:rPr>
        <w:t>supply</w:t>
      </w:r>
      <w:r w:rsidRPr="002C6593">
        <w:rPr>
          <w:rFonts w:ascii="Times New Roman" w:hAnsi="Times New Roman" w:cs="Times New Roman"/>
          <w:spacing w:val="-5"/>
          <w:sz w:val="24"/>
        </w:rPr>
        <w:t xml:space="preserve"> </w:t>
      </w:r>
      <w:r w:rsidRPr="002C6593">
        <w:rPr>
          <w:rFonts w:ascii="Times New Roman" w:hAnsi="Times New Roman" w:cs="Times New Roman"/>
          <w:spacing w:val="-1"/>
          <w:sz w:val="24"/>
        </w:rPr>
        <w:t>chain,</w:t>
      </w:r>
      <w:r w:rsidRPr="002C6593">
        <w:rPr>
          <w:rFonts w:ascii="Times New Roman" w:hAnsi="Times New Roman" w:cs="Times New Roman"/>
          <w:spacing w:val="-5"/>
          <w:sz w:val="24"/>
        </w:rPr>
        <w:t xml:space="preserve"> </w:t>
      </w:r>
      <w:r w:rsidRPr="002C6593">
        <w:rPr>
          <w:rFonts w:ascii="Times New Roman" w:hAnsi="Times New Roman" w:cs="Times New Roman"/>
          <w:spacing w:val="-1"/>
          <w:sz w:val="24"/>
        </w:rPr>
        <w:t>Domain</w:t>
      </w:r>
      <w:r w:rsidRPr="002C6593">
        <w:rPr>
          <w:rFonts w:ascii="Times New Roman" w:hAnsi="Times New Roman" w:cs="Times New Roman"/>
          <w:spacing w:val="-5"/>
          <w:sz w:val="24"/>
        </w:rPr>
        <w:t xml:space="preserve"> </w:t>
      </w:r>
      <w:r w:rsidRPr="002C6593">
        <w:rPr>
          <w:rFonts w:ascii="Times New Roman" w:hAnsi="Times New Roman" w:cs="Times New Roman"/>
          <w:spacing w:val="-1"/>
          <w:sz w:val="24"/>
        </w:rPr>
        <w:t>knowledge,</w:t>
      </w:r>
      <w:r w:rsidRPr="002C6593">
        <w:rPr>
          <w:rFonts w:ascii="Times New Roman" w:hAnsi="Times New Roman" w:cs="Times New Roman"/>
          <w:spacing w:val="-5"/>
          <w:sz w:val="24"/>
        </w:rPr>
        <w:t xml:space="preserve"> </w:t>
      </w:r>
      <w:proofErr w:type="gramStart"/>
      <w:r w:rsidRPr="002C6593">
        <w:rPr>
          <w:rFonts w:ascii="Times New Roman" w:hAnsi="Times New Roman" w:cs="Times New Roman"/>
          <w:sz w:val="24"/>
        </w:rPr>
        <w:t>Forecast</w:t>
      </w:r>
      <w:proofErr w:type="gramEnd"/>
      <w:r w:rsidRPr="002C6593">
        <w:rPr>
          <w:rFonts w:ascii="Times New Roman" w:hAnsi="Times New Roman" w:cs="Times New Roman"/>
          <w:spacing w:val="-5"/>
          <w:sz w:val="24"/>
        </w:rPr>
        <w:t xml:space="preserve"> </w:t>
      </w:r>
      <w:r w:rsidRPr="002C6593">
        <w:rPr>
          <w:rFonts w:ascii="Times New Roman" w:hAnsi="Times New Roman" w:cs="Times New Roman"/>
          <w:sz w:val="24"/>
        </w:rPr>
        <w:t>accuracy,</w:t>
      </w:r>
      <w:r w:rsidRPr="002C6593">
        <w:rPr>
          <w:rFonts w:ascii="Times New Roman" w:hAnsi="Times New Roman" w:cs="Times New Roman"/>
          <w:spacing w:val="-5"/>
          <w:sz w:val="24"/>
        </w:rPr>
        <w:t xml:space="preserve"> </w:t>
      </w:r>
      <w:proofErr w:type="gramStart"/>
      <w:r w:rsidRPr="002C6593">
        <w:rPr>
          <w:rFonts w:ascii="Times New Roman" w:hAnsi="Times New Roman" w:cs="Times New Roman"/>
          <w:sz w:val="24"/>
        </w:rPr>
        <w:t>Developing</w:t>
      </w:r>
      <w:r w:rsidRPr="002C6593">
        <w:rPr>
          <w:rFonts w:ascii="Times New Roman" w:hAnsi="Times New Roman" w:cs="Times New Roman"/>
          <w:spacing w:val="-46"/>
          <w:sz w:val="24"/>
        </w:rPr>
        <w:t xml:space="preserve"> </w:t>
      </w:r>
      <w:r w:rsidR="00F50246">
        <w:rPr>
          <w:rFonts w:ascii="Times New Roman" w:hAnsi="Times New Roman" w:cs="Times New Roman"/>
          <w:spacing w:val="-46"/>
          <w:sz w:val="24"/>
        </w:rPr>
        <w:t xml:space="preserve"> </w:t>
      </w:r>
      <w:r w:rsidRPr="002C6593">
        <w:rPr>
          <w:rFonts w:ascii="Times New Roman" w:hAnsi="Times New Roman" w:cs="Times New Roman"/>
          <w:sz w:val="24"/>
        </w:rPr>
        <w:t>countries</w:t>
      </w:r>
      <w:proofErr w:type="gramEnd"/>
    </w:p>
    <w:p w14:paraId="30B91896" w14:textId="77777777" w:rsidR="00966460" w:rsidRPr="00B64F8B" w:rsidRDefault="00081028" w:rsidP="00081028">
      <w:pPr>
        <w:rPr>
          <w:rFonts w:ascii="Times New Roman" w:hAnsi="Times New Roman" w:cs="Times New Roman"/>
          <w:b/>
          <w:sz w:val="24"/>
          <w:szCs w:val="24"/>
        </w:rPr>
      </w:pPr>
      <w:r w:rsidRPr="00B64F8B">
        <w:rPr>
          <w:rFonts w:ascii="Times New Roman" w:hAnsi="Times New Roman" w:cs="Times New Roman"/>
          <w:b/>
          <w:sz w:val="24"/>
          <w:szCs w:val="24"/>
        </w:rPr>
        <w:lastRenderedPageBreak/>
        <w:t>Funding information:</w:t>
      </w:r>
      <w:r w:rsidR="00966460" w:rsidRPr="00B64F8B">
        <w:rPr>
          <w:rFonts w:ascii="Times New Roman" w:hAnsi="Times New Roman" w:cs="Times New Roman"/>
          <w:sz w:val="24"/>
          <w:szCs w:val="24"/>
        </w:rPr>
        <w:t xml:space="preserve"> This research was funded by the PhD Student Research Grant from LEARN Logistics </w:t>
      </w:r>
      <w:proofErr w:type="spellStart"/>
      <w:r w:rsidR="00966460" w:rsidRPr="00B64F8B">
        <w:rPr>
          <w:rFonts w:ascii="Times New Roman" w:hAnsi="Times New Roman" w:cs="Times New Roman"/>
          <w:sz w:val="24"/>
          <w:szCs w:val="24"/>
        </w:rPr>
        <w:t>gGmbH</w:t>
      </w:r>
      <w:proofErr w:type="spellEnd"/>
      <w:r w:rsidR="00966460" w:rsidRPr="00B64F8B">
        <w:rPr>
          <w:rFonts w:ascii="Times New Roman" w:hAnsi="Times New Roman" w:cs="Times New Roman"/>
          <w:sz w:val="24"/>
          <w:szCs w:val="24"/>
        </w:rPr>
        <w:t xml:space="preserve"> by Kühne Foundation. The grant number 0011.</w:t>
      </w:r>
    </w:p>
    <w:p w14:paraId="72987CF6" w14:textId="6E17EBE5" w:rsidR="00F50246" w:rsidRDefault="00966460" w:rsidP="00F50246">
      <w:pPr>
        <w:jc w:val="both"/>
        <w:rPr>
          <w:rFonts w:ascii="Times New Roman" w:hAnsi="Times New Roman" w:cs="Times New Roman"/>
          <w:sz w:val="24"/>
          <w:szCs w:val="24"/>
        </w:rPr>
      </w:pPr>
      <w:r w:rsidRPr="00B64F8B">
        <w:rPr>
          <w:rFonts w:ascii="Times New Roman" w:hAnsi="Times New Roman" w:cs="Times New Roman"/>
          <w:b/>
          <w:sz w:val="24"/>
          <w:szCs w:val="24"/>
        </w:rPr>
        <w:t>Author contributions:</w:t>
      </w:r>
      <w:r w:rsidR="00B64F8B" w:rsidRPr="00B64F8B">
        <w:rPr>
          <w:rFonts w:ascii="Times New Roman" w:hAnsi="Times New Roman" w:cs="Times New Roman"/>
          <w:b/>
          <w:sz w:val="24"/>
          <w:szCs w:val="24"/>
        </w:rPr>
        <w:t xml:space="preserve"> </w:t>
      </w:r>
      <w:r w:rsidRPr="00B64F8B">
        <w:rPr>
          <w:rFonts w:ascii="Times New Roman" w:hAnsi="Times New Roman" w:cs="Times New Roman"/>
          <w:sz w:val="24"/>
          <w:szCs w:val="24"/>
        </w:rPr>
        <w:t>AIB and BRT conceptualize the study and design the experiment</w:t>
      </w:r>
      <w:r w:rsidR="00B64F8B" w:rsidRPr="00B64F8B">
        <w:rPr>
          <w:rFonts w:ascii="Times New Roman" w:hAnsi="Times New Roman" w:cs="Times New Roman"/>
          <w:sz w:val="24"/>
          <w:szCs w:val="24"/>
        </w:rPr>
        <w:t xml:space="preserve">. AIB, BHT and HHH developed the forecasting models. AIB, BHT, USB and TGF developed the questionnaires to conduct the domain specific knowledge. AIB conduct the interview. BRT and HHH use R and Python programming to conduct analysis. BRT drafted the manuscript, and AIB HHH, contributed substantially to its revision. </w:t>
      </w:r>
      <w:r w:rsidR="00F50246" w:rsidRPr="00B64F8B">
        <w:rPr>
          <w:rFonts w:ascii="Times New Roman" w:hAnsi="Times New Roman" w:cs="Times New Roman"/>
          <w:sz w:val="24"/>
          <w:szCs w:val="24"/>
        </w:rPr>
        <w:t>USB</w:t>
      </w:r>
      <w:r w:rsidR="00F50246" w:rsidRPr="00B64F8B">
        <w:rPr>
          <w:rFonts w:ascii="Times New Roman" w:hAnsi="Times New Roman" w:cs="Times New Roman"/>
          <w:sz w:val="24"/>
          <w:szCs w:val="24"/>
          <w:vertAlign w:val="superscript"/>
        </w:rPr>
        <w:t xml:space="preserve"> </w:t>
      </w:r>
      <w:r w:rsidR="00F50246" w:rsidRPr="00B64F8B">
        <w:rPr>
          <w:rFonts w:ascii="Times New Roman" w:hAnsi="Times New Roman" w:cs="Times New Roman"/>
          <w:sz w:val="24"/>
          <w:szCs w:val="24"/>
        </w:rPr>
        <w:t xml:space="preserve">AND TGF obtained the funding from LEARN Logistics </w:t>
      </w:r>
      <w:proofErr w:type="spellStart"/>
      <w:r w:rsidR="00F50246" w:rsidRPr="00B64F8B">
        <w:rPr>
          <w:rFonts w:ascii="Times New Roman" w:hAnsi="Times New Roman" w:cs="Times New Roman"/>
          <w:sz w:val="24"/>
          <w:szCs w:val="24"/>
        </w:rPr>
        <w:t>gGmbH</w:t>
      </w:r>
      <w:proofErr w:type="spellEnd"/>
      <w:r w:rsidR="00F50246" w:rsidRPr="00B64F8B">
        <w:rPr>
          <w:rFonts w:ascii="Times New Roman" w:hAnsi="Times New Roman" w:cs="Times New Roman"/>
          <w:sz w:val="24"/>
          <w:szCs w:val="24"/>
        </w:rPr>
        <w:t xml:space="preserve"> by Kühne Foundation</w:t>
      </w:r>
      <w:r w:rsidR="00F50246">
        <w:rPr>
          <w:rFonts w:ascii="Times New Roman" w:hAnsi="Times New Roman" w:cs="Times New Roman"/>
          <w:sz w:val="24"/>
          <w:szCs w:val="24"/>
        </w:rPr>
        <w:t xml:space="preserve">. </w:t>
      </w:r>
      <w:r w:rsidR="00F50246" w:rsidRPr="00B64F8B">
        <w:rPr>
          <w:rFonts w:ascii="Times New Roman" w:hAnsi="Times New Roman" w:cs="Times New Roman"/>
          <w:sz w:val="24"/>
          <w:szCs w:val="24"/>
        </w:rPr>
        <w:t xml:space="preserve">AIB </w:t>
      </w:r>
      <w:r w:rsidR="00F50246">
        <w:rPr>
          <w:rFonts w:ascii="Times New Roman" w:hAnsi="Times New Roman" w:cs="Times New Roman"/>
          <w:sz w:val="24"/>
          <w:szCs w:val="24"/>
        </w:rPr>
        <w:t xml:space="preserve">is the corresponding </w:t>
      </w:r>
      <w:r w:rsidR="00F50246">
        <w:rPr>
          <w:rFonts w:ascii="Times New Roman" w:hAnsi="Times New Roman" w:cs="Times New Roman"/>
          <w:sz w:val="24"/>
          <w:szCs w:val="24"/>
        </w:rPr>
        <w:t>author</w:t>
      </w:r>
      <w:r w:rsidR="00F50246">
        <w:rPr>
          <w:rFonts w:ascii="Times New Roman" w:hAnsi="Times New Roman" w:cs="Times New Roman"/>
          <w:sz w:val="24"/>
          <w:szCs w:val="24"/>
        </w:rPr>
        <w:t>.</w:t>
      </w:r>
    </w:p>
    <w:p w14:paraId="29829764" w14:textId="5EFED556" w:rsidR="00F50246" w:rsidRPr="00B64F8B" w:rsidRDefault="00F50246" w:rsidP="00B64F8B">
      <w:pPr>
        <w:jc w:val="both"/>
        <w:rPr>
          <w:rFonts w:ascii="Times New Roman" w:hAnsi="Times New Roman" w:cs="Times New Roman"/>
          <w:sz w:val="24"/>
          <w:szCs w:val="24"/>
        </w:rPr>
      </w:pPr>
    </w:p>
    <w:p w14:paraId="05368D45" w14:textId="77777777" w:rsidR="00081028" w:rsidRDefault="00081028" w:rsidP="00966460">
      <w:pPr>
        <w:rPr>
          <w:rFonts w:ascii="Times New Roman" w:hAnsi="Times New Roman" w:cs="Times New Roman"/>
          <w:b/>
          <w:sz w:val="24"/>
          <w:szCs w:val="24"/>
        </w:rPr>
      </w:pPr>
    </w:p>
    <w:p w14:paraId="563BE64D" w14:textId="77777777" w:rsidR="00F50246" w:rsidRPr="00B64F8B" w:rsidRDefault="00F50246" w:rsidP="00966460">
      <w:pPr>
        <w:rPr>
          <w:rFonts w:ascii="Times New Roman" w:hAnsi="Times New Roman" w:cs="Times New Roman"/>
          <w:b/>
          <w:sz w:val="24"/>
          <w:szCs w:val="24"/>
        </w:rPr>
      </w:pPr>
    </w:p>
    <w:sectPr w:rsidR="00F50246" w:rsidRPr="00B64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028"/>
    <w:rsid w:val="00081028"/>
    <w:rsid w:val="002569E8"/>
    <w:rsid w:val="002C6593"/>
    <w:rsid w:val="00535C5C"/>
    <w:rsid w:val="008472C4"/>
    <w:rsid w:val="00966460"/>
    <w:rsid w:val="009C71A4"/>
    <w:rsid w:val="00B500F1"/>
    <w:rsid w:val="00B64F8B"/>
    <w:rsid w:val="00F50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E857"/>
  <w15:docId w15:val="{F0DF8CC8-031D-6C49-967A-A2A0B9FA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C6593"/>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2C6593"/>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35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arebu bilal</dc:creator>
  <cp:lastModifiedBy>Bahman Rostami-Tabar</cp:lastModifiedBy>
  <cp:revision>5</cp:revision>
  <dcterms:created xsi:type="dcterms:W3CDTF">2024-11-29T11:20:00Z</dcterms:created>
  <dcterms:modified xsi:type="dcterms:W3CDTF">2025-05-25T17:53:00Z</dcterms:modified>
</cp:coreProperties>
</file>