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7A0AB4" w14:textId="77777777" w:rsidR="006B459D" w:rsidRPr="005B51B8" w:rsidRDefault="006B459D">
      <w:pPr>
        <w:rPr>
          <w:sz w:val="28"/>
          <w:szCs w:val="28"/>
        </w:rPr>
      </w:pPr>
    </w:p>
    <w:p w14:paraId="427AFAE6" w14:textId="23F97156" w:rsidR="00F770AB" w:rsidRPr="005B51B8" w:rsidRDefault="006B459D" w:rsidP="006B459D">
      <w:pPr>
        <w:ind w:left="720" w:firstLine="720"/>
        <w:rPr>
          <w:b/>
          <w:bCs/>
          <w:sz w:val="28"/>
          <w:szCs w:val="28"/>
        </w:rPr>
      </w:pPr>
      <w:r w:rsidRPr="005B51B8">
        <w:rPr>
          <w:b/>
          <w:bCs/>
          <w:sz w:val="28"/>
          <w:szCs w:val="28"/>
        </w:rPr>
        <w:t>GENERAREA FRACTOLONILOR SIMPLI</w:t>
      </w:r>
    </w:p>
    <w:p w14:paraId="337DB0D5" w14:textId="77777777" w:rsidR="006B459D" w:rsidRPr="005B51B8" w:rsidRDefault="006B459D" w:rsidP="006B459D">
      <w:pPr>
        <w:ind w:left="720" w:firstLine="720"/>
        <w:rPr>
          <w:sz w:val="28"/>
          <w:szCs w:val="28"/>
        </w:rPr>
      </w:pPr>
    </w:p>
    <w:p w14:paraId="02F83382" w14:textId="258CC866" w:rsidR="006B459D" w:rsidRDefault="005B51B8" w:rsidP="005B51B8">
      <w:pPr>
        <w:ind w:firstLine="720"/>
        <w:rPr>
          <w:sz w:val="28"/>
          <w:szCs w:val="28"/>
        </w:rPr>
      </w:pPr>
      <w:r>
        <w:rPr>
          <w:sz w:val="28"/>
          <w:szCs w:val="28"/>
        </w:rPr>
        <w:t>F</w:t>
      </w:r>
      <w:r w:rsidRPr="005B51B8">
        <w:rPr>
          <w:sz w:val="28"/>
          <w:szCs w:val="28"/>
        </w:rPr>
        <w:t>ractolonii si</w:t>
      </w:r>
      <w:r>
        <w:rPr>
          <w:sz w:val="28"/>
          <w:szCs w:val="28"/>
        </w:rPr>
        <w:t>m</w:t>
      </w:r>
      <w:r w:rsidRPr="005B51B8">
        <w:rPr>
          <w:sz w:val="28"/>
          <w:szCs w:val="28"/>
        </w:rPr>
        <w:t>pli</w:t>
      </w:r>
      <w:r>
        <w:rPr>
          <w:sz w:val="28"/>
          <w:szCs w:val="28"/>
        </w:rPr>
        <w:t xml:space="preserve"> se generează conform unor algoritmi după cum urmează:</w:t>
      </w:r>
    </w:p>
    <w:p w14:paraId="24F0BBAF" w14:textId="6C97E157" w:rsidR="00471DCB" w:rsidRDefault="00471DCB" w:rsidP="005B51B8">
      <w:pPr>
        <w:ind w:firstLine="720"/>
        <w:rPr>
          <w:sz w:val="28"/>
          <w:szCs w:val="28"/>
        </w:rPr>
      </w:pPr>
      <w:r>
        <w:rPr>
          <w:sz w:val="28"/>
          <w:szCs w:val="28"/>
        </w:rPr>
        <w:t>pasul 1 apar cele doua triunghiuri din hexagon; cel roșu „</w:t>
      </w:r>
      <w:proofErr w:type="spellStart"/>
      <w:r>
        <w:rPr>
          <w:sz w:val="28"/>
          <w:szCs w:val="28"/>
        </w:rPr>
        <w:t>nature</w:t>
      </w:r>
      <w:proofErr w:type="spellEnd"/>
      <w:r>
        <w:rPr>
          <w:sz w:val="28"/>
          <w:szCs w:val="28"/>
        </w:rPr>
        <w:t>” si cel verde „</w:t>
      </w:r>
      <w:proofErr w:type="spellStart"/>
      <w:r>
        <w:rPr>
          <w:sz w:val="28"/>
          <w:szCs w:val="28"/>
        </w:rPr>
        <w:t>nurture</w:t>
      </w:r>
      <w:proofErr w:type="spellEnd"/>
      <w:r>
        <w:rPr>
          <w:sz w:val="28"/>
          <w:szCs w:val="28"/>
        </w:rPr>
        <w:t>” Fig 1</w:t>
      </w:r>
    </w:p>
    <w:p w14:paraId="19ACC011" w14:textId="305A94FD" w:rsidR="00471DCB" w:rsidRDefault="00471DCB" w:rsidP="005B51B8">
      <w:pPr>
        <w:ind w:firstLine="720"/>
        <w:rPr>
          <w:sz w:val="28"/>
          <w:szCs w:val="28"/>
        </w:rPr>
      </w:pPr>
      <w:r>
        <w:rPr>
          <w:sz w:val="28"/>
          <w:szCs w:val="28"/>
        </w:rPr>
        <w:t>pasul 2 conținutul vârfurilor se fixează pe principiul ca doua vârfuri generează pe al treilea din punct de vedere semantic. Astfel D2 este generat de S1 si &amp;1, S2 este generat de D1 si &amp;1, iar &amp;2 este generat de către D1 si S1.  Automat se va obține si ca S1 va fi generat de &amp;2 si D2, &amp;1 va fi generat de către D2 si S2, iar D1 va fi generat de &amp;2 si S2</w:t>
      </w:r>
      <w:r w:rsidR="00AC7D80">
        <w:rPr>
          <w:sz w:val="28"/>
          <w:szCs w:val="28"/>
        </w:rPr>
        <w:t xml:space="preserve"> (Fig 2)</w:t>
      </w:r>
    </w:p>
    <w:p w14:paraId="5E6ABB44" w14:textId="30C347EA" w:rsidR="00471DCB" w:rsidRDefault="00471DCB" w:rsidP="005B51B8">
      <w:pPr>
        <w:ind w:firstLine="720"/>
        <w:rPr>
          <w:sz w:val="28"/>
          <w:szCs w:val="28"/>
        </w:rPr>
      </w:pPr>
      <w:r>
        <w:rPr>
          <w:sz w:val="28"/>
          <w:szCs w:val="28"/>
        </w:rPr>
        <w:t>pasul 3</w:t>
      </w:r>
      <w:r w:rsidR="00AC7D80">
        <w:rPr>
          <w:sz w:val="28"/>
          <w:szCs w:val="28"/>
        </w:rPr>
        <w:t xml:space="preserve"> se fixează vectorii ce orientează informaţii conform figurii 3, astfel încât fiecare ciclu mare sa fie bordat de trei diagrame comutative si fiecare diagrama comutativa sa fie bordată de trei cicli (Fig 3)</w:t>
      </w:r>
    </w:p>
    <w:p w14:paraId="4EAAB3E6" w14:textId="05BDA23B" w:rsidR="00AC7D80" w:rsidRDefault="00AC7D80" w:rsidP="005B51B8">
      <w:pPr>
        <w:ind w:firstLine="720"/>
        <w:rPr>
          <w:sz w:val="28"/>
          <w:szCs w:val="28"/>
        </w:rPr>
      </w:pPr>
      <w:r>
        <w:rPr>
          <w:sz w:val="28"/>
          <w:szCs w:val="28"/>
        </w:rPr>
        <w:t>pasul 4 se trasează feedback-ul pe diagrama unicursala generata de vectorii existenți completați cu două diagonale din hexagon</w:t>
      </w:r>
    </w:p>
    <w:p w14:paraId="57056848" w14:textId="694681EE" w:rsidR="00AC7D80" w:rsidRDefault="00AC7D80" w:rsidP="005B51B8">
      <w:pPr>
        <w:ind w:firstLine="720"/>
        <w:rPr>
          <w:sz w:val="28"/>
          <w:szCs w:val="28"/>
        </w:rPr>
      </w:pPr>
      <w:r>
        <w:rPr>
          <w:sz w:val="28"/>
          <w:szCs w:val="28"/>
        </w:rPr>
        <w:t>Pasul 5 se identifica cele doua semifeedback-uri, cel roșu si cel verde (Fig 5)</w:t>
      </w:r>
    </w:p>
    <w:p w14:paraId="3F7D480C" w14:textId="65B52C43" w:rsidR="00AC7D80" w:rsidRDefault="00AC7D80" w:rsidP="005B51B8">
      <w:pPr>
        <w:ind w:firstLine="720"/>
        <w:rPr>
          <w:sz w:val="28"/>
          <w:szCs w:val="28"/>
        </w:rPr>
      </w:pPr>
      <w:r>
        <w:rPr>
          <w:sz w:val="28"/>
          <w:szCs w:val="28"/>
        </w:rPr>
        <w:t>Pasul 6 se fixează conținutul  semantic atât pe noduri cat si pe vectori pe principiul ca doua conținuturi generează pe al treilea</w:t>
      </w:r>
    </w:p>
    <w:p w14:paraId="10C01510" w14:textId="1198485F" w:rsidR="005B51B8" w:rsidRDefault="00471DCB" w:rsidP="005B51B8">
      <w:pPr>
        <w:ind w:firstLine="720"/>
        <w:rPr>
          <w:sz w:val="28"/>
          <w:szCs w:val="28"/>
        </w:rPr>
      </w:pPr>
      <w:bookmarkStart w:id="0" w:name="_GoBack"/>
      <w:r>
        <w:rPr>
          <w:noProof/>
          <w:sz w:val="28"/>
          <w:szCs w:val="28"/>
        </w:rPr>
        <w:drawing>
          <wp:inline distT="0" distB="0" distL="0" distR="0" wp14:anchorId="09720D69" wp14:editId="72A6A81F">
            <wp:extent cx="6398904" cy="2861198"/>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84318" cy="2899390"/>
                    </a:xfrm>
                    <a:prstGeom prst="rect">
                      <a:avLst/>
                    </a:prstGeom>
                    <a:noFill/>
                    <a:ln>
                      <a:noFill/>
                    </a:ln>
                  </pic:spPr>
                </pic:pic>
              </a:graphicData>
            </a:graphic>
          </wp:inline>
        </w:drawing>
      </w:r>
      <w:bookmarkEnd w:id="0"/>
    </w:p>
    <w:p w14:paraId="2C75B138" w14:textId="6FD73B2A" w:rsidR="00805354" w:rsidRDefault="00AC7D80" w:rsidP="005B51B8">
      <w:pPr>
        <w:ind w:firstLine="720"/>
        <w:rPr>
          <w:sz w:val="28"/>
          <w:szCs w:val="28"/>
        </w:rPr>
      </w:pPr>
      <w:r>
        <w:rPr>
          <w:sz w:val="28"/>
          <w:szCs w:val="28"/>
        </w:rPr>
        <w:t>pasul 7</w:t>
      </w:r>
      <w:r w:rsidR="00805354">
        <w:rPr>
          <w:sz w:val="28"/>
          <w:szCs w:val="28"/>
        </w:rPr>
        <w:t xml:space="preserve"> completarea semnificației vectorilor generați de noduri in funcţie de orientarea acestora (Fig 7)</w:t>
      </w:r>
    </w:p>
    <w:p w14:paraId="6F2F1421" w14:textId="52C8B84F" w:rsidR="00805354" w:rsidRDefault="00357239" w:rsidP="005B51B8">
      <w:pPr>
        <w:ind w:firstLine="720"/>
        <w:rPr>
          <w:sz w:val="28"/>
          <w:szCs w:val="28"/>
        </w:rPr>
      </w:pPr>
      <w:r>
        <w:rPr>
          <w:noProof/>
          <w:sz w:val="28"/>
          <w:szCs w:val="28"/>
        </w:rPr>
        <w:drawing>
          <wp:inline distT="0" distB="0" distL="0" distR="0" wp14:anchorId="4064605F" wp14:editId="1746DA91">
            <wp:extent cx="5067300" cy="276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67300" cy="2763520"/>
                    </a:xfrm>
                    <a:prstGeom prst="rect">
                      <a:avLst/>
                    </a:prstGeom>
                    <a:noFill/>
                    <a:ln>
                      <a:noFill/>
                    </a:ln>
                  </pic:spPr>
                </pic:pic>
              </a:graphicData>
            </a:graphic>
          </wp:inline>
        </w:drawing>
      </w:r>
    </w:p>
    <w:p w14:paraId="133D1331" w14:textId="77777777" w:rsidR="00805354" w:rsidRDefault="00805354" w:rsidP="005B51B8">
      <w:pPr>
        <w:ind w:firstLine="720"/>
        <w:rPr>
          <w:sz w:val="28"/>
          <w:szCs w:val="28"/>
        </w:rPr>
      </w:pPr>
    </w:p>
    <w:p w14:paraId="77C93FB2" w14:textId="598BF835" w:rsidR="00805354" w:rsidRDefault="00AC7D80" w:rsidP="005B51B8">
      <w:pPr>
        <w:ind w:firstLine="720"/>
        <w:rPr>
          <w:sz w:val="28"/>
          <w:szCs w:val="28"/>
        </w:rPr>
      </w:pPr>
      <w:r>
        <w:rPr>
          <w:sz w:val="28"/>
          <w:szCs w:val="28"/>
        </w:rPr>
        <w:t xml:space="preserve"> </w:t>
      </w:r>
      <w:r w:rsidR="00805354">
        <w:rPr>
          <w:sz w:val="28"/>
          <w:szCs w:val="28"/>
        </w:rPr>
        <w:t xml:space="preserve">pasul 8 </w:t>
      </w:r>
      <w:r w:rsidR="00225F45">
        <w:rPr>
          <w:sz w:val="28"/>
          <w:szCs w:val="28"/>
        </w:rPr>
        <w:t>adăugarea si urmărirea semnificațiilor feedback-ului pas cu pas (Fig 8)</w:t>
      </w:r>
    </w:p>
    <w:p w14:paraId="2E1316C5" w14:textId="4D43E5B4" w:rsidR="00225F45" w:rsidRDefault="00225F45" w:rsidP="005B51B8">
      <w:pPr>
        <w:ind w:firstLine="720"/>
        <w:rPr>
          <w:sz w:val="28"/>
          <w:szCs w:val="28"/>
        </w:rPr>
      </w:pPr>
      <w:r>
        <w:rPr>
          <w:noProof/>
          <w:sz w:val="28"/>
          <w:szCs w:val="28"/>
        </w:rPr>
        <w:drawing>
          <wp:inline distT="0" distB="0" distL="0" distR="0" wp14:anchorId="6609A914" wp14:editId="7E7FA5BC">
            <wp:extent cx="4351386" cy="252694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31755" cy="2573614"/>
                    </a:xfrm>
                    <a:prstGeom prst="rect">
                      <a:avLst/>
                    </a:prstGeom>
                    <a:noFill/>
                    <a:ln>
                      <a:noFill/>
                    </a:ln>
                  </pic:spPr>
                </pic:pic>
              </a:graphicData>
            </a:graphic>
          </wp:inline>
        </w:drawing>
      </w:r>
    </w:p>
    <w:p w14:paraId="1A1D2075" w14:textId="26FC8A56" w:rsidR="00AC7D80" w:rsidRDefault="00225F45" w:rsidP="005B51B8">
      <w:pPr>
        <w:ind w:firstLine="720"/>
        <w:rPr>
          <w:sz w:val="28"/>
          <w:szCs w:val="28"/>
        </w:rPr>
      </w:pPr>
      <w:r>
        <w:rPr>
          <w:sz w:val="28"/>
          <w:szCs w:val="28"/>
        </w:rPr>
        <w:t xml:space="preserve">pasul 9 </w:t>
      </w:r>
      <w:r w:rsidR="00AC7D80">
        <w:rPr>
          <w:sz w:val="28"/>
          <w:szCs w:val="28"/>
        </w:rPr>
        <w:t xml:space="preserve">rafinarea </w:t>
      </w:r>
      <w:r w:rsidR="00EE42A2">
        <w:rPr>
          <w:sz w:val="28"/>
          <w:szCs w:val="28"/>
        </w:rPr>
        <w:t>complementară</w:t>
      </w:r>
      <w:r w:rsidR="00AC7D80">
        <w:rPr>
          <w:sz w:val="28"/>
          <w:szCs w:val="28"/>
        </w:rPr>
        <w:t xml:space="preserve">, se descompun cele doua feedback-uri  in cate doua triunghiuri complementare cu cel </w:t>
      </w:r>
      <w:r w:rsidR="00EE42A2">
        <w:rPr>
          <w:sz w:val="28"/>
          <w:szCs w:val="28"/>
        </w:rPr>
        <w:t>roșu</w:t>
      </w:r>
      <w:r w:rsidR="00AC7D80">
        <w:rPr>
          <w:sz w:val="28"/>
          <w:szCs w:val="28"/>
        </w:rPr>
        <w:t xml:space="preserve"> si cel verde, dar care fac schimb de </w:t>
      </w:r>
      <w:r w:rsidR="00EE42A2">
        <w:rPr>
          <w:sz w:val="28"/>
          <w:szCs w:val="28"/>
        </w:rPr>
        <w:t>conținuturi</w:t>
      </w:r>
      <w:r w:rsidR="00AC7D80">
        <w:rPr>
          <w:sz w:val="28"/>
          <w:szCs w:val="28"/>
        </w:rPr>
        <w:t xml:space="preserve"> intre </w:t>
      </w:r>
      <w:r w:rsidR="00EE42A2">
        <w:rPr>
          <w:sz w:val="28"/>
          <w:szCs w:val="28"/>
        </w:rPr>
        <w:t>vârfuri</w:t>
      </w:r>
      <w:r w:rsidR="00AC7D80">
        <w:rPr>
          <w:sz w:val="28"/>
          <w:szCs w:val="28"/>
        </w:rPr>
        <w:t xml:space="preserve"> si muchii</w:t>
      </w:r>
      <w:r w:rsidR="00EE42A2">
        <w:rPr>
          <w:sz w:val="28"/>
          <w:szCs w:val="28"/>
        </w:rPr>
        <w:t xml:space="preserve"> (Fig </w:t>
      </w:r>
      <w:r>
        <w:rPr>
          <w:sz w:val="28"/>
          <w:szCs w:val="28"/>
        </w:rPr>
        <w:t>9</w:t>
      </w:r>
      <w:r w:rsidR="00EE42A2">
        <w:rPr>
          <w:sz w:val="28"/>
          <w:szCs w:val="28"/>
        </w:rPr>
        <w:t>)</w:t>
      </w:r>
    </w:p>
    <w:p w14:paraId="69A1095D" w14:textId="5507E791" w:rsidR="00805354" w:rsidRDefault="007374AD" w:rsidP="005B51B8">
      <w:pPr>
        <w:ind w:firstLine="720"/>
        <w:rPr>
          <w:sz w:val="28"/>
          <w:szCs w:val="28"/>
        </w:rPr>
      </w:pPr>
      <w:r>
        <w:rPr>
          <w:noProof/>
          <w:sz w:val="28"/>
          <w:szCs w:val="28"/>
        </w:rPr>
        <w:drawing>
          <wp:inline distT="0" distB="0" distL="0" distR="0" wp14:anchorId="4D07A604" wp14:editId="3581F104">
            <wp:extent cx="8268884" cy="2907956"/>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27140" cy="2928443"/>
                    </a:xfrm>
                    <a:prstGeom prst="rect">
                      <a:avLst/>
                    </a:prstGeom>
                    <a:noFill/>
                    <a:ln>
                      <a:noFill/>
                    </a:ln>
                  </pic:spPr>
                </pic:pic>
              </a:graphicData>
            </a:graphic>
          </wp:inline>
        </w:drawing>
      </w:r>
    </w:p>
    <w:p w14:paraId="2B4B8510" w14:textId="741591E3" w:rsidR="007374AD" w:rsidRDefault="007374AD" w:rsidP="005B51B8">
      <w:pPr>
        <w:ind w:firstLine="720"/>
        <w:rPr>
          <w:sz w:val="28"/>
          <w:szCs w:val="28"/>
        </w:rPr>
      </w:pPr>
      <w:r>
        <w:rPr>
          <w:sz w:val="28"/>
          <w:szCs w:val="28"/>
        </w:rPr>
        <w:t>pasul 10 se reia de la pasul 7 completând vectorii si rafinând conceptele într-o rafinare a granulației, ce va corespunde cu trecerea către layerul următor din spațiul coerent al informației</w:t>
      </w:r>
      <w:r w:rsidR="007B2863">
        <w:rPr>
          <w:sz w:val="28"/>
          <w:szCs w:val="28"/>
        </w:rPr>
        <w:t>. In continuare pasul 10 reia pasul 5, semifeedback-urile.</w:t>
      </w:r>
    </w:p>
    <w:p w14:paraId="5CF6FEDE" w14:textId="588B1F2C" w:rsidR="007B2863" w:rsidRDefault="007B2863" w:rsidP="007B2863">
      <w:pPr>
        <w:rPr>
          <w:sz w:val="28"/>
          <w:szCs w:val="28"/>
        </w:rPr>
      </w:pPr>
      <w:r>
        <w:rPr>
          <w:sz w:val="28"/>
          <w:szCs w:val="28"/>
        </w:rPr>
        <w:t xml:space="preserve"> </w:t>
      </w:r>
      <w:r>
        <w:rPr>
          <w:noProof/>
          <w:sz w:val="28"/>
          <w:szCs w:val="28"/>
        </w:rPr>
        <w:drawing>
          <wp:inline distT="0" distB="0" distL="0" distR="0" wp14:anchorId="3FD08F65" wp14:editId="197054F4">
            <wp:extent cx="2069613" cy="1648466"/>
            <wp:effectExtent l="0" t="0" r="698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0421" cy="1680970"/>
                    </a:xfrm>
                    <a:prstGeom prst="rect">
                      <a:avLst/>
                    </a:prstGeom>
                    <a:noFill/>
                    <a:ln>
                      <a:noFill/>
                    </a:ln>
                  </pic:spPr>
                </pic:pic>
              </a:graphicData>
            </a:graphic>
          </wp:inline>
        </w:drawing>
      </w:r>
      <w:r>
        <w:rPr>
          <w:sz w:val="28"/>
          <w:szCs w:val="28"/>
        </w:rPr>
        <w:t>De data aceasta fiecare dintre cele trei segmente ale unui semifeedback for fi transferate din punctul de vedere al conținuturilor in sursa, senzor, decident, pentru unul din cele doua triunghiuri inițiale verde sau roșu, din figura 1.</w:t>
      </w:r>
    </w:p>
    <w:p w14:paraId="6C37AEFA" w14:textId="7BABB3CA" w:rsidR="007B2863" w:rsidRDefault="007B2863" w:rsidP="007B2863">
      <w:pPr>
        <w:rPr>
          <w:sz w:val="28"/>
          <w:szCs w:val="28"/>
        </w:rPr>
      </w:pPr>
      <w:r>
        <w:rPr>
          <w:sz w:val="28"/>
          <w:szCs w:val="28"/>
        </w:rPr>
        <w:t xml:space="preserve">Aceasta procedură conduce la o polarizare a informației ce poate prin rafinare ulterioară sa conducă la o mai mare rafinare conceptuala si la înțelegerea evoluției sale (trimitere la semicicluri). </w:t>
      </w:r>
    </w:p>
    <w:p w14:paraId="1F2B8773" w14:textId="77777777" w:rsidR="00EE42A2" w:rsidRPr="005B51B8" w:rsidRDefault="00EE42A2" w:rsidP="005B51B8">
      <w:pPr>
        <w:ind w:firstLine="720"/>
        <w:rPr>
          <w:sz w:val="28"/>
          <w:szCs w:val="28"/>
        </w:rPr>
      </w:pPr>
    </w:p>
    <w:sectPr w:rsidR="00EE42A2" w:rsidRPr="005B51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59D"/>
    <w:rsid w:val="00225F45"/>
    <w:rsid w:val="00357239"/>
    <w:rsid w:val="00471DCB"/>
    <w:rsid w:val="005B51B8"/>
    <w:rsid w:val="006B459D"/>
    <w:rsid w:val="007374AD"/>
    <w:rsid w:val="007B2863"/>
    <w:rsid w:val="00805354"/>
    <w:rsid w:val="00AC7D80"/>
    <w:rsid w:val="00ED485A"/>
    <w:rsid w:val="00EE42A2"/>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DD3C7"/>
  <w15:chartTrackingRefBased/>
  <w15:docId w15:val="{8012B4C1-08F7-4A3F-A2B7-F11A8D96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5</cp:revision>
  <dcterms:created xsi:type="dcterms:W3CDTF">2019-06-12T06:48:00Z</dcterms:created>
  <dcterms:modified xsi:type="dcterms:W3CDTF">2019-07-01T05:02:00Z</dcterms:modified>
</cp:coreProperties>
</file>