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088BEA" w14:textId="4FEC7383" w:rsidR="00A223A3" w:rsidRPr="004049C6" w:rsidRDefault="00A223A3" w:rsidP="00A223A3">
      <w:pPr>
        <w:pBdr>
          <w:bottom w:val="single" w:sz="6" w:space="1" w:color="auto"/>
        </w:pBdr>
        <w:spacing w:after="160" w:line="259" w:lineRule="auto"/>
        <w:rPr>
          <w:rFonts w:asciiTheme="minorHAnsi" w:eastAsiaTheme="minorHAnsi" w:hAnsiTheme="minorHAnsi" w:cstheme="minorBidi"/>
          <w:color w:val="FF0000"/>
          <w:sz w:val="36"/>
          <w:szCs w:val="36"/>
          <w:lang w:val="en-US" w:eastAsia="en-US"/>
        </w:rPr>
      </w:pPr>
      <w:r w:rsidRPr="004049C6">
        <w:rPr>
          <w:rFonts w:asciiTheme="minorHAnsi" w:eastAsiaTheme="minorHAnsi" w:hAnsiTheme="minorHAnsi" w:cstheme="minorBidi"/>
          <w:color w:val="FF0000"/>
          <w:sz w:val="36"/>
          <w:szCs w:val="36"/>
          <w:lang w:val="en-US" w:eastAsia="en-US"/>
        </w:rPr>
        <w:t>TRECEREA LA NIVELE DE COMPLEXITATE SUPERIOARE PASTRAND COERENTA ANSAMBLULUI</w:t>
      </w:r>
    </w:p>
    <w:p w14:paraId="63357CD1" w14:textId="77777777" w:rsidR="00A5107A" w:rsidRPr="00A5107A" w:rsidRDefault="00A5107A" w:rsidP="00A5107A">
      <w:pPr>
        <w:ind w:firstLine="708"/>
        <w:rPr>
          <w:b/>
          <w:sz w:val="32"/>
          <w:szCs w:val="32"/>
        </w:rPr>
      </w:pPr>
      <w:r w:rsidRPr="00A5107A">
        <w:rPr>
          <w:b/>
          <w:sz w:val="32"/>
          <w:szCs w:val="32"/>
        </w:rPr>
        <w:t xml:space="preserve">IMPACHETARILE COMPLEXE CE GENEREAZA FENOMENE FIZICE LEGATE DE SEMANTICA EVOLUTIEI </w:t>
      </w:r>
    </w:p>
    <w:p w14:paraId="160248DA" w14:textId="77777777" w:rsidR="00A5107A" w:rsidRPr="00A5107A" w:rsidRDefault="00A5107A" w:rsidP="00A5107A">
      <w:pPr>
        <w:rPr>
          <w:sz w:val="32"/>
          <w:szCs w:val="32"/>
        </w:rPr>
      </w:pPr>
    </w:p>
    <w:p w14:paraId="70B18E63" w14:textId="57AB1CB2" w:rsidR="00A5107A" w:rsidRPr="00A5107A" w:rsidRDefault="00A5107A" w:rsidP="00A5107A">
      <w:pPr>
        <w:rPr>
          <w:sz w:val="32"/>
          <w:szCs w:val="32"/>
        </w:rPr>
      </w:pPr>
      <w:r w:rsidRPr="00A5107A">
        <w:rPr>
          <w:sz w:val="32"/>
          <w:szCs w:val="32"/>
        </w:rPr>
        <w:t>In etapa 3 este necesara aranjarea complet coerenta a tabelului de câmpuri colorate, si fixarea coerenta a subcâmpurilor</w:t>
      </w:r>
    </w:p>
    <w:p w14:paraId="66B058D5" w14:textId="182D042E" w:rsidR="00A5107A" w:rsidRPr="00A5107A" w:rsidRDefault="00A5107A" w:rsidP="00A5107A">
      <w:pPr>
        <w:rPr>
          <w:sz w:val="32"/>
          <w:szCs w:val="32"/>
        </w:rPr>
      </w:pPr>
      <w:r w:rsidRPr="00A5107A">
        <w:rPr>
          <w:sz w:val="32"/>
          <w:szCs w:val="32"/>
        </w:rPr>
        <w:t xml:space="preserve">Aceste câmpuri colorate sunt generate de a patra </w:t>
      </w:r>
      <w:r w:rsidR="00172799" w:rsidRPr="00A5107A">
        <w:rPr>
          <w:sz w:val="32"/>
          <w:szCs w:val="32"/>
        </w:rPr>
        <w:t>generație</w:t>
      </w:r>
      <w:r w:rsidRPr="00A5107A">
        <w:rPr>
          <w:sz w:val="32"/>
          <w:szCs w:val="32"/>
        </w:rPr>
        <w:t xml:space="preserve"> de structuri de feedback</w:t>
      </w:r>
      <w:r w:rsidR="00172799">
        <w:rPr>
          <w:sz w:val="32"/>
          <w:szCs w:val="32"/>
        </w:rPr>
        <w:t>u</w:t>
      </w:r>
      <w:r w:rsidRPr="00A5107A">
        <w:rPr>
          <w:sz w:val="32"/>
          <w:szCs w:val="32"/>
        </w:rPr>
        <w:t xml:space="preserve">ri de gradul 1 ce </w:t>
      </w:r>
      <w:r w:rsidR="00172799" w:rsidRPr="00A5107A">
        <w:rPr>
          <w:sz w:val="32"/>
          <w:szCs w:val="32"/>
        </w:rPr>
        <w:t>pleacă</w:t>
      </w:r>
      <w:r w:rsidRPr="00A5107A">
        <w:rPr>
          <w:sz w:val="32"/>
          <w:szCs w:val="32"/>
        </w:rPr>
        <w:t xml:space="preserve"> de la sublitere caracterizate prin arce si </w:t>
      </w:r>
      <w:r w:rsidR="00172799" w:rsidRPr="00A5107A">
        <w:rPr>
          <w:sz w:val="32"/>
          <w:szCs w:val="32"/>
        </w:rPr>
        <w:t>orientări</w:t>
      </w:r>
      <w:r w:rsidRPr="00A5107A">
        <w:rPr>
          <w:sz w:val="32"/>
          <w:szCs w:val="32"/>
        </w:rPr>
        <w:t xml:space="preserve">, conduce in </w:t>
      </w:r>
      <w:r w:rsidR="00172799" w:rsidRPr="00A5107A">
        <w:rPr>
          <w:sz w:val="32"/>
          <w:szCs w:val="32"/>
        </w:rPr>
        <w:t>generația</w:t>
      </w:r>
      <w:r w:rsidRPr="00A5107A">
        <w:rPr>
          <w:sz w:val="32"/>
          <w:szCs w:val="32"/>
        </w:rPr>
        <w:t xml:space="preserve"> a doua la litere caracterizate de </w:t>
      </w:r>
      <w:r w:rsidR="00172799" w:rsidRPr="00A5107A">
        <w:rPr>
          <w:sz w:val="32"/>
          <w:szCs w:val="32"/>
        </w:rPr>
        <w:t>aceleaşi</w:t>
      </w:r>
      <w:r w:rsidRPr="00A5107A">
        <w:rPr>
          <w:sz w:val="32"/>
          <w:szCs w:val="32"/>
        </w:rPr>
        <w:t xml:space="preserve"> tipuri de arce dar cu </w:t>
      </w:r>
      <w:r w:rsidR="00172799" w:rsidRPr="00A5107A">
        <w:rPr>
          <w:sz w:val="32"/>
          <w:szCs w:val="32"/>
        </w:rPr>
        <w:t>orientări</w:t>
      </w:r>
      <w:r w:rsidRPr="00A5107A">
        <w:rPr>
          <w:sz w:val="32"/>
          <w:szCs w:val="32"/>
        </w:rPr>
        <w:t xml:space="preserve"> diferite, ce </w:t>
      </w:r>
      <w:r w:rsidR="00172799" w:rsidRPr="00A5107A">
        <w:rPr>
          <w:sz w:val="32"/>
          <w:szCs w:val="32"/>
        </w:rPr>
        <w:t>formează</w:t>
      </w:r>
      <w:r w:rsidRPr="00A5107A">
        <w:rPr>
          <w:sz w:val="32"/>
          <w:szCs w:val="32"/>
        </w:rPr>
        <w:t xml:space="preserve"> pachete de sublitere. </w:t>
      </w:r>
      <w:r w:rsidR="00172799" w:rsidRPr="00A5107A">
        <w:rPr>
          <w:sz w:val="32"/>
          <w:szCs w:val="32"/>
        </w:rPr>
        <w:t>Generația</w:t>
      </w:r>
      <w:r w:rsidRPr="00A5107A">
        <w:rPr>
          <w:sz w:val="32"/>
          <w:szCs w:val="32"/>
        </w:rPr>
        <w:t xml:space="preserve"> a treia conduce la pachete caracterizate de aranjarea pachetelor din </w:t>
      </w:r>
      <w:r w:rsidR="00172799" w:rsidRPr="00A5107A">
        <w:rPr>
          <w:sz w:val="32"/>
          <w:szCs w:val="32"/>
        </w:rPr>
        <w:t>generația</w:t>
      </w:r>
      <w:r w:rsidRPr="00A5107A">
        <w:rPr>
          <w:sz w:val="32"/>
          <w:szCs w:val="32"/>
        </w:rPr>
        <w:t xml:space="preserve"> a 2-a in pachete de cate 4 litere cu se </w:t>
      </w:r>
      <w:r w:rsidR="00172799" w:rsidRPr="00A5107A">
        <w:rPr>
          <w:sz w:val="32"/>
          <w:szCs w:val="32"/>
        </w:rPr>
        <w:t>aranjează</w:t>
      </w:r>
      <w:r w:rsidRPr="00A5107A">
        <w:rPr>
          <w:sz w:val="32"/>
          <w:szCs w:val="32"/>
        </w:rPr>
        <w:t xml:space="preserve"> astfel </w:t>
      </w:r>
      <w:r w:rsidR="00172799" w:rsidRPr="00A5107A">
        <w:rPr>
          <w:sz w:val="32"/>
          <w:szCs w:val="32"/>
        </w:rPr>
        <w:t>încât</w:t>
      </w:r>
      <w:r w:rsidRPr="00A5107A">
        <w:rPr>
          <w:sz w:val="32"/>
          <w:szCs w:val="32"/>
        </w:rPr>
        <w:t xml:space="preserve"> sa descrie </w:t>
      </w:r>
      <w:r w:rsidR="00172799" w:rsidRPr="00A5107A">
        <w:rPr>
          <w:sz w:val="32"/>
          <w:szCs w:val="32"/>
        </w:rPr>
        <w:t>același</w:t>
      </w:r>
      <w:r w:rsidRPr="00A5107A">
        <w:rPr>
          <w:sz w:val="32"/>
          <w:szCs w:val="32"/>
        </w:rPr>
        <w:t xml:space="preserve"> pater</w:t>
      </w:r>
      <w:r w:rsidR="00172799">
        <w:rPr>
          <w:sz w:val="32"/>
          <w:szCs w:val="32"/>
        </w:rPr>
        <w:t>n</w:t>
      </w:r>
      <w:r w:rsidRPr="00A5107A">
        <w:rPr>
          <w:sz w:val="32"/>
          <w:szCs w:val="32"/>
        </w:rPr>
        <w:t xml:space="preserve"> de reprezentare geometrica al literelor identice sau diferite pe primele doua coloane de la </w:t>
      </w:r>
      <w:r w:rsidR="00172799" w:rsidRPr="00A5107A">
        <w:rPr>
          <w:sz w:val="32"/>
          <w:szCs w:val="32"/>
        </w:rPr>
        <w:t>stânga</w:t>
      </w:r>
      <w:r w:rsidRPr="00A5107A">
        <w:rPr>
          <w:sz w:val="32"/>
          <w:szCs w:val="32"/>
        </w:rPr>
        <w:t xml:space="preserve"> la dreapta ale feedback-urilor. Aceste doua coloane sunt generate de automorfismelor f2, f3 si f6. Ultima coloana este generata de f4 si f5 in exemplul particular </w:t>
      </w:r>
      <w:r w:rsidR="00172799" w:rsidRPr="00A5107A">
        <w:rPr>
          <w:sz w:val="32"/>
          <w:szCs w:val="32"/>
        </w:rPr>
        <w:t>inițial</w:t>
      </w:r>
      <w:r w:rsidRPr="00A5107A">
        <w:rPr>
          <w:sz w:val="32"/>
          <w:szCs w:val="32"/>
        </w:rPr>
        <w:t xml:space="preserve">, ce poate fi ulterior generalizat si universalizat. </w:t>
      </w:r>
      <w:r w:rsidR="00172799" w:rsidRPr="00A5107A">
        <w:rPr>
          <w:sz w:val="32"/>
          <w:szCs w:val="32"/>
        </w:rPr>
        <w:t>Generația</w:t>
      </w:r>
      <w:r w:rsidRPr="00A5107A">
        <w:rPr>
          <w:sz w:val="32"/>
          <w:szCs w:val="32"/>
        </w:rPr>
        <w:t xml:space="preserve"> a patra este data de supratipurile de pachete lingvistice ce </w:t>
      </w:r>
      <w:r w:rsidR="00172799" w:rsidRPr="00A5107A">
        <w:rPr>
          <w:sz w:val="32"/>
          <w:szCs w:val="32"/>
        </w:rPr>
        <w:t>generează</w:t>
      </w:r>
      <w:r w:rsidRPr="00A5107A">
        <w:rPr>
          <w:sz w:val="32"/>
          <w:szCs w:val="32"/>
        </w:rPr>
        <w:t xml:space="preserve"> pachete ce </w:t>
      </w:r>
      <w:r w:rsidR="00172799" w:rsidRPr="00A5107A">
        <w:rPr>
          <w:sz w:val="32"/>
          <w:szCs w:val="32"/>
        </w:rPr>
        <w:t>generează</w:t>
      </w:r>
      <w:r w:rsidRPr="00A5107A">
        <w:rPr>
          <w:sz w:val="32"/>
          <w:szCs w:val="32"/>
        </w:rPr>
        <w:t xml:space="preserve"> </w:t>
      </w:r>
      <w:r w:rsidR="00172799" w:rsidRPr="00A5107A">
        <w:rPr>
          <w:sz w:val="32"/>
          <w:szCs w:val="32"/>
        </w:rPr>
        <w:t>câmpurile</w:t>
      </w:r>
      <w:r w:rsidRPr="00A5107A">
        <w:rPr>
          <w:sz w:val="32"/>
          <w:szCs w:val="32"/>
        </w:rPr>
        <w:t xml:space="preserve"> colorate de mai jos:</w:t>
      </w:r>
    </w:p>
    <w:p w14:paraId="733213FB" w14:textId="5E7159E5" w:rsidR="00A5107A" w:rsidRDefault="00172799" w:rsidP="004049C6">
      <w:pPr>
        <w:ind w:firstLine="720"/>
        <w:rPr>
          <w:sz w:val="36"/>
          <w:szCs w:val="36"/>
        </w:rPr>
      </w:pPr>
      <w:r>
        <w:rPr>
          <w:noProof/>
        </w:rPr>
        <w:lastRenderedPageBreak/>
        <w:drawing>
          <wp:anchor distT="0" distB="0" distL="114300" distR="114300" simplePos="0" relativeHeight="251659264" behindDoc="0" locked="0" layoutInCell="1" allowOverlap="0" wp14:anchorId="3D928E58" wp14:editId="3A6B8BE1">
            <wp:simplePos x="0" y="0"/>
            <wp:positionH relativeFrom="column">
              <wp:posOffset>0</wp:posOffset>
            </wp:positionH>
            <wp:positionV relativeFrom="line">
              <wp:posOffset>1709420</wp:posOffset>
            </wp:positionV>
            <wp:extent cx="5943600" cy="6517005"/>
            <wp:effectExtent l="0" t="0" r="0" b="0"/>
            <wp:wrapSquare wrapText="right"/>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6517005"/>
                    </a:xfrm>
                    <a:prstGeom prst="rect">
                      <a:avLst/>
                    </a:prstGeom>
                    <a:noFill/>
                  </pic:spPr>
                </pic:pic>
              </a:graphicData>
            </a:graphic>
            <wp14:sizeRelH relativeFrom="page">
              <wp14:pctWidth>0</wp14:pctWidth>
            </wp14:sizeRelH>
            <wp14:sizeRelV relativeFrom="page">
              <wp14:pctHeight>0</wp14:pctHeight>
            </wp14:sizeRelV>
          </wp:anchor>
        </w:drawing>
      </w:r>
    </w:p>
    <w:p w14:paraId="3786CB23" w14:textId="31A71DE1" w:rsidR="00D564A9" w:rsidRDefault="004049C6" w:rsidP="004049C6">
      <w:pPr>
        <w:ind w:firstLine="720"/>
        <w:rPr>
          <w:sz w:val="36"/>
          <w:szCs w:val="36"/>
        </w:rPr>
      </w:pPr>
      <w:r w:rsidRPr="004049C6">
        <w:rPr>
          <w:sz w:val="36"/>
          <w:szCs w:val="36"/>
        </w:rPr>
        <w:t xml:space="preserve">Nivelele de complexitate superioare </w:t>
      </w:r>
      <w:r>
        <w:rPr>
          <w:sz w:val="36"/>
          <w:szCs w:val="36"/>
        </w:rPr>
        <w:t>pot fi abordate prin interpretările semantice corelate cu schimbarea obiectelor de instrumentare pe aceleaşi scheme de operare</w:t>
      </w:r>
    </w:p>
    <w:p w14:paraId="786640BF" w14:textId="0B8146EE" w:rsidR="00A5107A" w:rsidRPr="00DE2288" w:rsidRDefault="00A5107A" w:rsidP="00A5107A">
      <w:pPr>
        <w:rPr>
          <w:sz w:val="32"/>
          <w:szCs w:val="32"/>
        </w:rPr>
      </w:pPr>
      <w:r w:rsidRPr="00DE2288">
        <w:rPr>
          <w:sz w:val="32"/>
          <w:szCs w:val="32"/>
        </w:rPr>
        <w:t xml:space="preserve">Tabelul de câmpuri colorate devine relevant in înțelegerea dezvoltării si generării universului, de la embriogeneza viului la embriogeneza </w:t>
      </w:r>
      <w:r w:rsidRPr="00DE2288">
        <w:rPr>
          <w:sz w:val="32"/>
          <w:szCs w:val="32"/>
        </w:rPr>
        <w:lastRenderedPageBreak/>
        <w:t>universului cognitiv. Pentru aceasta este necesara o proiectare conceptuala de tipul</w:t>
      </w:r>
    </w:p>
    <w:p w14:paraId="05CEC5D1" w14:textId="0A4A33BF" w:rsidR="00A5107A" w:rsidRPr="00DE2288" w:rsidRDefault="00A5107A" w:rsidP="00A5107A">
      <w:pPr>
        <w:rPr>
          <w:sz w:val="32"/>
          <w:szCs w:val="32"/>
        </w:rPr>
      </w:pPr>
      <w:r w:rsidRPr="00DE2288">
        <w:rPr>
          <w:noProof/>
          <w:sz w:val="32"/>
          <w:szCs w:val="32"/>
        </w:rPr>
        <w:drawing>
          <wp:inline distT="0" distB="0" distL="0" distR="0" wp14:anchorId="3C1D2A57" wp14:editId="7AF45412">
            <wp:extent cx="5943600" cy="2940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94005"/>
                    </a:xfrm>
                    <a:prstGeom prst="rect">
                      <a:avLst/>
                    </a:prstGeom>
                    <a:noFill/>
                    <a:ln>
                      <a:noFill/>
                    </a:ln>
                  </pic:spPr>
                </pic:pic>
              </a:graphicData>
            </a:graphic>
          </wp:inline>
        </w:drawing>
      </w:r>
    </w:p>
    <w:p w14:paraId="6887A217" w14:textId="718E9A62" w:rsidR="00A5107A" w:rsidRPr="00DE2288" w:rsidRDefault="00A5107A" w:rsidP="00A5107A">
      <w:pPr>
        <w:rPr>
          <w:sz w:val="32"/>
          <w:szCs w:val="32"/>
        </w:rPr>
      </w:pPr>
      <w:r w:rsidRPr="00DE2288">
        <w:rPr>
          <w:sz w:val="32"/>
          <w:szCs w:val="32"/>
        </w:rPr>
        <w:t xml:space="preserve">Considerând </w:t>
      </w:r>
      <w:bookmarkStart w:id="0" w:name="_Hlk524059332"/>
      <w:r w:rsidRPr="00DE2288">
        <w:rPr>
          <w:noProof/>
          <w:sz w:val="32"/>
          <w:szCs w:val="32"/>
        </w:rPr>
        <w:drawing>
          <wp:inline distT="0" distB="0" distL="0" distR="0" wp14:anchorId="45EE2658" wp14:editId="510B46AC">
            <wp:extent cx="273685" cy="582295"/>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685" cy="582295"/>
                    </a:xfrm>
                    <a:prstGeom prst="rect">
                      <a:avLst/>
                    </a:prstGeom>
                    <a:noFill/>
                    <a:ln>
                      <a:noFill/>
                    </a:ln>
                  </pic:spPr>
                </pic:pic>
              </a:graphicData>
            </a:graphic>
          </wp:inline>
        </w:drawing>
      </w:r>
      <w:bookmarkEnd w:id="0"/>
      <w:r w:rsidRPr="00DE2288">
        <w:rPr>
          <w:sz w:val="32"/>
          <w:szCs w:val="32"/>
        </w:rPr>
        <w:t xml:space="preserve"> ca fiind legat de fractalizarea si dezvoltarea generațiilor de materie; </w:t>
      </w:r>
      <w:r w:rsidRPr="00DE2288">
        <w:rPr>
          <w:noProof/>
          <w:sz w:val="32"/>
          <w:szCs w:val="32"/>
        </w:rPr>
        <w:drawing>
          <wp:inline distT="0" distB="0" distL="0" distR="0" wp14:anchorId="5C41D688" wp14:editId="57282EBD">
            <wp:extent cx="285115" cy="448310"/>
            <wp:effectExtent l="0" t="0" r="635"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115" cy="448310"/>
                    </a:xfrm>
                    <a:prstGeom prst="rect">
                      <a:avLst/>
                    </a:prstGeom>
                    <a:noFill/>
                    <a:ln>
                      <a:noFill/>
                    </a:ln>
                  </pic:spPr>
                </pic:pic>
              </a:graphicData>
            </a:graphic>
          </wp:inline>
        </w:drawing>
      </w:r>
      <w:r w:rsidRPr="00DE2288">
        <w:rPr>
          <w:sz w:val="32"/>
          <w:szCs w:val="32"/>
        </w:rPr>
        <w:t xml:space="preserve"> ca fiind tatăl generatorilor lui </w:t>
      </w:r>
      <w:r w:rsidRPr="00DE2288">
        <w:rPr>
          <w:noProof/>
          <w:sz w:val="32"/>
          <w:szCs w:val="32"/>
        </w:rPr>
        <w:drawing>
          <wp:inline distT="0" distB="0" distL="0" distR="0" wp14:anchorId="64D01411" wp14:editId="3A4E6173">
            <wp:extent cx="273685" cy="582295"/>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685" cy="582295"/>
                    </a:xfrm>
                    <a:prstGeom prst="rect">
                      <a:avLst/>
                    </a:prstGeom>
                    <a:noFill/>
                    <a:ln>
                      <a:noFill/>
                    </a:ln>
                  </pic:spPr>
                </pic:pic>
              </a:graphicData>
            </a:graphic>
          </wp:inline>
        </w:drawing>
      </w:r>
      <w:r w:rsidRPr="00DE2288">
        <w:rPr>
          <w:sz w:val="32"/>
          <w:szCs w:val="32"/>
        </w:rPr>
        <w:t xml:space="preserve">; </w:t>
      </w:r>
      <w:r w:rsidRPr="00DE2288">
        <w:rPr>
          <w:noProof/>
          <w:sz w:val="32"/>
          <w:szCs w:val="32"/>
        </w:rPr>
        <w:drawing>
          <wp:inline distT="0" distB="0" distL="0" distR="0" wp14:anchorId="1D9EC943" wp14:editId="020A4B79">
            <wp:extent cx="256540" cy="4953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6540" cy="495300"/>
                    </a:xfrm>
                    <a:prstGeom prst="rect">
                      <a:avLst/>
                    </a:prstGeom>
                    <a:noFill/>
                    <a:ln>
                      <a:noFill/>
                    </a:ln>
                  </pic:spPr>
                </pic:pic>
              </a:graphicData>
            </a:graphic>
          </wp:inline>
        </w:drawing>
      </w:r>
      <w:r w:rsidRPr="00DE2288">
        <w:rPr>
          <w:sz w:val="32"/>
          <w:szCs w:val="32"/>
        </w:rPr>
        <w:t xml:space="preserve"> ca fiind mama generatorilor lui </w:t>
      </w:r>
      <w:r w:rsidRPr="00DE2288">
        <w:rPr>
          <w:noProof/>
          <w:sz w:val="32"/>
          <w:szCs w:val="32"/>
        </w:rPr>
        <w:drawing>
          <wp:inline distT="0" distB="0" distL="0" distR="0" wp14:anchorId="6F9BD732" wp14:editId="749A5084">
            <wp:extent cx="273685" cy="58229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685" cy="582295"/>
                    </a:xfrm>
                    <a:prstGeom prst="rect">
                      <a:avLst/>
                    </a:prstGeom>
                    <a:noFill/>
                    <a:ln>
                      <a:noFill/>
                    </a:ln>
                  </pic:spPr>
                </pic:pic>
              </a:graphicData>
            </a:graphic>
          </wp:inline>
        </w:drawing>
      </w:r>
      <w:r w:rsidRPr="00DE2288">
        <w:rPr>
          <w:sz w:val="32"/>
          <w:szCs w:val="32"/>
        </w:rPr>
        <w:t xml:space="preserve">; iar </w:t>
      </w:r>
      <w:r w:rsidRPr="00DE2288">
        <w:rPr>
          <w:noProof/>
          <w:sz w:val="32"/>
          <w:szCs w:val="32"/>
        </w:rPr>
        <w:drawing>
          <wp:inline distT="0" distB="0" distL="0" distR="0" wp14:anchorId="489B7A6C" wp14:editId="041CCB51">
            <wp:extent cx="326390" cy="4076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6390" cy="407670"/>
                    </a:xfrm>
                    <a:prstGeom prst="rect">
                      <a:avLst/>
                    </a:prstGeom>
                    <a:noFill/>
                    <a:ln>
                      <a:noFill/>
                    </a:ln>
                  </pic:spPr>
                </pic:pic>
              </a:graphicData>
            </a:graphic>
          </wp:inline>
        </w:drawing>
      </w:r>
      <w:r w:rsidRPr="00DE2288">
        <w:rPr>
          <w:sz w:val="32"/>
          <w:szCs w:val="32"/>
        </w:rPr>
        <w:t xml:space="preserve"> fiind timpul complex al dinamicii si evoluției, putem analiza procesul general astfel:</w:t>
      </w:r>
    </w:p>
    <w:p w14:paraId="36622AEA" w14:textId="1B5E3F24" w:rsidR="00A5107A" w:rsidRPr="00DE2288" w:rsidRDefault="00A5107A" w:rsidP="00A5107A">
      <w:pPr>
        <w:rPr>
          <w:sz w:val="32"/>
          <w:szCs w:val="32"/>
        </w:rPr>
      </w:pPr>
      <w:r w:rsidRPr="00DE2288">
        <w:rPr>
          <w:sz w:val="32"/>
          <w:szCs w:val="32"/>
        </w:rPr>
        <w:t>-timpul dat de cronos (timpul mișcării</w:t>
      </w:r>
      <w:r w:rsidRPr="00DE2288">
        <w:rPr>
          <w:sz w:val="32"/>
          <w:szCs w:val="32"/>
        </w:rPr>
        <w:fldChar w:fldCharType="begin"/>
      </w:r>
      <w:r w:rsidRPr="00DE2288">
        <w:rPr>
          <w:sz w:val="32"/>
          <w:szCs w:val="32"/>
        </w:rPr>
        <w:instrText xml:space="preserve"> INCLUDEPICTURE "http://www.sustainability-modeling.eu/media/THE%20UNIVERSAL%20LANGUAGE%20-%20engl_html_m37757216.gif" \* MERGEFORMATINET </w:instrText>
      </w:r>
      <w:r w:rsidRPr="00DE2288">
        <w:rPr>
          <w:sz w:val="32"/>
          <w:szCs w:val="32"/>
        </w:rPr>
        <w:fldChar w:fldCharType="separate"/>
      </w:r>
      <w:r w:rsidR="002B796E">
        <w:rPr>
          <w:sz w:val="32"/>
          <w:szCs w:val="32"/>
        </w:rPr>
        <w:fldChar w:fldCharType="begin"/>
      </w:r>
      <w:r w:rsidR="002B796E">
        <w:rPr>
          <w:sz w:val="32"/>
          <w:szCs w:val="32"/>
        </w:rPr>
        <w:instrText xml:space="preserve"> INCLUDEPICTURE  "http://www.sustainability-modeling.eu/media/THE UNIVERSAL LANGUAGE - engl_html_m37757216.gif" \* MERGEFORMATINET </w:instrText>
      </w:r>
      <w:r w:rsidR="002B796E">
        <w:rPr>
          <w:sz w:val="32"/>
          <w:szCs w:val="32"/>
        </w:rPr>
        <w:fldChar w:fldCharType="separate"/>
      </w:r>
      <w:r w:rsidR="00783E27">
        <w:rPr>
          <w:sz w:val="32"/>
          <w:szCs w:val="32"/>
        </w:rPr>
        <w:fldChar w:fldCharType="begin"/>
      </w:r>
      <w:r w:rsidR="00783E27">
        <w:rPr>
          <w:sz w:val="32"/>
          <w:szCs w:val="32"/>
        </w:rPr>
        <w:instrText xml:space="preserve"> </w:instrText>
      </w:r>
      <w:r w:rsidR="00783E27">
        <w:rPr>
          <w:sz w:val="32"/>
          <w:szCs w:val="32"/>
        </w:rPr>
        <w:instrText>INCLUDEPICTURE  "http://www.sustainability-modeling.eu/media/THE UNIVERSAL LANGUAGE - engl_html_m37757216.gif" \* ME</w:instrText>
      </w:r>
      <w:r w:rsidR="00783E27">
        <w:rPr>
          <w:sz w:val="32"/>
          <w:szCs w:val="32"/>
        </w:rPr>
        <w:instrText>RGEFORMATINET</w:instrText>
      </w:r>
      <w:r w:rsidR="00783E27">
        <w:rPr>
          <w:sz w:val="32"/>
          <w:szCs w:val="32"/>
        </w:rPr>
        <w:instrText xml:space="preserve"> </w:instrText>
      </w:r>
      <w:r w:rsidR="00783E27">
        <w:rPr>
          <w:sz w:val="32"/>
          <w:szCs w:val="32"/>
        </w:rPr>
        <w:fldChar w:fldCharType="separate"/>
      </w:r>
      <w:r w:rsidR="00783E27">
        <w:rPr>
          <w:sz w:val="32"/>
          <w:szCs w:val="32"/>
        </w:rPr>
        <w:pict w14:anchorId="0FB452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55pt;height:11pt">
            <v:imagedata r:id="rId12" r:href="rId13"/>
          </v:shape>
        </w:pict>
      </w:r>
      <w:r w:rsidR="00783E27">
        <w:rPr>
          <w:sz w:val="32"/>
          <w:szCs w:val="32"/>
        </w:rPr>
        <w:fldChar w:fldCharType="end"/>
      </w:r>
      <w:r w:rsidR="002B796E">
        <w:rPr>
          <w:sz w:val="32"/>
          <w:szCs w:val="32"/>
        </w:rPr>
        <w:fldChar w:fldCharType="end"/>
      </w:r>
      <w:r w:rsidRPr="00DE2288">
        <w:rPr>
          <w:sz w:val="32"/>
          <w:szCs w:val="32"/>
        </w:rPr>
        <w:fldChar w:fldCharType="end"/>
      </w:r>
      <w:r w:rsidRPr="00DE2288">
        <w:rPr>
          <w:sz w:val="32"/>
          <w:szCs w:val="32"/>
        </w:rPr>
        <w:t>) si Cheiros (timpul evoluției</w:t>
      </w:r>
      <w:r w:rsidRPr="00DE2288">
        <w:rPr>
          <w:sz w:val="32"/>
          <w:szCs w:val="32"/>
        </w:rPr>
        <w:fldChar w:fldCharType="begin"/>
      </w:r>
      <w:r w:rsidRPr="00DE2288">
        <w:rPr>
          <w:sz w:val="32"/>
          <w:szCs w:val="32"/>
        </w:rPr>
        <w:instrText xml:space="preserve"> INCLUDEPICTURE "http://www.sustainability-modeling.eu/media/THE%20UNIVERSAL%20LANGUAGE%20-%20engl_html_62ed22d2.gif" \* MERGEFORMATINET </w:instrText>
      </w:r>
      <w:r w:rsidRPr="00DE2288">
        <w:rPr>
          <w:sz w:val="32"/>
          <w:szCs w:val="32"/>
        </w:rPr>
        <w:fldChar w:fldCharType="separate"/>
      </w:r>
      <w:r w:rsidR="002B796E">
        <w:rPr>
          <w:sz w:val="32"/>
          <w:szCs w:val="32"/>
        </w:rPr>
        <w:fldChar w:fldCharType="begin"/>
      </w:r>
      <w:r w:rsidR="002B796E">
        <w:rPr>
          <w:sz w:val="32"/>
          <w:szCs w:val="32"/>
        </w:rPr>
        <w:instrText xml:space="preserve"> INCLUDEPICTURE  "http://www.sustainability-modeling.eu/media/THE UNIVERSAL LANGUAGE - engl_html_62ed22d2.gif" \* MERGEFORMATINET </w:instrText>
      </w:r>
      <w:r w:rsidR="002B796E">
        <w:rPr>
          <w:sz w:val="32"/>
          <w:szCs w:val="32"/>
        </w:rPr>
        <w:fldChar w:fldCharType="separate"/>
      </w:r>
      <w:r w:rsidR="00783E27">
        <w:rPr>
          <w:sz w:val="32"/>
          <w:szCs w:val="32"/>
        </w:rPr>
        <w:fldChar w:fldCharType="begin"/>
      </w:r>
      <w:r w:rsidR="00783E27">
        <w:rPr>
          <w:sz w:val="32"/>
          <w:szCs w:val="32"/>
        </w:rPr>
        <w:instrText xml:space="preserve"> </w:instrText>
      </w:r>
      <w:r w:rsidR="00783E27">
        <w:rPr>
          <w:sz w:val="32"/>
          <w:szCs w:val="32"/>
        </w:rPr>
        <w:instrText>INCLUDEPICTURE  "http://www.sustainability-modeling.eu/media/THE UNIVERSAL LANGUAGE - engl_html_62ed22d2.gif" \* MERGEFORMATINET</w:instrText>
      </w:r>
      <w:r w:rsidR="00783E27">
        <w:rPr>
          <w:sz w:val="32"/>
          <w:szCs w:val="32"/>
        </w:rPr>
        <w:instrText xml:space="preserve"> </w:instrText>
      </w:r>
      <w:r w:rsidR="00783E27">
        <w:rPr>
          <w:sz w:val="32"/>
          <w:szCs w:val="32"/>
        </w:rPr>
        <w:fldChar w:fldCharType="separate"/>
      </w:r>
      <w:r w:rsidR="00783E27">
        <w:rPr>
          <w:sz w:val="32"/>
          <w:szCs w:val="32"/>
        </w:rPr>
        <w:pict w14:anchorId="13C94894">
          <v:shape id="_x0000_i1026" type="#_x0000_t75" style="width:16.55pt;height:11pt">
            <v:imagedata r:id="rId14" r:href="rId15"/>
          </v:shape>
        </w:pict>
      </w:r>
      <w:r w:rsidR="00783E27">
        <w:rPr>
          <w:sz w:val="32"/>
          <w:szCs w:val="32"/>
        </w:rPr>
        <w:fldChar w:fldCharType="end"/>
      </w:r>
      <w:r w:rsidR="002B796E">
        <w:rPr>
          <w:sz w:val="32"/>
          <w:szCs w:val="32"/>
        </w:rPr>
        <w:fldChar w:fldCharType="end"/>
      </w:r>
      <w:r w:rsidRPr="00DE2288">
        <w:rPr>
          <w:sz w:val="32"/>
          <w:szCs w:val="32"/>
        </w:rPr>
        <w:fldChar w:fldCharType="end"/>
      </w:r>
      <w:r w:rsidRPr="00DE2288">
        <w:rPr>
          <w:sz w:val="32"/>
          <w:szCs w:val="32"/>
        </w:rPr>
        <w:t>) se fractalizează si se auto generează, doar ca in cazul particular al timpului mișcării ce se compune cu el însuși se generează atât timpul mișcării cat si timpul evoluției. Aceasta caracteristica corespunde fenomenelor nonlininiare (câmpul colorat verde).</w:t>
      </w:r>
    </w:p>
    <w:p w14:paraId="6F1535B0" w14:textId="22D3EE46" w:rsidR="00A5107A" w:rsidRPr="00DE2288" w:rsidRDefault="00A5107A" w:rsidP="00A5107A">
      <w:pPr>
        <w:rPr>
          <w:sz w:val="32"/>
          <w:szCs w:val="32"/>
        </w:rPr>
      </w:pPr>
      <w:r w:rsidRPr="00DE2288">
        <w:rPr>
          <w:sz w:val="32"/>
          <w:szCs w:val="32"/>
        </w:rPr>
        <w:t xml:space="preserve">-tata </w:t>
      </w:r>
      <w:r w:rsidRPr="00DE2288">
        <w:rPr>
          <w:noProof/>
          <w:sz w:val="32"/>
          <w:szCs w:val="32"/>
        </w:rPr>
        <w:drawing>
          <wp:inline distT="0" distB="0" distL="0" distR="0" wp14:anchorId="2BF21A7A" wp14:editId="7AC077DB">
            <wp:extent cx="285115" cy="448310"/>
            <wp:effectExtent l="0" t="0" r="635"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115" cy="448310"/>
                    </a:xfrm>
                    <a:prstGeom prst="rect">
                      <a:avLst/>
                    </a:prstGeom>
                    <a:noFill/>
                    <a:ln>
                      <a:noFill/>
                    </a:ln>
                  </pic:spPr>
                </pic:pic>
              </a:graphicData>
            </a:graphic>
          </wp:inline>
        </w:drawing>
      </w:r>
      <w:r w:rsidRPr="00DE2288">
        <w:rPr>
          <w:sz w:val="32"/>
          <w:szCs w:val="32"/>
        </w:rPr>
        <w:t xml:space="preserve">operat peste mama </w:t>
      </w:r>
      <w:bookmarkStart w:id="1" w:name="_Hlk524059342"/>
      <w:r w:rsidRPr="00DE2288">
        <w:rPr>
          <w:noProof/>
          <w:sz w:val="32"/>
          <w:szCs w:val="32"/>
        </w:rPr>
        <w:drawing>
          <wp:inline distT="0" distB="0" distL="0" distR="0" wp14:anchorId="01EE8374" wp14:editId="54CB2972">
            <wp:extent cx="256540" cy="495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6540" cy="495300"/>
                    </a:xfrm>
                    <a:prstGeom prst="rect">
                      <a:avLst/>
                    </a:prstGeom>
                    <a:noFill/>
                    <a:ln>
                      <a:noFill/>
                    </a:ln>
                  </pic:spPr>
                </pic:pic>
              </a:graphicData>
            </a:graphic>
          </wp:inline>
        </w:drawing>
      </w:r>
      <w:bookmarkEnd w:id="1"/>
      <w:r w:rsidRPr="00DE2288">
        <w:rPr>
          <w:sz w:val="32"/>
          <w:szCs w:val="32"/>
        </w:rPr>
        <w:t xml:space="preserve"> generează seturile duble ce vor participa la câmpul verde ce creează fractalizarea si generațiile de materiei (câmpul colorat verde)</w:t>
      </w:r>
    </w:p>
    <w:p w14:paraId="1BB9833F" w14:textId="24899962" w:rsidR="00A5107A" w:rsidRPr="00DE2288" w:rsidRDefault="00A5107A" w:rsidP="00A5107A">
      <w:pPr>
        <w:rPr>
          <w:sz w:val="32"/>
          <w:szCs w:val="32"/>
        </w:rPr>
      </w:pPr>
      <w:r w:rsidRPr="00DE2288">
        <w:rPr>
          <w:sz w:val="32"/>
          <w:szCs w:val="32"/>
        </w:rPr>
        <w:t xml:space="preserve">-mama </w:t>
      </w:r>
      <w:r w:rsidRPr="00DE2288">
        <w:rPr>
          <w:noProof/>
          <w:sz w:val="32"/>
          <w:szCs w:val="32"/>
        </w:rPr>
        <w:drawing>
          <wp:inline distT="0" distB="0" distL="0" distR="0" wp14:anchorId="3635B768" wp14:editId="2A6759CB">
            <wp:extent cx="256540" cy="495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6540" cy="495300"/>
                    </a:xfrm>
                    <a:prstGeom prst="rect">
                      <a:avLst/>
                    </a:prstGeom>
                    <a:noFill/>
                    <a:ln>
                      <a:noFill/>
                    </a:ln>
                  </pic:spPr>
                </pic:pic>
              </a:graphicData>
            </a:graphic>
          </wp:inline>
        </w:drawing>
      </w:r>
      <w:r w:rsidRPr="00DE2288">
        <w:rPr>
          <w:sz w:val="32"/>
          <w:szCs w:val="32"/>
        </w:rPr>
        <w:t xml:space="preserve">operata peste tata </w:t>
      </w:r>
      <w:r w:rsidRPr="00DE2288">
        <w:rPr>
          <w:noProof/>
          <w:sz w:val="32"/>
          <w:szCs w:val="32"/>
        </w:rPr>
        <w:drawing>
          <wp:inline distT="0" distB="0" distL="0" distR="0" wp14:anchorId="45C9E873" wp14:editId="20B2899F">
            <wp:extent cx="285115" cy="448310"/>
            <wp:effectExtent l="0" t="0" r="635"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115" cy="448310"/>
                    </a:xfrm>
                    <a:prstGeom prst="rect">
                      <a:avLst/>
                    </a:prstGeom>
                    <a:noFill/>
                    <a:ln>
                      <a:noFill/>
                    </a:ln>
                  </pic:spPr>
                </pic:pic>
              </a:graphicData>
            </a:graphic>
          </wp:inline>
        </w:drawing>
      </w:r>
      <w:r w:rsidRPr="00DE2288">
        <w:rPr>
          <w:sz w:val="32"/>
          <w:szCs w:val="32"/>
        </w:rPr>
        <w:t xml:space="preserve"> generează timpul simplu local, ce se manifesta din mai multe perspective (câmpul colorat mov închis)</w:t>
      </w:r>
    </w:p>
    <w:p w14:paraId="36ECC75A" w14:textId="07C04CE7" w:rsidR="00A5107A" w:rsidRPr="00DE2288" w:rsidRDefault="00A5107A" w:rsidP="00A5107A">
      <w:pPr>
        <w:rPr>
          <w:sz w:val="32"/>
          <w:szCs w:val="32"/>
        </w:rPr>
      </w:pPr>
      <w:r w:rsidRPr="00DE2288">
        <w:rPr>
          <w:sz w:val="32"/>
          <w:szCs w:val="32"/>
        </w:rPr>
        <w:t xml:space="preserve">-timpul </w:t>
      </w:r>
      <w:r w:rsidRPr="00DE2288">
        <w:rPr>
          <w:noProof/>
          <w:sz w:val="32"/>
          <w:szCs w:val="32"/>
        </w:rPr>
        <w:drawing>
          <wp:inline distT="0" distB="0" distL="0" distR="0" wp14:anchorId="6DE7622F" wp14:editId="15CA74D9">
            <wp:extent cx="326390" cy="4076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6390" cy="407670"/>
                    </a:xfrm>
                    <a:prstGeom prst="rect">
                      <a:avLst/>
                    </a:prstGeom>
                    <a:noFill/>
                    <a:ln>
                      <a:noFill/>
                    </a:ln>
                  </pic:spPr>
                </pic:pic>
              </a:graphicData>
            </a:graphic>
          </wp:inline>
        </w:drawing>
      </w:r>
      <w:r w:rsidRPr="00DE2288">
        <w:rPr>
          <w:sz w:val="32"/>
          <w:szCs w:val="32"/>
        </w:rPr>
        <w:t xml:space="preserve"> operat peste mama îl generează pe tata </w:t>
      </w:r>
      <w:r w:rsidRPr="00DE2288">
        <w:rPr>
          <w:noProof/>
          <w:sz w:val="32"/>
          <w:szCs w:val="32"/>
        </w:rPr>
        <w:drawing>
          <wp:inline distT="0" distB="0" distL="0" distR="0" wp14:anchorId="60AEA02E" wp14:editId="573CBC27">
            <wp:extent cx="285115" cy="448310"/>
            <wp:effectExtent l="0" t="0" r="63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115" cy="448310"/>
                    </a:xfrm>
                    <a:prstGeom prst="rect">
                      <a:avLst/>
                    </a:prstGeom>
                    <a:noFill/>
                    <a:ln>
                      <a:noFill/>
                    </a:ln>
                  </pic:spPr>
                </pic:pic>
              </a:graphicData>
            </a:graphic>
          </wp:inline>
        </w:drawing>
      </w:r>
      <w:r w:rsidRPr="00DE2288">
        <w:rPr>
          <w:sz w:val="32"/>
          <w:szCs w:val="32"/>
        </w:rPr>
        <w:t xml:space="preserve"> (câmpul mov deschis)</w:t>
      </w:r>
    </w:p>
    <w:p w14:paraId="34A89BC4" w14:textId="4D94502C" w:rsidR="00A5107A" w:rsidRPr="00DE2288" w:rsidRDefault="00A5107A" w:rsidP="00A5107A">
      <w:pPr>
        <w:rPr>
          <w:sz w:val="32"/>
          <w:szCs w:val="32"/>
        </w:rPr>
      </w:pPr>
      <w:r w:rsidRPr="00DE2288">
        <w:rPr>
          <w:sz w:val="32"/>
          <w:szCs w:val="32"/>
        </w:rPr>
        <w:t xml:space="preserve">-tata </w:t>
      </w:r>
      <w:r w:rsidRPr="00DE2288">
        <w:rPr>
          <w:noProof/>
          <w:sz w:val="32"/>
          <w:szCs w:val="32"/>
        </w:rPr>
        <w:drawing>
          <wp:inline distT="0" distB="0" distL="0" distR="0" wp14:anchorId="2643EF56" wp14:editId="5377C41D">
            <wp:extent cx="285115" cy="448310"/>
            <wp:effectExtent l="0" t="0" r="63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115" cy="448310"/>
                    </a:xfrm>
                    <a:prstGeom prst="rect">
                      <a:avLst/>
                    </a:prstGeom>
                    <a:noFill/>
                    <a:ln>
                      <a:noFill/>
                    </a:ln>
                  </pic:spPr>
                </pic:pic>
              </a:graphicData>
            </a:graphic>
          </wp:inline>
        </w:drawing>
      </w:r>
      <w:r w:rsidRPr="00DE2288">
        <w:rPr>
          <w:sz w:val="32"/>
          <w:szCs w:val="32"/>
        </w:rPr>
        <w:t xml:space="preserve"> operat peste timp generează pe mama </w:t>
      </w:r>
      <w:r w:rsidRPr="00DE2288">
        <w:rPr>
          <w:noProof/>
          <w:sz w:val="32"/>
          <w:szCs w:val="32"/>
        </w:rPr>
        <w:drawing>
          <wp:inline distT="0" distB="0" distL="0" distR="0" wp14:anchorId="17417BEE" wp14:editId="4AE2CB78">
            <wp:extent cx="256540" cy="495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6540" cy="495300"/>
                    </a:xfrm>
                    <a:prstGeom prst="rect">
                      <a:avLst/>
                    </a:prstGeom>
                    <a:noFill/>
                    <a:ln>
                      <a:noFill/>
                    </a:ln>
                  </pic:spPr>
                </pic:pic>
              </a:graphicData>
            </a:graphic>
          </wp:inline>
        </w:drawing>
      </w:r>
      <w:r w:rsidRPr="00DE2288">
        <w:rPr>
          <w:sz w:val="32"/>
          <w:szCs w:val="32"/>
        </w:rPr>
        <w:t xml:space="preserve"> (câmpul albastru închis)</w:t>
      </w:r>
    </w:p>
    <w:p w14:paraId="436C8066" w14:textId="09BB122B" w:rsidR="00A5107A" w:rsidRPr="00DE2288" w:rsidRDefault="00A5107A" w:rsidP="00A5107A">
      <w:pPr>
        <w:rPr>
          <w:sz w:val="32"/>
          <w:szCs w:val="32"/>
        </w:rPr>
      </w:pPr>
      <w:r w:rsidRPr="00DE2288">
        <w:rPr>
          <w:sz w:val="32"/>
          <w:szCs w:val="32"/>
        </w:rPr>
        <w:t xml:space="preserve">-mama </w:t>
      </w:r>
      <w:r w:rsidRPr="00DE2288">
        <w:rPr>
          <w:noProof/>
          <w:sz w:val="32"/>
          <w:szCs w:val="32"/>
        </w:rPr>
        <w:drawing>
          <wp:inline distT="0" distB="0" distL="0" distR="0" wp14:anchorId="463C0A17" wp14:editId="31F22F7B">
            <wp:extent cx="256540" cy="49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6540" cy="495300"/>
                    </a:xfrm>
                    <a:prstGeom prst="rect">
                      <a:avLst/>
                    </a:prstGeom>
                    <a:noFill/>
                    <a:ln>
                      <a:noFill/>
                    </a:ln>
                  </pic:spPr>
                </pic:pic>
              </a:graphicData>
            </a:graphic>
          </wp:inline>
        </w:drawing>
      </w:r>
      <w:r w:rsidRPr="00DE2288">
        <w:rPr>
          <w:sz w:val="32"/>
          <w:szCs w:val="32"/>
        </w:rPr>
        <w:t xml:space="preserve"> operata peste generatorii materiei </w:t>
      </w:r>
      <w:r w:rsidRPr="00DE2288">
        <w:rPr>
          <w:noProof/>
          <w:sz w:val="32"/>
          <w:szCs w:val="32"/>
        </w:rPr>
        <w:drawing>
          <wp:inline distT="0" distB="0" distL="0" distR="0" wp14:anchorId="085BE9C7" wp14:editId="763FBCDB">
            <wp:extent cx="273685" cy="58229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685" cy="582295"/>
                    </a:xfrm>
                    <a:prstGeom prst="rect">
                      <a:avLst/>
                    </a:prstGeom>
                    <a:noFill/>
                    <a:ln>
                      <a:noFill/>
                    </a:ln>
                  </pic:spPr>
                </pic:pic>
              </a:graphicData>
            </a:graphic>
          </wp:inline>
        </w:drawing>
      </w:r>
      <w:r w:rsidRPr="00DE2288">
        <w:rPr>
          <w:sz w:val="32"/>
          <w:szCs w:val="32"/>
        </w:rPr>
        <w:t xml:space="preserve"> îl generează pe tata (câmpul galben)</w:t>
      </w:r>
    </w:p>
    <w:p w14:paraId="3486ACDC" w14:textId="13E0C780" w:rsidR="00A5107A" w:rsidRPr="00DE2288" w:rsidRDefault="00A5107A" w:rsidP="00A5107A">
      <w:pPr>
        <w:rPr>
          <w:sz w:val="32"/>
          <w:szCs w:val="32"/>
        </w:rPr>
      </w:pPr>
      <w:r w:rsidRPr="00DE2288">
        <w:rPr>
          <w:sz w:val="32"/>
          <w:szCs w:val="32"/>
        </w:rPr>
        <w:lastRenderedPageBreak/>
        <w:t xml:space="preserve">-generatorii materiei </w:t>
      </w:r>
      <w:r w:rsidRPr="00DE2288">
        <w:rPr>
          <w:noProof/>
          <w:sz w:val="32"/>
          <w:szCs w:val="32"/>
        </w:rPr>
        <w:drawing>
          <wp:inline distT="0" distB="0" distL="0" distR="0" wp14:anchorId="49242D77" wp14:editId="524DC1C7">
            <wp:extent cx="273685" cy="5822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685" cy="582295"/>
                    </a:xfrm>
                    <a:prstGeom prst="rect">
                      <a:avLst/>
                    </a:prstGeom>
                    <a:noFill/>
                    <a:ln>
                      <a:noFill/>
                    </a:ln>
                  </pic:spPr>
                </pic:pic>
              </a:graphicData>
            </a:graphic>
          </wp:inline>
        </w:drawing>
      </w:r>
      <w:r w:rsidRPr="00DE2288">
        <w:rPr>
          <w:sz w:val="32"/>
          <w:szCs w:val="32"/>
        </w:rPr>
        <w:t xml:space="preserve">operat peste tata generează pe mama </w:t>
      </w:r>
      <w:r w:rsidRPr="00DE2288">
        <w:rPr>
          <w:noProof/>
          <w:sz w:val="32"/>
          <w:szCs w:val="32"/>
        </w:rPr>
        <w:drawing>
          <wp:inline distT="0" distB="0" distL="0" distR="0" wp14:anchorId="0BF11496" wp14:editId="7D20B793">
            <wp:extent cx="256540" cy="495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6540" cy="495300"/>
                    </a:xfrm>
                    <a:prstGeom prst="rect">
                      <a:avLst/>
                    </a:prstGeom>
                    <a:noFill/>
                    <a:ln>
                      <a:noFill/>
                    </a:ln>
                  </pic:spPr>
                </pic:pic>
              </a:graphicData>
            </a:graphic>
          </wp:inline>
        </w:drawing>
      </w:r>
      <w:r w:rsidRPr="00DE2288">
        <w:rPr>
          <w:sz w:val="32"/>
          <w:szCs w:val="32"/>
        </w:rPr>
        <w:t xml:space="preserve"> (câmpul albastru deschis)</w:t>
      </w:r>
    </w:p>
    <w:p w14:paraId="76447A85" w14:textId="3AE05C8B" w:rsidR="00A5107A" w:rsidRDefault="00A5107A" w:rsidP="00A5107A">
      <w:pPr>
        <w:ind w:firstLine="720"/>
        <w:rPr>
          <w:sz w:val="32"/>
          <w:szCs w:val="32"/>
        </w:rPr>
      </w:pPr>
      <w:r w:rsidRPr="00DE2288">
        <w:rPr>
          <w:noProof/>
          <w:sz w:val="32"/>
          <w:szCs w:val="32"/>
        </w:rPr>
        <w:drawing>
          <wp:inline distT="0" distB="0" distL="0" distR="0" wp14:anchorId="3AAF769D" wp14:editId="5767B190">
            <wp:extent cx="2341245" cy="309245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41245" cy="3092450"/>
                    </a:xfrm>
                    <a:prstGeom prst="rect">
                      <a:avLst/>
                    </a:prstGeom>
                    <a:noFill/>
                    <a:ln>
                      <a:noFill/>
                    </a:ln>
                  </pic:spPr>
                </pic:pic>
              </a:graphicData>
            </a:graphic>
          </wp:inline>
        </w:drawing>
      </w:r>
      <w:r w:rsidRPr="00DE2288">
        <w:rPr>
          <w:sz w:val="32"/>
          <w:szCs w:val="32"/>
        </w:rPr>
        <w:t xml:space="preserve"> Putem observa ca paternul celor doua pătrate este identic dar ca pătratul din </w:t>
      </w:r>
      <w:r>
        <w:rPr>
          <w:sz w:val="32"/>
          <w:szCs w:val="32"/>
        </w:rPr>
        <w:t>dreapta</w:t>
      </w:r>
      <w:r w:rsidRPr="00DE2288">
        <w:rPr>
          <w:sz w:val="32"/>
          <w:szCs w:val="32"/>
        </w:rPr>
        <w:t xml:space="preserve"> jos descrie câmpuri cu doua opțiuni pe fiecare poziție caracterizând un univers ce îşi caută legile de manifestare (big bang) in timp ce pătratul din stânga sus descrie un univers ce a evoluat către structuri predictibile cu legi mai bine stabilite.</w:t>
      </w:r>
      <w:r w:rsidR="00172799">
        <w:rPr>
          <w:sz w:val="32"/>
          <w:szCs w:val="32"/>
        </w:rPr>
        <w:t xml:space="preserve"> Dacă încercăm sa recuperăm informațiile din nivelele anterioare observăm tendința de a regăsi funcționalitățile vechi in noi formule de exprimare si optimizare a proceselor. Practic istoria procesului se conservă in detalii.  Aceasta proprietate arata o alta caracteristică a universului ce poate fi revelată prin fractalii algebrici; UNIVERSUL ISI CONSERVA MEMORIA STRUCTURATA atunci când evoluează pe alte nivele de complexitate</w:t>
      </w:r>
    </w:p>
    <w:p w14:paraId="5A97D27C" w14:textId="4968E47A" w:rsidR="00172799" w:rsidRDefault="00172799" w:rsidP="00A5107A">
      <w:pPr>
        <w:ind w:firstLine="720"/>
        <w:rPr>
          <w:sz w:val="36"/>
          <w:szCs w:val="36"/>
        </w:rPr>
      </w:pPr>
      <w:r>
        <w:rPr>
          <w:noProof/>
          <w:sz w:val="36"/>
          <w:szCs w:val="36"/>
        </w:rPr>
        <w:lastRenderedPageBreak/>
        <w:drawing>
          <wp:inline distT="0" distB="0" distL="0" distR="0" wp14:anchorId="4D72BB01" wp14:editId="256D6C8E">
            <wp:extent cx="5940425" cy="2970530"/>
            <wp:effectExtent l="0" t="0" r="3175"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0425" cy="2970530"/>
                    </a:xfrm>
                    <a:prstGeom prst="rect">
                      <a:avLst/>
                    </a:prstGeom>
                    <a:noFill/>
                    <a:ln>
                      <a:noFill/>
                    </a:ln>
                  </pic:spPr>
                </pic:pic>
              </a:graphicData>
            </a:graphic>
          </wp:inline>
        </w:drawing>
      </w:r>
    </w:p>
    <w:p w14:paraId="5812085E" w14:textId="2DC2B382" w:rsidR="002B796E" w:rsidRDefault="002B796E" w:rsidP="00A5107A">
      <w:pPr>
        <w:ind w:firstLine="720"/>
        <w:rPr>
          <w:sz w:val="36"/>
          <w:szCs w:val="36"/>
        </w:rPr>
      </w:pPr>
      <w:r>
        <w:rPr>
          <w:sz w:val="36"/>
          <w:szCs w:val="36"/>
        </w:rPr>
        <w:t>Teorema de izomorfism structural permite asigurarea coerenței si a optimizări structurilor informaționale complexe, prin paternuri generale repetitive. Aceste paternuri in etape de cate patru schimbări mari le regăsim si in spațiul coerent al informațiilor. Acesta permite nu doar asigurarea coerentei universului sau multiversului, ci si a unei forme extrem de complexe de conștiință ce se regăsește in corelarea celor doua fenomene. Cu alte cuvinte universul si prin extensie multiversul este inteligent, sensibil si conștient de sine si de mecanismele sale.</w:t>
      </w:r>
    </w:p>
    <w:p w14:paraId="216D606A" w14:textId="450267D2" w:rsidR="00783E27" w:rsidRPr="004049C6" w:rsidRDefault="00783E27" w:rsidP="00A5107A">
      <w:pPr>
        <w:ind w:firstLine="720"/>
        <w:rPr>
          <w:sz w:val="36"/>
          <w:szCs w:val="36"/>
        </w:rPr>
      </w:pPr>
      <w:r>
        <w:rPr>
          <w:sz w:val="36"/>
          <w:szCs w:val="36"/>
        </w:rPr>
        <w:t>Trecerea la alte nivele de complexitate a feedbackurilor asigură primele corelații ce constituie baza evoluției</w:t>
      </w:r>
      <w:bookmarkStart w:id="2" w:name="_GoBack"/>
      <w:bookmarkEnd w:id="2"/>
      <w:r>
        <w:rPr>
          <w:sz w:val="36"/>
          <w:szCs w:val="36"/>
        </w:rPr>
        <w:t xml:space="preserve"> ulterioare coerente a universului si a multiversului</w:t>
      </w:r>
    </w:p>
    <w:sectPr w:rsidR="00783E27" w:rsidRPr="004049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8351D"/>
    <w:multiLevelType w:val="multilevel"/>
    <w:tmpl w:val="9ED0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11BCD"/>
    <w:multiLevelType w:val="multilevel"/>
    <w:tmpl w:val="5B7E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553E2"/>
    <w:multiLevelType w:val="multilevel"/>
    <w:tmpl w:val="74CC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73CDB"/>
    <w:multiLevelType w:val="multilevel"/>
    <w:tmpl w:val="ABA8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27262"/>
    <w:multiLevelType w:val="multilevel"/>
    <w:tmpl w:val="CE18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84AE3"/>
    <w:multiLevelType w:val="multilevel"/>
    <w:tmpl w:val="3F66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1567C"/>
    <w:multiLevelType w:val="multilevel"/>
    <w:tmpl w:val="3AF0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D7223"/>
    <w:multiLevelType w:val="multilevel"/>
    <w:tmpl w:val="E8A0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B73A8"/>
    <w:multiLevelType w:val="multilevel"/>
    <w:tmpl w:val="A996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34BC2"/>
    <w:multiLevelType w:val="hybridMultilevel"/>
    <w:tmpl w:val="99D27608"/>
    <w:lvl w:ilvl="0" w:tplc="DDA22E5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0663D3"/>
    <w:multiLevelType w:val="multilevel"/>
    <w:tmpl w:val="DB4C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3274E"/>
    <w:multiLevelType w:val="multilevel"/>
    <w:tmpl w:val="167C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13435"/>
    <w:multiLevelType w:val="multilevel"/>
    <w:tmpl w:val="1E2E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42667"/>
    <w:multiLevelType w:val="multilevel"/>
    <w:tmpl w:val="F07E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B57E1"/>
    <w:multiLevelType w:val="multilevel"/>
    <w:tmpl w:val="1ABC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267C9"/>
    <w:multiLevelType w:val="multilevel"/>
    <w:tmpl w:val="BE6A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D2F43"/>
    <w:multiLevelType w:val="multilevel"/>
    <w:tmpl w:val="AE02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D68B1"/>
    <w:multiLevelType w:val="hybridMultilevel"/>
    <w:tmpl w:val="213AFF1C"/>
    <w:lvl w:ilvl="0" w:tplc="040900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87154E"/>
    <w:multiLevelType w:val="hybridMultilevel"/>
    <w:tmpl w:val="8B081320"/>
    <w:lvl w:ilvl="0" w:tplc="B43E4FC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0205C9"/>
    <w:multiLevelType w:val="multilevel"/>
    <w:tmpl w:val="393A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F36A97"/>
    <w:multiLevelType w:val="multilevel"/>
    <w:tmpl w:val="D936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384CCB"/>
    <w:multiLevelType w:val="multilevel"/>
    <w:tmpl w:val="82C2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691F13"/>
    <w:multiLevelType w:val="multilevel"/>
    <w:tmpl w:val="B290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E30896"/>
    <w:multiLevelType w:val="multilevel"/>
    <w:tmpl w:val="099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4B7D30"/>
    <w:multiLevelType w:val="multilevel"/>
    <w:tmpl w:val="C4FC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CA65EB"/>
    <w:multiLevelType w:val="multilevel"/>
    <w:tmpl w:val="4682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B3639"/>
    <w:multiLevelType w:val="multilevel"/>
    <w:tmpl w:val="D5D8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E43E2"/>
    <w:multiLevelType w:val="multilevel"/>
    <w:tmpl w:val="D192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DD403E"/>
    <w:multiLevelType w:val="multilevel"/>
    <w:tmpl w:val="B5E2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28584A"/>
    <w:multiLevelType w:val="multilevel"/>
    <w:tmpl w:val="A712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BA6871"/>
    <w:multiLevelType w:val="hybridMultilevel"/>
    <w:tmpl w:val="DF685D62"/>
    <w:lvl w:ilvl="0" w:tplc="DF2EA84C">
      <w:start w:val="1"/>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3314CCA"/>
    <w:multiLevelType w:val="multilevel"/>
    <w:tmpl w:val="429C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D52AB1"/>
    <w:multiLevelType w:val="multilevel"/>
    <w:tmpl w:val="20E4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2116F5"/>
    <w:multiLevelType w:val="hybridMultilevel"/>
    <w:tmpl w:val="3ED4D944"/>
    <w:lvl w:ilvl="0" w:tplc="0409001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6975AD"/>
    <w:multiLevelType w:val="multilevel"/>
    <w:tmpl w:val="8B28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876BB0"/>
    <w:multiLevelType w:val="multilevel"/>
    <w:tmpl w:val="F6EA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E8096D"/>
    <w:multiLevelType w:val="multilevel"/>
    <w:tmpl w:val="72E8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A40231"/>
    <w:multiLevelType w:val="hybridMultilevel"/>
    <w:tmpl w:val="70FABB7C"/>
    <w:lvl w:ilvl="0" w:tplc="0418000B">
      <w:start w:val="1"/>
      <w:numFmt w:val="bullet"/>
      <w:lvlText w:val=""/>
      <w:lvlJc w:val="left"/>
      <w:pPr>
        <w:tabs>
          <w:tab w:val="num" w:pos="720"/>
        </w:tabs>
        <w:ind w:left="720" w:hanging="360"/>
      </w:pPr>
      <w:rPr>
        <w:rFonts w:ascii="Wingdings" w:hAnsi="Wingdings" w:hint="default"/>
      </w:rPr>
    </w:lvl>
    <w:lvl w:ilvl="1" w:tplc="04180003" w:tentative="1">
      <w:start w:val="1"/>
      <w:numFmt w:val="bullet"/>
      <w:lvlText w:val="o"/>
      <w:lvlJc w:val="left"/>
      <w:pPr>
        <w:tabs>
          <w:tab w:val="num" w:pos="1440"/>
        </w:tabs>
        <w:ind w:left="1440" w:hanging="360"/>
      </w:pPr>
      <w:rPr>
        <w:rFonts w:ascii="Courier New" w:hAnsi="Courier New" w:cs="Courier New"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cs="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cs="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6F7625D"/>
    <w:multiLevelType w:val="multilevel"/>
    <w:tmpl w:val="CE82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475D4D"/>
    <w:multiLevelType w:val="multilevel"/>
    <w:tmpl w:val="3E74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233F06"/>
    <w:multiLevelType w:val="multilevel"/>
    <w:tmpl w:val="008E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653253"/>
    <w:multiLevelType w:val="multilevel"/>
    <w:tmpl w:val="C7D4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4A5162"/>
    <w:multiLevelType w:val="multilevel"/>
    <w:tmpl w:val="D9D6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D40F4B"/>
    <w:multiLevelType w:val="multilevel"/>
    <w:tmpl w:val="BEDC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652AF0"/>
    <w:multiLevelType w:val="multilevel"/>
    <w:tmpl w:val="C578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BD12B7"/>
    <w:multiLevelType w:val="multilevel"/>
    <w:tmpl w:val="6B38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DC7F0B"/>
    <w:multiLevelType w:val="multilevel"/>
    <w:tmpl w:val="239A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38457C"/>
    <w:multiLevelType w:val="multilevel"/>
    <w:tmpl w:val="DE7C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BE6E08"/>
    <w:multiLevelType w:val="multilevel"/>
    <w:tmpl w:val="1054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3D0E94"/>
    <w:multiLevelType w:val="multilevel"/>
    <w:tmpl w:val="E104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38"/>
  </w:num>
  <w:num w:numId="3">
    <w:abstractNumId w:val="4"/>
  </w:num>
  <w:num w:numId="4">
    <w:abstractNumId w:val="0"/>
  </w:num>
  <w:num w:numId="5">
    <w:abstractNumId w:val="5"/>
  </w:num>
  <w:num w:numId="6">
    <w:abstractNumId w:val="49"/>
  </w:num>
  <w:num w:numId="7">
    <w:abstractNumId w:val="32"/>
  </w:num>
  <w:num w:numId="8">
    <w:abstractNumId w:val="42"/>
  </w:num>
  <w:num w:numId="9">
    <w:abstractNumId w:val="39"/>
  </w:num>
  <w:num w:numId="10">
    <w:abstractNumId w:val="34"/>
  </w:num>
  <w:num w:numId="11">
    <w:abstractNumId w:val="26"/>
  </w:num>
  <w:num w:numId="12">
    <w:abstractNumId w:val="23"/>
  </w:num>
  <w:num w:numId="13">
    <w:abstractNumId w:val="40"/>
  </w:num>
  <w:num w:numId="14">
    <w:abstractNumId w:val="14"/>
  </w:num>
  <w:num w:numId="15">
    <w:abstractNumId w:val="47"/>
  </w:num>
  <w:num w:numId="16">
    <w:abstractNumId w:val="44"/>
  </w:num>
  <w:num w:numId="17">
    <w:abstractNumId w:val="11"/>
  </w:num>
  <w:num w:numId="18">
    <w:abstractNumId w:val="24"/>
  </w:num>
  <w:num w:numId="19">
    <w:abstractNumId w:val="31"/>
  </w:num>
  <w:num w:numId="20">
    <w:abstractNumId w:val="22"/>
  </w:num>
  <w:num w:numId="21">
    <w:abstractNumId w:val="35"/>
  </w:num>
  <w:num w:numId="22">
    <w:abstractNumId w:val="10"/>
  </w:num>
  <w:num w:numId="23">
    <w:abstractNumId w:val="48"/>
  </w:num>
  <w:num w:numId="24">
    <w:abstractNumId w:val="46"/>
  </w:num>
  <w:num w:numId="25">
    <w:abstractNumId w:val="16"/>
  </w:num>
  <w:num w:numId="26">
    <w:abstractNumId w:val="41"/>
  </w:num>
  <w:num w:numId="27">
    <w:abstractNumId w:val="8"/>
  </w:num>
  <w:num w:numId="28">
    <w:abstractNumId w:val="1"/>
  </w:num>
  <w:num w:numId="29">
    <w:abstractNumId w:val="2"/>
  </w:num>
  <w:num w:numId="30">
    <w:abstractNumId w:val="12"/>
  </w:num>
  <w:num w:numId="31">
    <w:abstractNumId w:val="25"/>
  </w:num>
  <w:num w:numId="32">
    <w:abstractNumId w:val="27"/>
  </w:num>
  <w:num w:numId="33">
    <w:abstractNumId w:val="7"/>
  </w:num>
  <w:num w:numId="34">
    <w:abstractNumId w:val="36"/>
  </w:num>
  <w:num w:numId="35">
    <w:abstractNumId w:val="19"/>
  </w:num>
  <w:num w:numId="36">
    <w:abstractNumId w:val="3"/>
  </w:num>
  <w:num w:numId="37">
    <w:abstractNumId w:val="13"/>
  </w:num>
  <w:num w:numId="38">
    <w:abstractNumId w:val="29"/>
  </w:num>
  <w:num w:numId="39">
    <w:abstractNumId w:val="43"/>
  </w:num>
  <w:num w:numId="40">
    <w:abstractNumId w:val="20"/>
  </w:num>
  <w:num w:numId="41">
    <w:abstractNumId w:val="45"/>
  </w:num>
  <w:num w:numId="42">
    <w:abstractNumId w:val="21"/>
  </w:num>
  <w:num w:numId="43">
    <w:abstractNumId w:val="6"/>
  </w:num>
  <w:num w:numId="44">
    <w:abstractNumId w:val="15"/>
  </w:num>
  <w:num w:numId="45">
    <w:abstractNumId w:val="18"/>
  </w:num>
  <w:num w:numId="46">
    <w:abstractNumId w:val="17"/>
  </w:num>
  <w:num w:numId="47">
    <w:abstractNumId w:val="33"/>
  </w:num>
  <w:num w:numId="48">
    <w:abstractNumId w:val="37"/>
  </w:num>
  <w:num w:numId="49">
    <w:abstractNumId w:val="30"/>
  </w:num>
  <w:num w:numId="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FC9"/>
    <w:rsid w:val="00012EB8"/>
    <w:rsid w:val="00172799"/>
    <w:rsid w:val="001C58B1"/>
    <w:rsid w:val="002B796E"/>
    <w:rsid w:val="00360313"/>
    <w:rsid w:val="004049C6"/>
    <w:rsid w:val="00726C07"/>
    <w:rsid w:val="00783E27"/>
    <w:rsid w:val="008B5B77"/>
    <w:rsid w:val="009D01B1"/>
    <w:rsid w:val="00A056D1"/>
    <w:rsid w:val="00A11A2E"/>
    <w:rsid w:val="00A12121"/>
    <w:rsid w:val="00A223A3"/>
    <w:rsid w:val="00A5107A"/>
    <w:rsid w:val="00B232F2"/>
    <w:rsid w:val="00D564A9"/>
    <w:rsid w:val="00D63CE0"/>
    <w:rsid w:val="00DA49A3"/>
    <w:rsid w:val="00DE1585"/>
    <w:rsid w:val="00E73FC0"/>
    <w:rsid w:val="00E75D02"/>
    <w:rsid w:val="00F72FC9"/>
    <w:rsid w:val="00F77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9FF59"/>
  <w15:chartTrackingRefBased/>
  <w15:docId w15:val="{05D7A15A-818C-485B-9DC4-2EBF48286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2F2"/>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012E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B232F2"/>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B232F2"/>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12EB8"/>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semiHidden/>
    <w:rsid w:val="00B232F2"/>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B232F2"/>
    <w:rPr>
      <w:rFonts w:ascii="Calibri" w:eastAsia="Times New Roman" w:hAnsi="Calibri" w:cs="Times New Roman"/>
      <w:b/>
      <w:bCs/>
      <w:sz w:val="28"/>
      <w:szCs w:val="28"/>
      <w:lang w:val="ro-RO" w:eastAsia="ro-RO"/>
    </w:rPr>
  </w:style>
  <w:style w:type="character" w:styleId="Hyperlink">
    <w:name w:val="Hyperlink"/>
    <w:rsid w:val="00B232F2"/>
    <w:rPr>
      <w:color w:val="0000FF"/>
      <w:u w:val="single"/>
    </w:rPr>
  </w:style>
  <w:style w:type="paragraph" w:styleId="BodyTextIndent">
    <w:name w:val="Body Text Indent"/>
    <w:basedOn w:val="Normal"/>
    <w:link w:val="BodyTextIndentChar"/>
    <w:rsid w:val="00B232F2"/>
    <w:pPr>
      <w:ind w:firstLine="720"/>
      <w:jc w:val="both"/>
    </w:pPr>
  </w:style>
  <w:style w:type="character" w:customStyle="1" w:styleId="BodyTextIndentChar">
    <w:name w:val="Body Text Indent Char"/>
    <w:basedOn w:val="DefaultParagraphFont"/>
    <w:link w:val="BodyTextIndent"/>
    <w:rsid w:val="00B232F2"/>
    <w:rPr>
      <w:rFonts w:ascii="Times New Roman" w:eastAsia="Times New Roman" w:hAnsi="Times New Roman" w:cs="Times New Roman"/>
      <w:sz w:val="24"/>
      <w:szCs w:val="24"/>
      <w:lang w:val="ro-RO" w:eastAsia="ro-RO"/>
    </w:rPr>
  </w:style>
  <w:style w:type="character" w:customStyle="1" w:styleId="longtext1">
    <w:name w:val="long_text1"/>
    <w:rsid w:val="00B232F2"/>
    <w:rPr>
      <w:sz w:val="20"/>
      <w:szCs w:val="20"/>
    </w:rPr>
  </w:style>
  <w:style w:type="character" w:styleId="Strong">
    <w:name w:val="Strong"/>
    <w:qFormat/>
    <w:rsid w:val="00B232F2"/>
    <w:rPr>
      <w:b/>
      <w:bCs/>
    </w:rPr>
  </w:style>
  <w:style w:type="paragraph" w:styleId="BodyText3">
    <w:name w:val="Body Text 3"/>
    <w:basedOn w:val="Normal"/>
    <w:link w:val="BodyText3Char"/>
    <w:rsid w:val="00B232F2"/>
    <w:pPr>
      <w:spacing w:after="120"/>
    </w:pPr>
    <w:rPr>
      <w:sz w:val="16"/>
      <w:szCs w:val="16"/>
    </w:rPr>
  </w:style>
  <w:style w:type="character" w:customStyle="1" w:styleId="BodyText3Char">
    <w:name w:val="Body Text 3 Char"/>
    <w:basedOn w:val="DefaultParagraphFont"/>
    <w:link w:val="BodyText3"/>
    <w:rsid w:val="00B232F2"/>
    <w:rPr>
      <w:rFonts w:ascii="Times New Roman" w:eastAsia="Times New Roman" w:hAnsi="Times New Roman" w:cs="Times New Roman"/>
      <w:sz w:val="16"/>
      <w:szCs w:val="16"/>
      <w:lang w:val="ro-RO" w:eastAsia="ro-RO"/>
    </w:rPr>
  </w:style>
  <w:style w:type="character" w:styleId="Emphasis">
    <w:name w:val="Emphasis"/>
    <w:qFormat/>
    <w:rsid w:val="00B232F2"/>
    <w:rPr>
      <w:i/>
      <w:iCs/>
    </w:rPr>
  </w:style>
  <w:style w:type="character" w:customStyle="1" w:styleId="apple-converted-space">
    <w:name w:val="apple-converted-space"/>
    <w:basedOn w:val="DefaultParagraphFont"/>
    <w:rsid w:val="00B232F2"/>
  </w:style>
  <w:style w:type="paragraph" w:customStyle="1" w:styleId="Style9">
    <w:name w:val="Style9"/>
    <w:basedOn w:val="Normal"/>
    <w:rsid w:val="00B232F2"/>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B232F2"/>
    <w:rPr>
      <w:rFonts w:ascii="MS Reference Sans Serif" w:hAnsi="MS Reference Sans Serif" w:cs="MS Reference Sans Serif"/>
      <w:b/>
      <w:bCs/>
      <w:sz w:val="18"/>
      <w:szCs w:val="18"/>
    </w:rPr>
  </w:style>
  <w:style w:type="table" w:styleId="TableGrid">
    <w:name w:val="Table Grid"/>
    <w:basedOn w:val="TableNormal"/>
    <w:uiPriority w:val="59"/>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B232F2"/>
    <w:pPr>
      <w:spacing w:before="100" w:beforeAutospacing="1" w:after="100" w:afterAutospacing="1"/>
    </w:pPr>
  </w:style>
  <w:style w:type="character" w:styleId="EndnoteReference">
    <w:name w:val="endnote reference"/>
    <w:uiPriority w:val="99"/>
    <w:unhideWhenUsed/>
    <w:rsid w:val="00B232F2"/>
    <w:rPr>
      <w:vertAlign w:val="superscript"/>
    </w:rPr>
  </w:style>
  <w:style w:type="character" w:styleId="CommentReference">
    <w:name w:val="annotation reference"/>
    <w:rsid w:val="00B232F2"/>
    <w:rPr>
      <w:sz w:val="16"/>
      <w:szCs w:val="16"/>
    </w:rPr>
  </w:style>
  <w:style w:type="paragraph" w:styleId="CommentText">
    <w:name w:val="annotation text"/>
    <w:basedOn w:val="Normal"/>
    <w:link w:val="CommentTextChar"/>
    <w:rsid w:val="00B232F2"/>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B232F2"/>
    <w:rPr>
      <w:rFonts w:ascii="Calibri" w:eastAsia="Calibri" w:hAnsi="Calibri" w:cs="Times New Roman"/>
      <w:sz w:val="20"/>
      <w:szCs w:val="20"/>
      <w:lang w:val="ro-RO"/>
    </w:rPr>
  </w:style>
  <w:style w:type="character" w:customStyle="1" w:styleId="uficommentbody">
    <w:name w:val="uficommentbody"/>
    <w:rsid w:val="00B232F2"/>
  </w:style>
  <w:style w:type="character" w:customStyle="1" w:styleId="def">
    <w:name w:val="def"/>
    <w:rsid w:val="00B232F2"/>
  </w:style>
  <w:style w:type="paragraph" w:styleId="NormalWeb">
    <w:name w:val="Normal (Web)"/>
    <w:basedOn w:val="Normal"/>
    <w:unhideWhenUsed/>
    <w:rsid w:val="00B232F2"/>
    <w:pPr>
      <w:spacing w:before="100" w:beforeAutospacing="1" w:after="100" w:afterAutospacing="1"/>
    </w:pPr>
    <w:rPr>
      <w:lang w:val="en-US" w:eastAsia="en-US"/>
    </w:rPr>
  </w:style>
  <w:style w:type="character" w:customStyle="1" w:styleId="ata11y">
    <w:name w:val="at_a11y"/>
    <w:rsid w:val="00B232F2"/>
  </w:style>
  <w:style w:type="table" w:customStyle="1" w:styleId="TableGrid1">
    <w:name w:val="Table Grid1"/>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B232F2"/>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B232F2"/>
    <w:rPr>
      <w:rFonts w:ascii="Calibri" w:eastAsia="Calibri" w:hAnsi="Calibri" w:cs="Times New Roman"/>
      <w:sz w:val="20"/>
      <w:szCs w:val="20"/>
    </w:rPr>
  </w:style>
  <w:style w:type="table" w:customStyle="1" w:styleId="TableGrid11">
    <w:name w:val="Table Grid11"/>
    <w:basedOn w:val="TableNormal"/>
    <w:next w:val="TableGrid"/>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B232F2"/>
    <w:rPr>
      <w:i/>
      <w:iCs/>
    </w:rPr>
  </w:style>
  <w:style w:type="character" w:customStyle="1" w:styleId="articleauthor">
    <w:name w:val="article__author"/>
    <w:rsid w:val="00B232F2"/>
  </w:style>
  <w:style w:type="character" w:customStyle="1" w:styleId="further-readingmore-link">
    <w:name w:val="further-reading__more-link"/>
    <w:rsid w:val="00B232F2"/>
  </w:style>
  <w:style w:type="paragraph" w:styleId="BalloonText">
    <w:name w:val="Balloon Text"/>
    <w:basedOn w:val="Normal"/>
    <w:link w:val="BalloonTextChar"/>
    <w:rsid w:val="00B232F2"/>
    <w:rPr>
      <w:rFonts w:ascii="Segoe UI" w:hAnsi="Segoe UI" w:cs="Segoe UI"/>
      <w:sz w:val="18"/>
      <w:szCs w:val="18"/>
    </w:rPr>
  </w:style>
  <w:style w:type="character" w:customStyle="1" w:styleId="BalloonTextChar">
    <w:name w:val="Balloon Text Char"/>
    <w:basedOn w:val="DefaultParagraphFont"/>
    <w:link w:val="BalloonText"/>
    <w:rsid w:val="00B232F2"/>
    <w:rPr>
      <w:rFonts w:ascii="Segoe UI" w:eastAsia="Times New Roman" w:hAnsi="Segoe UI" w:cs="Segoe UI"/>
      <w:sz w:val="18"/>
      <w:szCs w:val="18"/>
      <w:lang w:val="ro-RO" w:eastAsia="ro-RO"/>
    </w:rPr>
  </w:style>
  <w:style w:type="paragraph" w:styleId="ListParagraph">
    <w:name w:val="List Paragraph"/>
    <w:basedOn w:val="Normal"/>
    <w:uiPriority w:val="34"/>
    <w:qFormat/>
    <w:rsid w:val="00B232F2"/>
    <w:pPr>
      <w:ind w:left="720"/>
    </w:pPr>
  </w:style>
  <w:style w:type="paragraph" w:customStyle="1" w:styleId="western">
    <w:name w:val="western"/>
    <w:basedOn w:val="Normal"/>
    <w:rsid w:val="00B232F2"/>
    <w:pPr>
      <w:spacing w:before="100" w:beforeAutospacing="1"/>
    </w:pPr>
    <w:rPr>
      <w:color w:val="000000"/>
      <w:lang w:val="en-US" w:eastAsia="en-US"/>
    </w:rPr>
  </w:style>
  <w:style w:type="paragraph" w:styleId="Footer">
    <w:name w:val="footer"/>
    <w:basedOn w:val="Normal"/>
    <w:link w:val="FooterChar"/>
    <w:rsid w:val="00B232F2"/>
    <w:pPr>
      <w:tabs>
        <w:tab w:val="center" w:pos="4703"/>
        <w:tab w:val="right" w:pos="9406"/>
      </w:tabs>
    </w:pPr>
    <w:rPr>
      <w:lang w:val="en-US" w:eastAsia="en-US"/>
    </w:rPr>
  </w:style>
  <w:style w:type="character" w:customStyle="1" w:styleId="FooterChar">
    <w:name w:val="Footer Char"/>
    <w:basedOn w:val="DefaultParagraphFont"/>
    <w:link w:val="Footer"/>
    <w:rsid w:val="00B232F2"/>
    <w:rPr>
      <w:rFonts w:ascii="Times New Roman" w:eastAsia="Times New Roman" w:hAnsi="Times New Roman" w:cs="Times New Roman"/>
      <w:sz w:val="24"/>
      <w:szCs w:val="24"/>
    </w:rPr>
  </w:style>
  <w:style w:type="character" w:styleId="PageNumber">
    <w:name w:val="page number"/>
    <w:basedOn w:val="DefaultParagraphFont"/>
    <w:rsid w:val="00B232F2"/>
  </w:style>
  <w:style w:type="character" w:customStyle="1" w:styleId="articleseperator">
    <w:name w:val="article_seperator"/>
    <w:rsid w:val="00B232F2"/>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http://www.sustainability-modeling.eu/media/THE%20UNIVERSAL%20LANGUAGE%20-%20engl_html_m37757216.gi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http://www.sustainability-modeling.eu/media/THE%20UNIVERSAL%20LANGUAGE%20-%20engl_html_62ed22d2.gif"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1BDA9-64AF-4DA7-AC5F-EC1C7C91D3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761</Words>
  <Characters>4343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2</cp:revision>
  <dcterms:created xsi:type="dcterms:W3CDTF">2019-07-22T19:13:00Z</dcterms:created>
  <dcterms:modified xsi:type="dcterms:W3CDTF">2019-07-22T19:13:00Z</dcterms:modified>
</cp:coreProperties>
</file>