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EADC535" w14:textId="77777777" w:rsidR="001529DF" w:rsidRPr="00B76357" w:rsidRDefault="001529DF">
      <w:pPr>
        <w:rPr>
          <w:sz w:val="32"/>
          <w:szCs w:val="32"/>
        </w:rPr>
      </w:pPr>
    </w:p>
    <w:p w14:paraId="37F3849A" w14:textId="77777777" w:rsidR="001529DF" w:rsidRPr="00B76357" w:rsidRDefault="001529DF">
      <w:pPr>
        <w:rPr>
          <w:sz w:val="32"/>
          <w:szCs w:val="32"/>
        </w:rPr>
      </w:pPr>
    </w:p>
    <w:p w14:paraId="7CED6621" w14:textId="3E223471" w:rsidR="001529DF" w:rsidRPr="00B76357" w:rsidRDefault="001529DF">
      <w:pPr>
        <w:rPr>
          <w:sz w:val="32"/>
          <w:szCs w:val="32"/>
        </w:rPr>
      </w:pPr>
      <w:r w:rsidRPr="00B76357">
        <w:rPr>
          <w:sz w:val="32"/>
          <w:szCs w:val="32"/>
        </w:rPr>
        <w:t>NUMERELE LUI CAYLEY SI AUTOMORFISMELE PROIECTIVE</w:t>
      </w:r>
    </w:p>
    <w:p w14:paraId="4142B309" w14:textId="7B1E1E89" w:rsidR="001529DF" w:rsidRPr="00B76357" w:rsidRDefault="001529DF">
      <w:pPr>
        <w:rPr>
          <w:sz w:val="32"/>
          <w:szCs w:val="32"/>
        </w:rPr>
      </w:pPr>
      <w:r w:rsidRPr="00B76357">
        <w:rPr>
          <w:sz w:val="32"/>
          <w:szCs w:val="32"/>
        </w:rPr>
        <w:tab/>
        <w:t xml:space="preserve">Abordarea geometrică vectorială a operațiilor ne conduce la  posibilitatea împachetării unor informaţii in forme geometrice ce </w:t>
      </w:r>
      <w:bookmarkStart w:id="0" w:name="_GoBack"/>
      <w:bookmarkEnd w:id="0"/>
      <w:r w:rsidRPr="00B76357">
        <w:rPr>
          <w:sz w:val="32"/>
          <w:szCs w:val="32"/>
        </w:rPr>
        <w:t>reprezintă realități ale universului cunoscut. Este posibila existența si a procesului invers, cel de descifrare a formelor si deducere a structurilor informaționale interne, pornind de la o analiza extrem de atenta a realităţii si constituirea de biblioteci de date cu paternuri funcționale conectate de diferite forme</w:t>
      </w:r>
    </w:p>
    <w:p w14:paraId="2DF7F366" w14:textId="4D86626F" w:rsidR="00F770AB" w:rsidRPr="00B76357" w:rsidRDefault="006B4915">
      <w:pPr>
        <w:rPr>
          <w:sz w:val="32"/>
          <w:szCs w:val="32"/>
        </w:rPr>
      </w:pPr>
      <w:r w:rsidRPr="00B76357">
        <w:rPr>
          <w:noProof/>
          <w:sz w:val="32"/>
          <w:szCs w:val="32"/>
        </w:rPr>
        <w:drawing>
          <wp:inline distT="0" distB="0" distL="0" distR="0" wp14:anchorId="119A20A0" wp14:editId="60E24582">
            <wp:extent cx="6684306" cy="2791622"/>
            <wp:effectExtent l="0" t="0" r="254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6763774" cy="2824811"/>
                    </a:xfrm>
                    <a:prstGeom prst="rect">
                      <a:avLst/>
                    </a:prstGeom>
                    <a:noFill/>
                    <a:ln>
                      <a:noFill/>
                    </a:ln>
                  </pic:spPr>
                </pic:pic>
              </a:graphicData>
            </a:graphic>
          </wp:inline>
        </w:drawing>
      </w:r>
    </w:p>
    <w:p w14:paraId="377B0F1F" w14:textId="263F03F7" w:rsidR="001529DF" w:rsidRPr="00B76357" w:rsidRDefault="003E3DD0">
      <w:pPr>
        <w:rPr>
          <w:sz w:val="32"/>
          <w:szCs w:val="32"/>
        </w:rPr>
      </w:pPr>
      <w:r w:rsidRPr="00B76357">
        <w:rPr>
          <w:sz w:val="32"/>
          <w:szCs w:val="32"/>
        </w:rPr>
        <w:t>Deocamdată</w:t>
      </w:r>
      <w:r w:rsidR="001529DF" w:rsidRPr="00B76357">
        <w:rPr>
          <w:sz w:val="32"/>
          <w:szCs w:val="32"/>
        </w:rPr>
        <w:t xml:space="preserve"> aceasta </w:t>
      </w:r>
      <w:r w:rsidRPr="00B76357">
        <w:rPr>
          <w:sz w:val="32"/>
          <w:szCs w:val="32"/>
        </w:rPr>
        <w:t>știință</w:t>
      </w:r>
      <w:r w:rsidR="001529DF" w:rsidRPr="00B76357">
        <w:rPr>
          <w:sz w:val="32"/>
          <w:szCs w:val="32"/>
        </w:rPr>
        <w:t xml:space="preserve"> este </w:t>
      </w:r>
      <w:r w:rsidRPr="00B76357">
        <w:rPr>
          <w:sz w:val="32"/>
          <w:szCs w:val="32"/>
        </w:rPr>
        <w:t>încă</w:t>
      </w:r>
      <w:r w:rsidR="001529DF" w:rsidRPr="00B76357">
        <w:rPr>
          <w:sz w:val="32"/>
          <w:szCs w:val="32"/>
        </w:rPr>
        <w:t xml:space="preserve"> in stadiul incipient, </w:t>
      </w:r>
      <w:r w:rsidRPr="00B76357">
        <w:rPr>
          <w:sz w:val="32"/>
          <w:szCs w:val="32"/>
        </w:rPr>
        <w:t>însă</w:t>
      </w:r>
      <w:r w:rsidR="001529DF" w:rsidRPr="00B76357">
        <w:rPr>
          <w:sz w:val="32"/>
          <w:szCs w:val="32"/>
        </w:rPr>
        <w:t xml:space="preserve"> </w:t>
      </w:r>
      <w:r w:rsidRPr="00B76357">
        <w:rPr>
          <w:sz w:val="32"/>
          <w:szCs w:val="32"/>
        </w:rPr>
        <w:t>abordările</w:t>
      </w:r>
      <w:r w:rsidR="001529DF" w:rsidRPr="00B76357">
        <w:rPr>
          <w:sz w:val="32"/>
          <w:szCs w:val="32"/>
        </w:rPr>
        <w:t xml:space="preserve"> calitative posibile sunt similare cu cele </w:t>
      </w:r>
      <w:r w:rsidRPr="00B76357">
        <w:rPr>
          <w:sz w:val="32"/>
          <w:szCs w:val="32"/>
        </w:rPr>
        <w:t>făcute</w:t>
      </w:r>
      <w:r w:rsidR="001529DF" w:rsidRPr="00B76357">
        <w:rPr>
          <w:sz w:val="32"/>
          <w:szCs w:val="32"/>
        </w:rPr>
        <w:t xml:space="preserve"> de </w:t>
      </w:r>
      <w:r w:rsidRPr="00B76357">
        <w:rPr>
          <w:sz w:val="32"/>
          <w:szCs w:val="32"/>
        </w:rPr>
        <w:t>inteligența</w:t>
      </w:r>
      <w:r w:rsidR="001529DF" w:rsidRPr="00B76357">
        <w:rPr>
          <w:sz w:val="32"/>
          <w:szCs w:val="32"/>
        </w:rPr>
        <w:t xml:space="preserve"> naturii in crearea </w:t>
      </w:r>
      <w:r w:rsidRPr="00B76357">
        <w:rPr>
          <w:sz w:val="32"/>
          <w:szCs w:val="32"/>
        </w:rPr>
        <w:t>legăturilor</w:t>
      </w:r>
      <w:r w:rsidR="001529DF" w:rsidRPr="00B76357">
        <w:rPr>
          <w:sz w:val="32"/>
          <w:szCs w:val="32"/>
        </w:rPr>
        <w:t xml:space="preserve"> dintre forme si </w:t>
      </w:r>
      <w:r w:rsidRPr="00B76357">
        <w:rPr>
          <w:sz w:val="32"/>
          <w:szCs w:val="32"/>
        </w:rPr>
        <w:t>funcționalități</w:t>
      </w:r>
    </w:p>
    <w:p w14:paraId="1C415658" w14:textId="6577B5DC" w:rsidR="004B38E7" w:rsidRPr="00B76357" w:rsidRDefault="004B38E7">
      <w:pPr>
        <w:rPr>
          <w:sz w:val="32"/>
          <w:szCs w:val="32"/>
        </w:rPr>
      </w:pPr>
      <w:r w:rsidRPr="00B76357">
        <w:rPr>
          <w:noProof/>
          <w:sz w:val="32"/>
          <w:szCs w:val="32"/>
        </w:rPr>
        <w:lastRenderedPageBreak/>
        <w:drawing>
          <wp:inline distT="0" distB="0" distL="0" distR="0" wp14:anchorId="63916C95" wp14:editId="5CFF8098">
            <wp:extent cx="2360930" cy="2075815"/>
            <wp:effectExtent l="0" t="0" r="1270" b="635"/>
            <wp:docPr id="2" name="Picture 2" descr="Image result for cayley numb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mage result for cayley number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360930" cy="2075815"/>
                    </a:xfrm>
                    <a:prstGeom prst="rect">
                      <a:avLst/>
                    </a:prstGeom>
                    <a:noFill/>
                    <a:ln>
                      <a:noFill/>
                    </a:ln>
                  </pic:spPr>
                </pic:pic>
              </a:graphicData>
            </a:graphic>
          </wp:inline>
        </w:drawing>
      </w:r>
      <w:r w:rsidRPr="00B76357">
        <w:rPr>
          <w:noProof/>
          <w:sz w:val="32"/>
          <w:szCs w:val="32"/>
        </w:rPr>
        <w:drawing>
          <wp:inline distT="0" distB="0" distL="0" distR="0" wp14:anchorId="50F539B5" wp14:editId="6AB3C392">
            <wp:extent cx="2369820" cy="1922145"/>
            <wp:effectExtent l="0" t="0" r="0" b="1905"/>
            <wp:docPr id="3" name="Picture 3" descr="C:\Users\Stejar\AppData\Local\Microsoft\Windows\INetCache\Content.MSO\8C4AC96B.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Stejar\AppData\Local\Microsoft\Windows\INetCache\Content.MSO\8C4AC96B.tmp"/>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369820" cy="1922145"/>
                    </a:xfrm>
                    <a:prstGeom prst="rect">
                      <a:avLst/>
                    </a:prstGeom>
                    <a:noFill/>
                    <a:ln>
                      <a:noFill/>
                    </a:ln>
                  </pic:spPr>
                </pic:pic>
              </a:graphicData>
            </a:graphic>
          </wp:inline>
        </w:drawing>
      </w:r>
      <w:r w:rsidRPr="00B76357">
        <w:rPr>
          <w:noProof/>
          <w:sz w:val="32"/>
          <w:szCs w:val="32"/>
        </w:rPr>
        <w:drawing>
          <wp:inline distT="0" distB="0" distL="0" distR="0" wp14:anchorId="0D62AAAF" wp14:editId="1D3AAB9B">
            <wp:extent cx="2141220" cy="2141220"/>
            <wp:effectExtent l="0" t="0" r="0" b="0"/>
            <wp:docPr id="4" name="Picture 4" descr="C:\Users\Stejar\AppData\Local\Microsoft\Windows\INetCache\Content.MSO\3F3A2BFE.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Stejar\AppData\Local\Microsoft\Windows\INetCache\Content.MSO\3F3A2BFE.tmp"/>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141220" cy="2141220"/>
                    </a:xfrm>
                    <a:prstGeom prst="rect">
                      <a:avLst/>
                    </a:prstGeom>
                    <a:noFill/>
                    <a:ln>
                      <a:noFill/>
                    </a:ln>
                  </pic:spPr>
                </pic:pic>
              </a:graphicData>
            </a:graphic>
          </wp:inline>
        </w:drawing>
      </w:r>
    </w:p>
    <w:p w14:paraId="3C88B621" w14:textId="53D63965" w:rsidR="00953B38" w:rsidRPr="00B76357" w:rsidRDefault="00953B38" w:rsidP="00E37867">
      <w:pPr>
        <w:ind w:firstLine="720"/>
        <w:rPr>
          <w:sz w:val="32"/>
          <w:szCs w:val="32"/>
        </w:rPr>
      </w:pPr>
      <w:r w:rsidRPr="00B76357">
        <w:rPr>
          <w:sz w:val="32"/>
          <w:szCs w:val="32"/>
        </w:rPr>
        <w:t>Operații neformale precum îndoirea unei figuri si aranjarea ei într-o altă poziție pot releva proprietăți nebănuite, ce țin de relații si nu de numere si calcule</w:t>
      </w:r>
      <w:r w:rsidR="00E37867" w:rsidRPr="00B76357">
        <w:rPr>
          <w:sz w:val="32"/>
          <w:szCs w:val="32"/>
        </w:rPr>
        <w:t>.</w:t>
      </w:r>
    </w:p>
    <w:p w14:paraId="5C64AAB6" w14:textId="694E500B" w:rsidR="00E37867" w:rsidRPr="00B76357" w:rsidRDefault="00E37867">
      <w:pPr>
        <w:rPr>
          <w:sz w:val="32"/>
          <w:szCs w:val="32"/>
        </w:rPr>
      </w:pPr>
      <w:r w:rsidRPr="00B76357">
        <w:rPr>
          <w:sz w:val="32"/>
          <w:szCs w:val="32"/>
        </w:rPr>
        <w:tab/>
        <w:t xml:space="preserve">Gândirea creativă si experimentală găsește de obicei metode si mijloace de rezolvare a unor situații si probleme prin evitarea logicilor formale si executarea de construcții complexe care conduc la rezultat. Aceste structuri complexe care sparg tipare si șabloane de gândire si rup simetriile sunt caracteristice si creierului uman. Acesta are cele doua emisfere cerebrale structurate in mod opus si complementar: cea stângă este formală, cea dreapta este creativă </w:t>
      </w:r>
    </w:p>
    <w:sectPr w:rsidR="00E37867" w:rsidRPr="00B7635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0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4915"/>
    <w:rsid w:val="001529DF"/>
    <w:rsid w:val="00376010"/>
    <w:rsid w:val="003E3DD0"/>
    <w:rsid w:val="004B38E7"/>
    <w:rsid w:val="006B4915"/>
    <w:rsid w:val="009002D7"/>
    <w:rsid w:val="00953B38"/>
    <w:rsid w:val="00B76357"/>
    <w:rsid w:val="00E37867"/>
    <w:rsid w:val="00F770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30901D"/>
  <w15:chartTrackingRefBased/>
  <w15:docId w15:val="{03AD4561-35ED-4BAA-97B4-71F3A1EFB4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ro-RO"/>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199</Words>
  <Characters>1138</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Florian Colceag</dc:creator>
  <cp:keywords/>
  <dc:description/>
  <cp:lastModifiedBy>Florian Colceag</cp:lastModifiedBy>
  <cp:revision>3</cp:revision>
  <dcterms:created xsi:type="dcterms:W3CDTF">2019-07-23T02:15:00Z</dcterms:created>
  <dcterms:modified xsi:type="dcterms:W3CDTF">2019-07-30T12:30:00Z</dcterms:modified>
</cp:coreProperties>
</file>