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A85FC9A" w14:textId="61E7626A" w:rsidR="00152586" w:rsidRPr="00727346" w:rsidRDefault="00152586" w:rsidP="00152586">
      <w:pPr>
        <w:pBdr>
          <w:bottom w:val="single" w:sz="6" w:space="1" w:color="auto"/>
        </w:pBdr>
        <w:spacing w:after="160" w:line="259" w:lineRule="auto"/>
        <w:rPr>
          <w:rFonts w:asciiTheme="minorHAnsi" w:eastAsiaTheme="minorHAnsi" w:hAnsiTheme="minorHAnsi" w:cstheme="minorBidi"/>
          <w:sz w:val="28"/>
          <w:szCs w:val="28"/>
          <w:lang w:val="en-US" w:eastAsia="en-US"/>
        </w:rPr>
      </w:pPr>
      <w:r w:rsidRPr="00727346">
        <w:rPr>
          <w:rFonts w:asciiTheme="minorHAnsi" w:eastAsiaTheme="minorHAnsi" w:hAnsiTheme="minorHAnsi" w:cstheme="minorBidi"/>
          <w:sz w:val="28"/>
          <w:szCs w:val="28"/>
          <w:lang w:val="en-US" w:eastAsia="en-US"/>
        </w:rPr>
        <w:t>STRUCTURA GENERALA A CREIERULUI</w:t>
      </w:r>
    </w:p>
    <w:p w14:paraId="3DDA76C4" w14:textId="77777777" w:rsidR="008C1136" w:rsidRPr="00727346" w:rsidRDefault="008C1136" w:rsidP="008C1136">
      <w:pPr>
        <w:spacing w:after="160" w:line="259" w:lineRule="auto"/>
        <w:rPr>
          <w:rFonts w:asciiTheme="minorHAnsi" w:eastAsiaTheme="minorHAnsi" w:hAnsiTheme="minorHAnsi" w:cstheme="minorBidi"/>
          <w:sz w:val="28"/>
          <w:szCs w:val="28"/>
          <w:lang w:val="en-US" w:eastAsia="en-US"/>
        </w:rPr>
      </w:pPr>
    </w:p>
    <w:p w14:paraId="3786CB23" w14:textId="61640331" w:rsidR="00D564A9" w:rsidRPr="00727346" w:rsidRDefault="00434EC0" w:rsidP="00D77575">
      <w:pPr>
        <w:rPr>
          <w:sz w:val="28"/>
          <w:szCs w:val="28"/>
        </w:rPr>
      </w:pPr>
      <w:r w:rsidRPr="00727346">
        <w:rPr>
          <w:sz w:val="28"/>
          <w:szCs w:val="28"/>
        </w:rPr>
        <w:tab/>
        <w:t xml:space="preserve">Structura creierului poate fi înțeleasă cu ajutorul teoriilor complexității incluse in fractalii algebrici. Creierul este zona de procesare a structurilor proiectate din zonele meta metamerice ale corpului, ce beneficiază de integratorii informaționali de tip rețea ce sunt parțial descriși in spațiul coerent al informațiilor. </w:t>
      </w:r>
    </w:p>
    <w:p w14:paraId="54DB4B30" w14:textId="49741301" w:rsidR="00434EC0" w:rsidRPr="00727346" w:rsidRDefault="00434EC0" w:rsidP="00D77575">
      <w:pPr>
        <w:rPr>
          <w:sz w:val="28"/>
          <w:szCs w:val="28"/>
        </w:rPr>
      </w:pPr>
      <w:r w:rsidRPr="00727346">
        <w:rPr>
          <w:rFonts w:ascii="Arial" w:hAnsi="Arial" w:cs="Arial"/>
          <w:b/>
          <w:bCs/>
          <w:noProof/>
          <w:color w:val="FFFFFF"/>
          <w:kern w:val="36"/>
          <w:sz w:val="28"/>
          <w:szCs w:val="28"/>
        </w:rPr>
        <w:drawing>
          <wp:inline distT="0" distB="0" distL="0" distR="0" wp14:anchorId="6657B9EC" wp14:editId="4E846DC6">
            <wp:extent cx="5548742" cy="2353337"/>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634648" cy="2389771"/>
                    </a:xfrm>
                    <a:prstGeom prst="rect">
                      <a:avLst/>
                    </a:prstGeom>
                    <a:noFill/>
                    <a:ln>
                      <a:noFill/>
                    </a:ln>
                  </pic:spPr>
                </pic:pic>
              </a:graphicData>
            </a:graphic>
          </wp:inline>
        </w:drawing>
      </w:r>
    </w:p>
    <w:p w14:paraId="0509F18C" w14:textId="2CA41513" w:rsidR="00434EC0" w:rsidRPr="00727346" w:rsidRDefault="00434EC0" w:rsidP="00D77575">
      <w:pPr>
        <w:rPr>
          <w:sz w:val="28"/>
          <w:szCs w:val="28"/>
        </w:rPr>
      </w:pPr>
    </w:p>
    <w:p w14:paraId="2DC9414F" w14:textId="6175EAB2" w:rsidR="00434EC0" w:rsidRPr="00727346" w:rsidRDefault="00434EC0" w:rsidP="00D77575">
      <w:pPr>
        <w:rPr>
          <w:sz w:val="28"/>
          <w:szCs w:val="28"/>
        </w:rPr>
      </w:pPr>
      <w:r w:rsidRPr="00727346">
        <w:rPr>
          <w:sz w:val="28"/>
          <w:szCs w:val="28"/>
        </w:rPr>
        <w:t xml:space="preserve">Diferitele mecanisme cerebrale provin din </w:t>
      </w:r>
      <w:r w:rsidR="0000519E" w:rsidRPr="00727346">
        <w:rPr>
          <w:sz w:val="28"/>
          <w:szCs w:val="28"/>
        </w:rPr>
        <w:t>procesările</w:t>
      </w:r>
      <w:r w:rsidRPr="00727346">
        <w:rPr>
          <w:sz w:val="28"/>
          <w:szCs w:val="28"/>
        </w:rPr>
        <w:t xml:space="preserve"> unor nivele metamerice integrate cu individualitate proprie si </w:t>
      </w:r>
      <w:r w:rsidR="0000519E" w:rsidRPr="00727346">
        <w:rPr>
          <w:sz w:val="28"/>
          <w:szCs w:val="28"/>
        </w:rPr>
        <w:t>funcționalitate</w:t>
      </w:r>
      <w:r w:rsidRPr="00727346">
        <w:rPr>
          <w:sz w:val="28"/>
          <w:szCs w:val="28"/>
        </w:rPr>
        <w:t xml:space="preserve"> proprie</w:t>
      </w:r>
      <w:r w:rsidR="0000519E" w:rsidRPr="00727346">
        <w:rPr>
          <w:sz w:val="28"/>
          <w:szCs w:val="28"/>
        </w:rPr>
        <w:t>. Unităţile de procesare sunt formațiuni specializate ale creierului, ce sunt conectate cu alte formațiuni specializate.</w:t>
      </w:r>
    </w:p>
    <w:p w14:paraId="03B99399" w14:textId="1F3BC022" w:rsidR="0000519E" w:rsidRPr="00727346" w:rsidRDefault="0000519E" w:rsidP="00D77575">
      <w:pPr>
        <w:rPr>
          <w:sz w:val="28"/>
          <w:szCs w:val="28"/>
        </w:rPr>
      </w:pPr>
      <w:r w:rsidRPr="00727346">
        <w:rPr>
          <w:sz w:val="28"/>
          <w:szCs w:val="28"/>
        </w:rPr>
        <w:t xml:space="preserve">Putem aproxima numărul etajelor de complexitate ale creierului identificând numărul unităţilor de memorie activa si nivelul de granulație a informațiilor procesate. La o prima aproximare există 5 tipuri de memorii, dar considerând spațiul coerent al </w:t>
      </w:r>
      <w:r w:rsidR="005353CC" w:rsidRPr="00727346">
        <w:rPr>
          <w:sz w:val="28"/>
          <w:szCs w:val="28"/>
        </w:rPr>
        <w:t>informațiilor</w:t>
      </w:r>
      <w:r w:rsidRPr="00727346">
        <w:rPr>
          <w:sz w:val="28"/>
          <w:szCs w:val="28"/>
        </w:rPr>
        <w:t xml:space="preserve"> ar trebui sa existe 8 memorii aparţinând la doua pachete de cate 4 layere. </w:t>
      </w:r>
    </w:p>
    <w:p w14:paraId="52468B3A" w14:textId="389B93BA" w:rsidR="005353CC" w:rsidRPr="00727346" w:rsidRDefault="005353CC" w:rsidP="00D77575">
      <w:pPr>
        <w:rPr>
          <w:sz w:val="28"/>
          <w:szCs w:val="28"/>
        </w:rPr>
      </w:pPr>
      <w:r w:rsidRPr="00727346">
        <w:rPr>
          <w:sz w:val="28"/>
          <w:szCs w:val="28"/>
        </w:rPr>
        <w:t>Aceasta concluzie ne împinge către doua ipoteze: creierul uman este încă in formare către o inteligență superioară, sau încă nu avem instrumentele de observație necesare sa descoperim celelalte memorii la nivel cerebral</w:t>
      </w:r>
    </w:p>
    <w:p w14:paraId="1D5359B3" w14:textId="3CE1DD2E" w:rsidR="005353CC" w:rsidRPr="00727346" w:rsidRDefault="005353CC" w:rsidP="00D77575">
      <w:pPr>
        <w:rPr>
          <w:sz w:val="28"/>
          <w:szCs w:val="28"/>
        </w:rPr>
      </w:pPr>
      <w:r w:rsidRPr="00727346">
        <w:rPr>
          <w:sz w:val="28"/>
          <w:szCs w:val="28"/>
        </w:rPr>
        <w:t>Din alt punct de vedere la nivel celular exista de asemenea unităţi de integrare informațională, dar care lucrează cu structuri biochimice si biofizice, nu cu ceva similar cu structurile neuronale. Paralelismul dintre structurile integratoare ale celulei pentru informațiile genetice sau chimice primite poate permite înțelegerea si identificarea unor mecanisme asemănătoare si in funcționalitatea creierului.</w:t>
      </w:r>
    </w:p>
    <w:p w14:paraId="04732C04" w14:textId="5EC09650" w:rsidR="005353CC" w:rsidRPr="00727346" w:rsidRDefault="005353CC" w:rsidP="00D77575">
      <w:pPr>
        <w:rPr>
          <w:sz w:val="28"/>
          <w:szCs w:val="28"/>
        </w:rPr>
      </w:pPr>
      <w:r w:rsidRPr="00727346">
        <w:rPr>
          <w:sz w:val="28"/>
          <w:szCs w:val="28"/>
        </w:rPr>
        <w:t xml:space="preserve"> </w:t>
      </w:r>
    </w:p>
    <w:p w14:paraId="2E2F37ED" w14:textId="208A348E" w:rsidR="0000519E" w:rsidRPr="00727346" w:rsidRDefault="0000519E" w:rsidP="00D77575">
      <w:pPr>
        <w:rPr>
          <w:sz w:val="28"/>
          <w:szCs w:val="28"/>
        </w:rPr>
      </w:pPr>
      <w:r w:rsidRPr="00727346">
        <w:rPr>
          <w:noProof/>
          <w:sz w:val="28"/>
          <w:szCs w:val="28"/>
        </w:rPr>
        <w:lastRenderedPageBreak/>
        <w:drawing>
          <wp:inline distT="0" distB="0" distL="0" distR="0" wp14:anchorId="2800669C" wp14:editId="326D2752">
            <wp:extent cx="5937250" cy="2769235"/>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37250" cy="2769235"/>
                    </a:xfrm>
                    <a:prstGeom prst="rect">
                      <a:avLst/>
                    </a:prstGeom>
                    <a:noFill/>
                    <a:ln>
                      <a:noFill/>
                    </a:ln>
                  </pic:spPr>
                </pic:pic>
              </a:graphicData>
            </a:graphic>
          </wp:inline>
        </w:drawing>
      </w:r>
    </w:p>
    <w:p w14:paraId="710EF52A" w14:textId="64D67281" w:rsidR="0000519E" w:rsidRPr="00727346" w:rsidRDefault="0000519E" w:rsidP="00D77575">
      <w:pPr>
        <w:rPr>
          <w:sz w:val="28"/>
          <w:szCs w:val="28"/>
        </w:rPr>
      </w:pPr>
    </w:p>
    <w:p w14:paraId="0AB72871" w14:textId="3FEEFB30" w:rsidR="0000519E" w:rsidRPr="00727346" w:rsidRDefault="0000519E" w:rsidP="00D77575">
      <w:pPr>
        <w:rPr>
          <w:sz w:val="28"/>
          <w:szCs w:val="28"/>
        </w:rPr>
      </w:pPr>
      <w:r w:rsidRPr="00727346">
        <w:rPr>
          <w:sz w:val="28"/>
          <w:szCs w:val="28"/>
        </w:rPr>
        <w:t>Aceste funcționalități sunt generate de diferitele rețele ce traversează meta metamerii si care sunt controlate de către hormoni.</w:t>
      </w:r>
    </w:p>
    <w:p w14:paraId="4E27333C" w14:textId="6F5153E2" w:rsidR="005353CC" w:rsidRPr="00727346" w:rsidRDefault="005353CC" w:rsidP="00D77575">
      <w:pPr>
        <w:rPr>
          <w:sz w:val="28"/>
          <w:szCs w:val="28"/>
        </w:rPr>
      </w:pPr>
      <w:r w:rsidRPr="00727346">
        <w:rPr>
          <w:sz w:val="28"/>
          <w:szCs w:val="28"/>
        </w:rPr>
        <w:t>Mecanismele funcționale ale structurilor de procesare pot avea caracteristici comune, ce pot fi exprimate aproximativ pe spațiul coerent al informațiilor conform unor dicționare funcționale ce identifica paternurile structurale cu funcționalitățile sistemelor.</w:t>
      </w:r>
    </w:p>
    <w:p w14:paraId="11F3A06C" w14:textId="32E5F7F9" w:rsidR="0000519E" w:rsidRPr="00727346" w:rsidRDefault="0000519E" w:rsidP="00D77575">
      <w:pPr>
        <w:rPr>
          <w:sz w:val="28"/>
          <w:szCs w:val="28"/>
        </w:rPr>
      </w:pPr>
      <w:r w:rsidRPr="00727346">
        <w:rPr>
          <w:sz w:val="28"/>
          <w:szCs w:val="28"/>
        </w:rPr>
        <w:t xml:space="preserve"> </w:t>
      </w:r>
      <w:r w:rsidRPr="00727346">
        <w:rPr>
          <w:noProof/>
          <w:sz w:val="28"/>
          <w:szCs w:val="28"/>
        </w:rPr>
        <w:drawing>
          <wp:inline distT="0" distB="0" distL="0" distR="0" wp14:anchorId="2400E868" wp14:editId="51E0A9FC">
            <wp:extent cx="5606876" cy="284712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64962" cy="2876624"/>
                    </a:xfrm>
                    <a:prstGeom prst="rect">
                      <a:avLst/>
                    </a:prstGeom>
                    <a:noFill/>
                    <a:ln>
                      <a:noFill/>
                    </a:ln>
                  </pic:spPr>
                </pic:pic>
              </a:graphicData>
            </a:graphic>
          </wp:inline>
        </w:drawing>
      </w:r>
    </w:p>
    <w:p w14:paraId="3B66D39D" w14:textId="58D36A88" w:rsidR="0000519E" w:rsidRPr="00727346" w:rsidRDefault="0000519E" w:rsidP="00D77575">
      <w:pPr>
        <w:rPr>
          <w:sz w:val="28"/>
          <w:szCs w:val="28"/>
        </w:rPr>
      </w:pPr>
    </w:p>
    <w:p w14:paraId="41AAC856" w14:textId="503DCC4A" w:rsidR="0000519E" w:rsidRPr="00727346" w:rsidRDefault="0000519E" w:rsidP="00D77575">
      <w:pPr>
        <w:rPr>
          <w:sz w:val="28"/>
          <w:szCs w:val="28"/>
        </w:rPr>
      </w:pPr>
      <w:r w:rsidRPr="00727346">
        <w:rPr>
          <w:sz w:val="28"/>
          <w:szCs w:val="28"/>
        </w:rPr>
        <w:t>Programele incluse in structura complexă a organismului nu sunt toate conduse de către creier, ci multe dintre ele sunt inerente structurii spațiului coerent al informațiilor.</w:t>
      </w:r>
    </w:p>
    <w:p w14:paraId="17A4A976" w14:textId="6351AF87" w:rsidR="0000519E" w:rsidRPr="00727346" w:rsidRDefault="005353CC" w:rsidP="00D77575">
      <w:pPr>
        <w:rPr>
          <w:sz w:val="28"/>
          <w:szCs w:val="28"/>
        </w:rPr>
      </w:pPr>
      <w:r w:rsidRPr="00727346">
        <w:rPr>
          <w:sz w:val="28"/>
          <w:szCs w:val="28"/>
        </w:rPr>
        <w:lastRenderedPageBreak/>
        <w:t xml:space="preserve">Aceasta caracteristica poate fi </w:t>
      </w:r>
      <w:r w:rsidR="00403AFC" w:rsidRPr="00727346">
        <w:rPr>
          <w:sz w:val="28"/>
          <w:szCs w:val="28"/>
        </w:rPr>
        <w:t>remarcată</w:t>
      </w:r>
      <w:r w:rsidRPr="00727346">
        <w:rPr>
          <w:sz w:val="28"/>
          <w:szCs w:val="28"/>
        </w:rPr>
        <w:t xml:space="preserve"> la comportamentul </w:t>
      </w:r>
      <w:r w:rsidR="00403AFC" w:rsidRPr="00727346">
        <w:rPr>
          <w:sz w:val="28"/>
          <w:szCs w:val="28"/>
        </w:rPr>
        <w:t>viețuitoarelor</w:t>
      </w:r>
      <w:r w:rsidRPr="00727346">
        <w:rPr>
          <w:sz w:val="28"/>
          <w:szCs w:val="28"/>
        </w:rPr>
        <w:t xml:space="preserve">. De exemplu </w:t>
      </w:r>
      <w:r w:rsidR="00403AFC" w:rsidRPr="00727346">
        <w:rPr>
          <w:sz w:val="28"/>
          <w:szCs w:val="28"/>
        </w:rPr>
        <w:t>deși</w:t>
      </w:r>
      <w:r w:rsidRPr="00727346">
        <w:rPr>
          <w:sz w:val="28"/>
          <w:szCs w:val="28"/>
        </w:rPr>
        <w:t xml:space="preserve"> o </w:t>
      </w:r>
      <w:r w:rsidR="00403AFC" w:rsidRPr="00727346">
        <w:rPr>
          <w:sz w:val="28"/>
          <w:szCs w:val="28"/>
        </w:rPr>
        <w:t>muscă</w:t>
      </w:r>
      <w:r w:rsidRPr="00727346">
        <w:rPr>
          <w:sz w:val="28"/>
          <w:szCs w:val="28"/>
        </w:rPr>
        <w:t xml:space="preserve"> are </w:t>
      </w:r>
      <w:r w:rsidR="00403AFC" w:rsidRPr="00727346">
        <w:rPr>
          <w:sz w:val="28"/>
          <w:szCs w:val="28"/>
        </w:rPr>
        <w:t>câteva</w:t>
      </w:r>
      <w:r w:rsidRPr="00727346">
        <w:rPr>
          <w:sz w:val="28"/>
          <w:szCs w:val="28"/>
        </w:rPr>
        <w:t xml:space="preserve"> mii de neuroni, ea </w:t>
      </w:r>
      <w:r w:rsidR="00403AFC" w:rsidRPr="00727346">
        <w:rPr>
          <w:sz w:val="28"/>
          <w:szCs w:val="28"/>
        </w:rPr>
        <w:t>are un set de comportamente similare cu cele ale viețuitoarelor ce au miliarde de neuroni, mai mult de atât pot performa pe anumite direcții chiar mai bine decat viețuitoarele cu miliarde de neuroni (ex zborul muștelor cu păstrarea vitezei constante in trasee unghiulare fără frânare si păstrând distanța constantă față de musca din față pe care o urmărește)</w:t>
      </w:r>
    </w:p>
    <w:p w14:paraId="4FC7B717" w14:textId="2141F1C0" w:rsidR="00403AFC" w:rsidRPr="00727346" w:rsidRDefault="00403AFC" w:rsidP="00D77575">
      <w:pPr>
        <w:rPr>
          <w:sz w:val="28"/>
          <w:szCs w:val="28"/>
        </w:rPr>
      </w:pPr>
      <w:r w:rsidRPr="00727346">
        <w:rPr>
          <w:sz w:val="28"/>
          <w:szCs w:val="28"/>
        </w:rPr>
        <w:tab/>
        <w:t xml:space="preserve">Mai mult de atât chiar coloniile de ființe unicelulare ce nu au creier arata un comportament inteligent fiind capabile sa performeze in anumite direcții </w:t>
      </w:r>
      <w:hyperlink r:id="rId9" w:history="1">
        <w:r w:rsidRPr="00727346">
          <w:rPr>
            <w:rStyle w:val="Hyperlink"/>
            <w:sz w:val="28"/>
            <w:szCs w:val="28"/>
          </w:rPr>
          <w:t>https://www.youtube.com/watch?v=czk4xgdhdY4</w:t>
        </w:r>
      </w:hyperlink>
    </w:p>
    <w:p w14:paraId="7D246126" w14:textId="0D8754D0" w:rsidR="00434EC0" w:rsidRPr="00727346" w:rsidRDefault="00403AFC" w:rsidP="00D77575">
      <w:pPr>
        <w:rPr>
          <w:sz w:val="28"/>
          <w:szCs w:val="28"/>
        </w:rPr>
      </w:pPr>
      <w:r w:rsidRPr="00727346">
        <w:rPr>
          <w:sz w:val="28"/>
          <w:szCs w:val="28"/>
        </w:rPr>
        <w:t>Aceasta înseamnă că inteligența este o proprietate a materiei si este generată de spațiul coerent.</w:t>
      </w:r>
    </w:p>
    <w:p w14:paraId="1BCD6F41" w14:textId="3902F01A" w:rsidR="00403AFC" w:rsidRPr="00727346" w:rsidRDefault="00403AFC" w:rsidP="00D77575">
      <w:pPr>
        <w:rPr>
          <w:sz w:val="28"/>
          <w:szCs w:val="28"/>
        </w:rPr>
      </w:pPr>
      <w:r w:rsidRPr="00727346">
        <w:rPr>
          <w:sz w:val="28"/>
          <w:szCs w:val="28"/>
        </w:rPr>
        <w:tab/>
        <w:t xml:space="preserve">In concluzie studiul creierului are nevoie de instrumente mentale care sa permită orientarea către mecanismele </w:t>
      </w:r>
      <w:r w:rsidR="00B34C8A" w:rsidRPr="00727346">
        <w:rPr>
          <w:sz w:val="28"/>
          <w:szCs w:val="28"/>
        </w:rPr>
        <w:t>universale pentru a putea identifica structurile neuronale si funcționalitățile generate</w:t>
      </w:r>
      <w:r w:rsidR="00C4185E">
        <w:rPr>
          <w:sz w:val="28"/>
          <w:szCs w:val="28"/>
        </w:rPr>
        <w:t xml:space="preserve"> in mod holografic </w:t>
      </w:r>
      <w:hyperlink r:id="rId10" w:anchor="t-841425" w:history="1">
        <w:r w:rsidR="00C4185E">
          <w:rPr>
            <w:rStyle w:val="Hyperlink"/>
          </w:rPr>
          <w:t>https://www.ted.com/talks/henry_markram_supercomputing_the_brain_s_secrets#t-841425</w:t>
        </w:r>
      </w:hyperlink>
      <w:bookmarkStart w:id="0" w:name="_GoBack"/>
      <w:bookmarkEnd w:id="0"/>
    </w:p>
    <w:p w14:paraId="63171DE0" w14:textId="08E214D0" w:rsidR="0066152B" w:rsidRPr="00727346" w:rsidRDefault="0066152B" w:rsidP="00D77575">
      <w:pPr>
        <w:rPr>
          <w:sz w:val="28"/>
          <w:szCs w:val="28"/>
        </w:rPr>
      </w:pPr>
    </w:p>
    <w:p w14:paraId="64451B65" w14:textId="1BB1128D" w:rsidR="0066152B" w:rsidRPr="00727346" w:rsidRDefault="0066152B" w:rsidP="00D77575">
      <w:pPr>
        <w:rPr>
          <w:sz w:val="28"/>
          <w:szCs w:val="28"/>
        </w:rPr>
      </w:pPr>
      <w:r w:rsidRPr="00727346">
        <w:rPr>
          <w:sz w:val="28"/>
          <w:szCs w:val="28"/>
        </w:rPr>
        <w:t>Evitarea gândirii liniare si dihotomice si studierea perfecțiunii s</w:t>
      </w:r>
      <w:r w:rsidR="00BC2EC9">
        <w:rPr>
          <w:sz w:val="28"/>
          <w:szCs w:val="28"/>
        </w:rPr>
        <w:t>i</w:t>
      </w:r>
      <w:r w:rsidRPr="00727346">
        <w:rPr>
          <w:sz w:val="28"/>
          <w:szCs w:val="28"/>
        </w:rPr>
        <w:t xml:space="preserve"> complexității mecanismelor vieţii, poate produce un salt in conștiință de la estetic către funcțional. Acest salt va permite o mai </w:t>
      </w:r>
      <w:r w:rsidR="00F37A11" w:rsidRPr="00727346">
        <w:rPr>
          <w:sz w:val="28"/>
          <w:szCs w:val="28"/>
        </w:rPr>
        <w:t>bună</w:t>
      </w:r>
      <w:r w:rsidRPr="00727346">
        <w:rPr>
          <w:sz w:val="28"/>
          <w:szCs w:val="28"/>
        </w:rPr>
        <w:t xml:space="preserve"> si mai performantă funcţionare a creierului uman si implicit un salt in conștiință si responsabilitate in raport cu deciziile proprii si cu mediu natural</w:t>
      </w:r>
      <w:r w:rsidR="00F37A11" w:rsidRPr="00727346">
        <w:rPr>
          <w:sz w:val="28"/>
          <w:szCs w:val="28"/>
        </w:rPr>
        <w:t xml:space="preserve">. </w:t>
      </w:r>
    </w:p>
    <w:p w14:paraId="7C87FB2D" w14:textId="5E693AB9" w:rsidR="00F37A11" w:rsidRPr="00727346" w:rsidRDefault="00F37A11" w:rsidP="00D77575">
      <w:pPr>
        <w:rPr>
          <w:sz w:val="28"/>
          <w:szCs w:val="28"/>
        </w:rPr>
      </w:pPr>
      <w:r w:rsidRPr="00727346">
        <w:rPr>
          <w:sz w:val="28"/>
          <w:szCs w:val="28"/>
        </w:rPr>
        <w:t xml:space="preserve">O mai buna metodă de instruire si antrenare a mintii umane trebuie sa </w:t>
      </w:r>
      <w:r w:rsidR="00690778" w:rsidRPr="00727346">
        <w:rPr>
          <w:sz w:val="28"/>
          <w:szCs w:val="28"/>
        </w:rPr>
        <w:t>t</w:t>
      </w:r>
      <w:r w:rsidR="00690778">
        <w:rPr>
          <w:sz w:val="28"/>
          <w:szCs w:val="28"/>
        </w:rPr>
        <w:t>i</w:t>
      </w:r>
      <w:r w:rsidR="00690778" w:rsidRPr="00727346">
        <w:rPr>
          <w:sz w:val="28"/>
          <w:szCs w:val="28"/>
        </w:rPr>
        <w:t>nă</w:t>
      </w:r>
      <w:r w:rsidRPr="00727346">
        <w:rPr>
          <w:sz w:val="28"/>
          <w:szCs w:val="28"/>
        </w:rPr>
        <w:t xml:space="preserve"> seama de specificul emisferelor cerebrale si sa dea posibilitatea atât pentru dezvoltarea creativității si imaginației cat si pentru înțelegerea si respectarea standardelor si limitelor de aplicare</w:t>
      </w:r>
    </w:p>
    <w:sectPr w:rsidR="00F37A11" w:rsidRPr="007273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Reference Sans Serif">
    <w:panose1 w:val="020B0604030504040204"/>
    <w:charset w:val="00"/>
    <w:family w:val="swiss"/>
    <w:pitch w:val="variable"/>
    <w:sig w:usb0="20000287" w:usb1="00000000"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18351D"/>
    <w:multiLevelType w:val="multilevel"/>
    <w:tmpl w:val="9ED03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11BCD"/>
    <w:multiLevelType w:val="multilevel"/>
    <w:tmpl w:val="5B7E8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3553E2"/>
    <w:multiLevelType w:val="multilevel"/>
    <w:tmpl w:val="74CC4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073CDB"/>
    <w:multiLevelType w:val="multilevel"/>
    <w:tmpl w:val="ABA8C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F27262"/>
    <w:multiLevelType w:val="multilevel"/>
    <w:tmpl w:val="CE181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584AE3"/>
    <w:multiLevelType w:val="multilevel"/>
    <w:tmpl w:val="3F668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81567C"/>
    <w:multiLevelType w:val="multilevel"/>
    <w:tmpl w:val="3AF07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4D7223"/>
    <w:multiLevelType w:val="multilevel"/>
    <w:tmpl w:val="E8A0E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5B73A8"/>
    <w:multiLevelType w:val="multilevel"/>
    <w:tmpl w:val="A9967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F34BC2"/>
    <w:multiLevelType w:val="hybridMultilevel"/>
    <w:tmpl w:val="99D27608"/>
    <w:lvl w:ilvl="0" w:tplc="DDA22E5A">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B0663D3"/>
    <w:multiLevelType w:val="multilevel"/>
    <w:tmpl w:val="DB4CA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C3274E"/>
    <w:multiLevelType w:val="multilevel"/>
    <w:tmpl w:val="167CD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D13435"/>
    <w:multiLevelType w:val="multilevel"/>
    <w:tmpl w:val="1E2E3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542667"/>
    <w:multiLevelType w:val="multilevel"/>
    <w:tmpl w:val="F07EB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9B57E1"/>
    <w:multiLevelType w:val="multilevel"/>
    <w:tmpl w:val="1ABC0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F267C9"/>
    <w:multiLevelType w:val="multilevel"/>
    <w:tmpl w:val="BE6AA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CD2F43"/>
    <w:multiLevelType w:val="multilevel"/>
    <w:tmpl w:val="AE02F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FD68B1"/>
    <w:multiLevelType w:val="hybridMultilevel"/>
    <w:tmpl w:val="213AFF1C"/>
    <w:lvl w:ilvl="0" w:tplc="0409001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F87154E"/>
    <w:multiLevelType w:val="hybridMultilevel"/>
    <w:tmpl w:val="8B081320"/>
    <w:lvl w:ilvl="0" w:tplc="B43E4FC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30205C9"/>
    <w:multiLevelType w:val="multilevel"/>
    <w:tmpl w:val="393AD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F36A97"/>
    <w:multiLevelType w:val="multilevel"/>
    <w:tmpl w:val="D936B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384CCB"/>
    <w:multiLevelType w:val="multilevel"/>
    <w:tmpl w:val="82C2E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691F13"/>
    <w:multiLevelType w:val="multilevel"/>
    <w:tmpl w:val="B290C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E30896"/>
    <w:multiLevelType w:val="multilevel"/>
    <w:tmpl w:val="0994A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4B7D30"/>
    <w:multiLevelType w:val="multilevel"/>
    <w:tmpl w:val="C4FCA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CA65EB"/>
    <w:multiLevelType w:val="multilevel"/>
    <w:tmpl w:val="46827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CB3639"/>
    <w:multiLevelType w:val="multilevel"/>
    <w:tmpl w:val="D5D84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1E43E2"/>
    <w:multiLevelType w:val="multilevel"/>
    <w:tmpl w:val="D1924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DD403E"/>
    <w:multiLevelType w:val="multilevel"/>
    <w:tmpl w:val="B5E23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28584A"/>
    <w:multiLevelType w:val="multilevel"/>
    <w:tmpl w:val="A712D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BA6871"/>
    <w:multiLevelType w:val="hybridMultilevel"/>
    <w:tmpl w:val="DF685D62"/>
    <w:lvl w:ilvl="0" w:tplc="DF2EA84C">
      <w:start w:val="1"/>
      <w:numFmt w:val="upperLetter"/>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53314CCA"/>
    <w:multiLevelType w:val="multilevel"/>
    <w:tmpl w:val="429CE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D52AB1"/>
    <w:multiLevelType w:val="multilevel"/>
    <w:tmpl w:val="20E45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2116F5"/>
    <w:multiLevelType w:val="hybridMultilevel"/>
    <w:tmpl w:val="3ED4D944"/>
    <w:lvl w:ilvl="0" w:tplc="0409001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C6975AD"/>
    <w:multiLevelType w:val="multilevel"/>
    <w:tmpl w:val="8B28F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876BB0"/>
    <w:multiLevelType w:val="multilevel"/>
    <w:tmpl w:val="F6EA0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E8096D"/>
    <w:multiLevelType w:val="multilevel"/>
    <w:tmpl w:val="72E8A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A40231"/>
    <w:multiLevelType w:val="hybridMultilevel"/>
    <w:tmpl w:val="70FABB7C"/>
    <w:lvl w:ilvl="0" w:tplc="0418000B">
      <w:start w:val="1"/>
      <w:numFmt w:val="bullet"/>
      <w:lvlText w:val=""/>
      <w:lvlJc w:val="left"/>
      <w:pPr>
        <w:tabs>
          <w:tab w:val="num" w:pos="720"/>
        </w:tabs>
        <w:ind w:left="720" w:hanging="360"/>
      </w:pPr>
      <w:rPr>
        <w:rFonts w:ascii="Wingdings" w:hAnsi="Wingdings" w:hint="default"/>
      </w:rPr>
    </w:lvl>
    <w:lvl w:ilvl="1" w:tplc="04180003" w:tentative="1">
      <w:start w:val="1"/>
      <w:numFmt w:val="bullet"/>
      <w:lvlText w:val="o"/>
      <w:lvlJc w:val="left"/>
      <w:pPr>
        <w:tabs>
          <w:tab w:val="num" w:pos="1440"/>
        </w:tabs>
        <w:ind w:left="1440" w:hanging="360"/>
      </w:pPr>
      <w:rPr>
        <w:rFonts w:ascii="Courier New" w:hAnsi="Courier New" w:cs="Courier New" w:hint="default"/>
      </w:rPr>
    </w:lvl>
    <w:lvl w:ilvl="2" w:tplc="04180005" w:tentative="1">
      <w:start w:val="1"/>
      <w:numFmt w:val="bullet"/>
      <w:lvlText w:val=""/>
      <w:lvlJc w:val="left"/>
      <w:pPr>
        <w:tabs>
          <w:tab w:val="num" w:pos="2160"/>
        </w:tabs>
        <w:ind w:left="2160" w:hanging="360"/>
      </w:pPr>
      <w:rPr>
        <w:rFonts w:ascii="Wingdings" w:hAnsi="Wingdings" w:hint="default"/>
      </w:rPr>
    </w:lvl>
    <w:lvl w:ilvl="3" w:tplc="04180001" w:tentative="1">
      <w:start w:val="1"/>
      <w:numFmt w:val="bullet"/>
      <w:lvlText w:val=""/>
      <w:lvlJc w:val="left"/>
      <w:pPr>
        <w:tabs>
          <w:tab w:val="num" w:pos="2880"/>
        </w:tabs>
        <w:ind w:left="2880" w:hanging="360"/>
      </w:pPr>
      <w:rPr>
        <w:rFonts w:ascii="Symbol" w:hAnsi="Symbol" w:hint="default"/>
      </w:rPr>
    </w:lvl>
    <w:lvl w:ilvl="4" w:tplc="04180003" w:tentative="1">
      <w:start w:val="1"/>
      <w:numFmt w:val="bullet"/>
      <w:lvlText w:val="o"/>
      <w:lvlJc w:val="left"/>
      <w:pPr>
        <w:tabs>
          <w:tab w:val="num" w:pos="3600"/>
        </w:tabs>
        <w:ind w:left="3600" w:hanging="360"/>
      </w:pPr>
      <w:rPr>
        <w:rFonts w:ascii="Courier New" w:hAnsi="Courier New" w:cs="Courier New" w:hint="default"/>
      </w:rPr>
    </w:lvl>
    <w:lvl w:ilvl="5" w:tplc="04180005" w:tentative="1">
      <w:start w:val="1"/>
      <w:numFmt w:val="bullet"/>
      <w:lvlText w:val=""/>
      <w:lvlJc w:val="left"/>
      <w:pPr>
        <w:tabs>
          <w:tab w:val="num" w:pos="4320"/>
        </w:tabs>
        <w:ind w:left="4320" w:hanging="360"/>
      </w:pPr>
      <w:rPr>
        <w:rFonts w:ascii="Wingdings" w:hAnsi="Wingdings" w:hint="default"/>
      </w:rPr>
    </w:lvl>
    <w:lvl w:ilvl="6" w:tplc="04180001" w:tentative="1">
      <w:start w:val="1"/>
      <w:numFmt w:val="bullet"/>
      <w:lvlText w:val=""/>
      <w:lvlJc w:val="left"/>
      <w:pPr>
        <w:tabs>
          <w:tab w:val="num" w:pos="5040"/>
        </w:tabs>
        <w:ind w:left="5040" w:hanging="360"/>
      </w:pPr>
      <w:rPr>
        <w:rFonts w:ascii="Symbol" w:hAnsi="Symbol" w:hint="default"/>
      </w:rPr>
    </w:lvl>
    <w:lvl w:ilvl="7" w:tplc="04180003" w:tentative="1">
      <w:start w:val="1"/>
      <w:numFmt w:val="bullet"/>
      <w:lvlText w:val="o"/>
      <w:lvlJc w:val="left"/>
      <w:pPr>
        <w:tabs>
          <w:tab w:val="num" w:pos="5760"/>
        </w:tabs>
        <w:ind w:left="5760" w:hanging="360"/>
      </w:pPr>
      <w:rPr>
        <w:rFonts w:ascii="Courier New" w:hAnsi="Courier New" w:cs="Courier New" w:hint="default"/>
      </w:rPr>
    </w:lvl>
    <w:lvl w:ilvl="8" w:tplc="0418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66F7625D"/>
    <w:multiLevelType w:val="multilevel"/>
    <w:tmpl w:val="CE820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475D4D"/>
    <w:multiLevelType w:val="multilevel"/>
    <w:tmpl w:val="3E746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9233F06"/>
    <w:multiLevelType w:val="multilevel"/>
    <w:tmpl w:val="008E9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653253"/>
    <w:multiLevelType w:val="multilevel"/>
    <w:tmpl w:val="C7D48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24A5162"/>
    <w:multiLevelType w:val="multilevel"/>
    <w:tmpl w:val="D9D66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2D40F4B"/>
    <w:multiLevelType w:val="multilevel"/>
    <w:tmpl w:val="BEDC7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3652AF0"/>
    <w:multiLevelType w:val="multilevel"/>
    <w:tmpl w:val="C5782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5BD12B7"/>
    <w:multiLevelType w:val="multilevel"/>
    <w:tmpl w:val="6B389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7DC7F0B"/>
    <w:multiLevelType w:val="multilevel"/>
    <w:tmpl w:val="239A4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838457C"/>
    <w:multiLevelType w:val="multilevel"/>
    <w:tmpl w:val="DE7CE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8BE6E08"/>
    <w:multiLevelType w:val="multilevel"/>
    <w:tmpl w:val="1054E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C3D0E94"/>
    <w:multiLevelType w:val="multilevel"/>
    <w:tmpl w:val="E104F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8"/>
  </w:num>
  <w:num w:numId="2">
    <w:abstractNumId w:val="38"/>
  </w:num>
  <w:num w:numId="3">
    <w:abstractNumId w:val="4"/>
  </w:num>
  <w:num w:numId="4">
    <w:abstractNumId w:val="0"/>
  </w:num>
  <w:num w:numId="5">
    <w:abstractNumId w:val="5"/>
  </w:num>
  <w:num w:numId="6">
    <w:abstractNumId w:val="49"/>
  </w:num>
  <w:num w:numId="7">
    <w:abstractNumId w:val="32"/>
  </w:num>
  <w:num w:numId="8">
    <w:abstractNumId w:val="42"/>
  </w:num>
  <w:num w:numId="9">
    <w:abstractNumId w:val="39"/>
  </w:num>
  <w:num w:numId="10">
    <w:abstractNumId w:val="34"/>
  </w:num>
  <w:num w:numId="11">
    <w:abstractNumId w:val="26"/>
  </w:num>
  <w:num w:numId="12">
    <w:abstractNumId w:val="23"/>
  </w:num>
  <w:num w:numId="13">
    <w:abstractNumId w:val="40"/>
  </w:num>
  <w:num w:numId="14">
    <w:abstractNumId w:val="14"/>
  </w:num>
  <w:num w:numId="15">
    <w:abstractNumId w:val="47"/>
  </w:num>
  <w:num w:numId="16">
    <w:abstractNumId w:val="44"/>
  </w:num>
  <w:num w:numId="17">
    <w:abstractNumId w:val="11"/>
  </w:num>
  <w:num w:numId="18">
    <w:abstractNumId w:val="24"/>
  </w:num>
  <w:num w:numId="19">
    <w:abstractNumId w:val="31"/>
  </w:num>
  <w:num w:numId="20">
    <w:abstractNumId w:val="22"/>
  </w:num>
  <w:num w:numId="21">
    <w:abstractNumId w:val="35"/>
  </w:num>
  <w:num w:numId="22">
    <w:abstractNumId w:val="10"/>
  </w:num>
  <w:num w:numId="23">
    <w:abstractNumId w:val="48"/>
  </w:num>
  <w:num w:numId="24">
    <w:abstractNumId w:val="46"/>
  </w:num>
  <w:num w:numId="25">
    <w:abstractNumId w:val="16"/>
  </w:num>
  <w:num w:numId="26">
    <w:abstractNumId w:val="41"/>
  </w:num>
  <w:num w:numId="27">
    <w:abstractNumId w:val="8"/>
  </w:num>
  <w:num w:numId="28">
    <w:abstractNumId w:val="1"/>
  </w:num>
  <w:num w:numId="29">
    <w:abstractNumId w:val="2"/>
  </w:num>
  <w:num w:numId="30">
    <w:abstractNumId w:val="12"/>
  </w:num>
  <w:num w:numId="31">
    <w:abstractNumId w:val="25"/>
  </w:num>
  <w:num w:numId="32">
    <w:abstractNumId w:val="27"/>
  </w:num>
  <w:num w:numId="33">
    <w:abstractNumId w:val="7"/>
  </w:num>
  <w:num w:numId="34">
    <w:abstractNumId w:val="36"/>
  </w:num>
  <w:num w:numId="35">
    <w:abstractNumId w:val="19"/>
  </w:num>
  <w:num w:numId="36">
    <w:abstractNumId w:val="3"/>
  </w:num>
  <w:num w:numId="37">
    <w:abstractNumId w:val="13"/>
  </w:num>
  <w:num w:numId="38">
    <w:abstractNumId w:val="29"/>
  </w:num>
  <w:num w:numId="39">
    <w:abstractNumId w:val="43"/>
  </w:num>
  <w:num w:numId="40">
    <w:abstractNumId w:val="20"/>
  </w:num>
  <w:num w:numId="41">
    <w:abstractNumId w:val="45"/>
  </w:num>
  <w:num w:numId="42">
    <w:abstractNumId w:val="21"/>
  </w:num>
  <w:num w:numId="43">
    <w:abstractNumId w:val="6"/>
  </w:num>
  <w:num w:numId="44">
    <w:abstractNumId w:val="15"/>
  </w:num>
  <w:num w:numId="45">
    <w:abstractNumId w:val="18"/>
  </w:num>
  <w:num w:numId="46">
    <w:abstractNumId w:val="17"/>
  </w:num>
  <w:num w:numId="47">
    <w:abstractNumId w:val="33"/>
  </w:num>
  <w:num w:numId="48">
    <w:abstractNumId w:val="37"/>
  </w:num>
  <w:num w:numId="49">
    <w:abstractNumId w:val="30"/>
  </w:num>
  <w:num w:numId="5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6"/>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2FC9"/>
    <w:rsid w:val="0000519E"/>
    <w:rsid w:val="00012EB8"/>
    <w:rsid w:val="00152586"/>
    <w:rsid w:val="001C58B1"/>
    <w:rsid w:val="00360313"/>
    <w:rsid w:val="00403AFC"/>
    <w:rsid w:val="00434EC0"/>
    <w:rsid w:val="005353CC"/>
    <w:rsid w:val="0066152B"/>
    <w:rsid w:val="00690778"/>
    <w:rsid w:val="00726C07"/>
    <w:rsid w:val="00727346"/>
    <w:rsid w:val="00894213"/>
    <w:rsid w:val="008B5B77"/>
    <w:rsid w:val="008C1136"/>
    <w:rsid w:val="009D01B1"/>
    <w:rsid w:val="00A056D1"/>
    <w:rsid w:val="00A11A2E"/>
    <w:rsid w:val="00A12121"/>
    <w:rsid w:val="00B232F2"/>
    <w:rsid w:val="00B34C8A"/>
    <w:rsid w:val="00BC2EC9"/>
    <w:rsid w:val="00C4185E"/>
    <w:rsid w:val="00D564A9"/>
    <w:rsid w:val="00D63CE0"/>
    <w:rsid w:val="00D77575"/>
    <w:rsid w:val="00DA49A3"/>
    <w:rsid w:val="00DE1585"/>
    <w:rsid w:val="00E73FC0"/>
    <w:rsid w:val="00E75D02"/>
    <w:rsid w:val="00F37A11"/>
    <w:rsid w:val="00F72FC9"/>
    <w:rsid w:val="00F770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9FF59"/>
  <w15:chartTrackingRefBased/>
  <w15:docId w15:val="{05D7A15A-818C-485B-9DC4-2EBF48286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32F2"/>
    <w:pPr>
      <w:spacing w:after="0" w:line="240" w:lineRule="auto"/>
    </w:pPr>
    <w:rPr>
      <w:rFonts w:ascii="Times New Roman" w:eastAsia="Times New Roman" w:hAnsi="Times New Roman" w:cs="Times New Roman"/>
      <w:sz w:val="24"/>
      <w:szCs w:val="24"/>
      <w:lang w:val="ro-RO" w:eastAsia="ro-RO"/>
    </w:rPr>
  </w:style>
  <w:style w:type="paragraph" w:styleId="Heading1">
    <w:name w:val="heading 1"/>
    <w:basedOn w:val="Normal"/>
    <w:next w:val="Normal"/>
    <w:link w:val="Heading1Char"/>
    <w:qFormat/>
    <w:rsid w:val="00012EB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semiHidden/>
    <w:unhideWhenUsed/>
    <w:qFormat/>
    <w:rsid w:val="00B232F2"/>
    <w:pPr>
      <w:keepNext/>
      <w:spacing w:before="240" w:after="60"/>
      <w:outlineLvl w:val="2"/>
    </w:pPr>
    <w:rPr>
      <w:rFonts w:ascii="Cambria" w:hAnsi="Cambria"/>
      <w:b/>
      <w:bCs/>
      <w:sz w:val="26"/>
      <w:szCs w:val="26"/>
    </w:rPr>
  </w:style>
  <w:style w:type="paragraph" w:styleId="Heading4">
    <w:name w:val="heading 4"/>
    <w:basedOn w:val="Normal"/>
    <w:next w:val="Normal"/>
    <w:link w:val="Heading4Char"/>
    <w:semiHidden/>
    <w:unhideWhenUsed/>
    <w:qFormat/>
    <w:rsid w:val="00B232F2"/>
    <w:pPr>
      <w:keepNext/>
      <w:spacing w:before="240" w:after="60"/>
      <w:outlineLvl w:val="3"/>
    </w:pPr>
    <w:rPr>
      <w:rFonts w:ascii="Calibri" w:hAnsi="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12EB8"/>
    <w:rPr>
      <w:rFonts w:asciiTheme="majorHAnsi" w:eastAsiaTheme="majorEastAsia" w:hAnsiTheme="majorHAnsi" w:cstheme="majorBidi"/>
      <w:color w:val="2F5496" w:themeColor="accent1" w:themeShade="BF"/>
      <w:sz w:val="32"/>
      <w:szCs w:val="32"/>
      <w:lang w:val="ro-RO"/>
    </w:rPr>
  </w:style>
  <w:style w:type="character" w:customStyle="1" w:styleId="Heading3Char">
    <w:name w:val="Heading 3 Char"/>
    <w:basedOn w:val="DefaultParagraphFont"/>
    <w:link w:val="Heading3"/>
    <w:semiHidden/>
    <w:rsid w:val="00B232F2"/>
    <w:rPr>
      <w:rFonts w:ascii="Cambria" w:eastAsia="Times New Roman" w:hAnsi="Cambria" w:cs="Times New Roman"/>
      <w:b/>
      <w:bCs/>
      <w:sz w:val="26"/>
      <w:szCs w:val="26"/>
      <w:lang w:val="ro-RO" w:eastAsia="ro-RO"/>
    </w:rPr>
  </w:style>
  <w:style w:type="character" w:customStyle="1" w:styleId="Heading4Char">
    <w:name w:val="Heading 4 Char"/>
    <w:basedOn w:val="DefaultParagraphFont"/>
    <w:link w:val="Heading4"/>
    <w:semiHidden/>
    <w:rsid w:val="00B232F2"/>
    <w:rPr>
      <w:rFonts w:ascii="Calibri" w:eastAsia="Times New Roman" w:hAnsi="Calibri" w:cs="Times New Roman"/>
      <w:b/>
      <w:bCs/>
      <w:sz w:val="28"/>
      <w:szCs w:val="28"/>
      <w:lang w:val="ro-RO" w:eastAsia="ro-RO"/>
    </w:rPr>
  </w:style>
  <w:style w:type="character" w:styleId="Hyperlink">
    <w:name w:val="Hyperlink"/>
    <w:rsid w:val="00B232F2"/>
    <w:rPr>
      <w:color w:val="0000FF"/>
      <w:u w:val="single"/>
    </w:rPr>
  </w:style>
  <w:style w:type="paragraph" w:styleId="BodyTextIndent">
    <w:name w:val="Body Text Indent"/>
    <w:basedOn w:val="Normal"/>
    <w:link w:val="BodyTextIndentChar"/>
    <w:rsid w:val="00B232F2"/>
    <w:pPr>
      <w:ind w:firstLine="720"/>
      <w:jc w:val="both"/>
    </w:pPr>
  </w:style>
  <w:style w:type="character" w:customStyle="1" w:styleId="BodyTextIndentChar">
    <w:name w:val="Body Text Indent Char"/>
    <w:basedOn w:val="DefaultParagraphFont"/>
    <w:link w:val="BodyTextIndent"/>
    <w:rsid w:val="00B232F2"/>
    <w:rPr>
      <w:rFonts w:ascii="Times New Roman" w:eastAsia="Times New Roman" w:hAnsi="Times New Roman" w:cs="Times New Roman"/>
      <w:sz w:val="24"/>
      <w:szCs w:val="24"/>
      <w:lang w:val="ro-RO" w:eastAsia="ro-RO"/>
    </w:rPr>
  </w:style>
  <w:style w:type="character" w:customStyle="1" w:styleId="longtext1">
    <w:name w:val="long_text1"/>
    <w:rsid w:val="00B232F2"/>
    <w:rPr>
      <w:sz w:val="20"/>
      <w:szCs w:val="20"/>
    </w:rPr>
  </w:style>
  <w:style w:type="character" w:styleId="Strong">
    <w:name w:val="Strong"/>
    <w:qFormat/>
    <w:rsid w:val="00B232F2"/>
    <w:rPr>
      <w:b/>
      <w:bCs/>
    </w:rPr>
  </w:style>
  <w:style w:type="paragraph" w:styleId="BodyText3">
    <w:name w:val="Body Text 3"/>
    <w:basedOn w:val="Normal"/>
    <w:link w:val="BodyText3Char"/>
    <w:rsid w:val="00B232F2"/>
    <w:pPr>
      <w:spacing w:after="120"/>
    </w:pPr>
    <w:rPr>
      <w:sz w:val="16"/>
      <w:szCs w:val="16"/>
    </w:rPr>
  </w:style>
  <w:style w:type="character" w:customStyle="1" w:styleId="BodyText3Char">
    <w:name w:val="Body Text 3 Char"/>
    <w:basedOn w:val="DefaultParagraphFont"/>
    <w:link w:val="BodyText3"/>
    <w:rsid w:val="00B232F2"/>
    <w:rPr>
      <w:rFonts w:ascii="Times New Roman" w:eastAsia="Times New Roman" w:hAnsi="Times New Roman" w:cs="Times New Roman"/>
      <w:sz w:val="16"/>
      <w:szCs w:val="16"/>
      <w:lang w:val="ro-RO" w:eastAsia="ro-RO"/>
    </w:rPr>
  </w:style>
  <w:style w:type="character" w:styleId="Emphasis">
    <w:name w:val="Emphasis"/>
    <w:qFormat/>
    <w:rsid w:val="00B232F2"/>
    <w:rPr>
      <w:i/>
      <w:iCs/>
    </w:rPr>
  </w:style>
  <w:style w:type="character" w:customStyle="1" w:styleId="apple-converted-space">
    <w:name w:val="apple-converted-space"/>
    <w:basedOn w:val="DefaultParagraphFont"/>
    <w:rsid w:val="00B232F2"/>
  </w:style>
  <w:style w:type="paragraph" w:customStyle="1" w:styleId="Style9">
    <w:name w:val="Style9"/>
    <w:basedOn w:val="Normal"/>
    <w:rsid w:val="00B232F2"/>
    <w:pPr>
      <w:widowControl w:val="0"/>
      <w:autoSpaceDE w:val="0"/>
      <w:autoSpaceDN w:val="0"/>
      <w:adjustRightInd w:val="0"/>
      <w:spacing w:line="220" w:lineRule="exact"/>
      <w:ind w:hanging="710"/>
      <w:jc w:val="both"/>
    </w:pPr>
    <w:rPr>
      <w:rFonts w:ascii="MS Reference Sans Serif" w:hAnsi="MS Reference Sans Serif"/>
    </w:rPr>
  </w:style>
  <w:style w:type="character" w:customStyle="1" w:styleId="FontStyle16">
    <w:name w:val="Font Style16"/>
    <w:rsid w:val="00B232F2"/>
    <w:rPr>
      <w:rFonts w:ascii="MS Reference Sans Serif" w:hAnsi="MS Reference Sans Serif" w:cs="MS Reference Sans Serif"/>
      <w:b/>
      <w:bCs/>
      <w:sz w:val="18"/>
      <w:szCs w:val="18"/>
    </w:rPr>
  </w:style>
  <w:style w:type="table" w:styleId="TableGrid">
    <w:name w:val="Table Grid"/>
    <w:basedOn w:val="TableNormal"/>
    <w:uiPriority w:val="59"/>
    <w:rsid w:val="00B232F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spacing0">
    <w:name w:val="msonospacing"/>
    <w:basedOn w:val="Normal"/>
    <w:rsid w:val="00B232F2"/>
    <w:pPr>
      <w:spacing w:before="100" w:beforeAutospacing="1" w:after="100" w:afterAutospacing="1"/>
    </w:pPr>
  </w:style>
  <w:style w:type="character" w:styleId="EndnoteReference">
    <w:name w:val="endnote reference"/>
    <w:uiPriority w:val="99"/>
    <w:unhideWhenUsed/>
    <w:rsid w:val="00B232F2"/>
    <w:rPr>
      <w:vertAlign w:val="superscript"/>
    </w:rPr>
  </w:style>
  <w:style w:type="character" w:styleId="CommentReference">
    <w:name w:val="annotation reference"/>
    <w:rsid w:val="00B232F2"/>
    <w:rPr>
      <w:sz w:val="16"/>
      <w:szCs w:val="16"/>
    </w:rPr>
  </w:style>
  <w:style w:type="paragraph" w:styleId="CommentText">
    <w:name w:val="annotation text"/>
    <w:basedOn w:val="Normal"/>
    <w:link w:val="CommentTextChar"/>
    <w:rsid w:val="00B232F2"/>
    <w:pPr>
      <w:spacing w:after="200" w:line="276" w:lineRule="auto"/>
    </w:pPr>
    <w:rPr>
      <w:rFonts w:ascii="Calibri" w:eastAsia="Calibri" w:hAnsi="Calibri"/>
      <w:sz w:val="20"/>
      <w:szCs w:val="20"/>
      <w:lang w:eastAsia="en-US"/>
    </w:rPr>
  </w:style>
  <w:style w:type="character" w:customStyle="1" w:styleId="CommentTextChar">
    <w:name w:val="Comment Text Char"/>
    <w:basedOn w:val="DefaultParagraphFont"/>
    <w:link w:val="CommentText"/>
    <w:rsid w:val="00B232F2"/>
    <w:rPr>
      <w:rFonts w:ascii="Calibri" w:eastAsia="Calibri" w:hAnsi="Calibri" w:cs="Times New Roman"/>
      <w:sz w:val="20"/>
      <w:szCs w:val="20"/>
      <w:lang w:val="ro-RO"/>
    </w:rPr>
  </w:style>
  <w:style w:type="character" w:customStyle="1" w:styleId="uficommentbody">
    <w:name w:val="uficommentbody"/>
    <w:rsid w:val="00B232F2"/>
  </w:style>
  <w:style w:type="character" w:customStyle="1" w:styleId="def">
    <w:name w:val="def"/>
    <w:rsid w:val="00B232F2"/>
  </w:style>
  <w:style w:type="paragraph" w:styleId="NormalWeb">
    <w:name w:val="Normal (Web)"/>
    <w:basedOn w:val="Normal"/>
    <w:unhideWhenUsed/>
    <w:rsid w:val="00B232F2"/>
    <w:pPr>
      <w:spacing w:before="100" w:beforeAutospacing="1" w:after="100" w:afterAutospacing="1"/>
    </w:pPr>
    <w:rPr>
      <w:lang w:val="en-US" w:eastAsia="en-US"/>
    </w:rPr>
  </w:style>
  <w:style w:type="character" w:customStyle="1" w:styleId="ata11y">
    <w:name w:val="at_a11y"/>
    <w:rsid w:val="00B232F2"/>
  </w:style>
  <w:style w:type="table" w:customStyle="1" w:styleId="TableGrid1">
    <w:name w:val="Table Grid1"/>
    <w:basedOn w:val="TableNormal"/>
    <w:next w:val="TableGrid"/>
    <w:uiPriority w:val="59"/>
    <w:rsid w:val="00B232F2"/>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unhideWhenUsed/>
    <w:rsid w:val="00B232F2"/>
    <w:rPr>
      <w:rFonts w:ascii="Calibri" w:eastAsia="Calibri" w:hAnsi="Calibri"/>
      <w:sz w:val="20"/>
      <w:szCs w:val="20"/>
      <w:lang w:val="en-US" w:eastAsia="en-US"/>
    </w:rPr>
  </w:style>
  <w:style w:type="character" w:customStyle="1" w:styleId="EndnoteTextChar">
    <w:name w:val="Endnote Text Char"/>
    <w:basedOn w:val="DefaultParagraphFont"/>
    <w:link w:val="EndnoteText"/>
    <w:uiPriority w:val="99"/>
    <w:rsid w:val="00B232F2"/>
    <w:rPr>
      <w:rFonts w:ascii="Calibri" w:eastAsia="Calibri" w:hAnsi="Calibri" w:cs="Times New Roman"/>
      <w:sz w:val="20"/>
      <w:szCs w:val="20"/>
    </w:rPr>
  </w:style>
  <w:style w:type="table" w:customStyle="1" w:styleId="TableGrid11">
    <w:name w:val="Table Grid11"/>
    <w:basedOn w:val="TableNormal"/>
    <w:next w:val="TableGrid"/>
    <w:rsid w:val="00B232F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B232F2"/>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ite">
    <w:name w:val="HTML Cite"/>
    <w:uiPriority w:val="99"/>
    <w:unhideWhenUsed/>
    <w:rsid w:val="00B232F2"/>
    <w:rPr>
      <w:i/>
      <w:iCs/>
    </w:rPr>
  </w:style>
  <w:style w:type="character" w:customStyle="1" w:styleId="articleauthor">
    <w:name w:val="article__author"/>
    <w:rsid w:val="00B232F2"/>
  </w:style>
  <w:style w:type="character" w:customStyle="1" w:styleId="further-readingmore-link">
    <w:name w:val="further-reading__more-link"/>
    <w:rsid w:val="00B232F2"/>
  </w:style>
  <w:style w:type="paragraph" w:styleId="BalloonText">
    <w:name w:val="Balloon Text"/>
    <w:basedOn w:val="Normal"/>
    <w:link w:val="BalloonTextChar"/>
    <w:rsid w:val="00B232F2"/>
    <w:rPr>
      <w:rFonts w:ascii="Segoe UI" w:hAnsi="Segoe UI" w:cs="Segoe UI"/>
      <w:sz w:val="18"/>
      <w:szCs w:val="18"/>
    </w:rPr>
  </w:style>
  <w:style w:type="character" w:customStyle="1" w:styleId="BalloonTextChar">
    <w:name w:val="Balloon Text Char"/>
    <w:basedOn w:val="DefaultParagraphFont"/>
    <w:link w:val="BalloonText"/>
    <w:rsid w:val="00B232F2"/>
    <w:rPr>
      <w:rFonts w:ascii="Segoe UI" w:eastAsia="Times New Roman" w:hAnsi="Segoe UI" w:cs="Segoe UI"/>
      <w:sz w:val="18"/>
      <w:szCs w:val="18"/>
      <w:lang w:val="ro-RO" w:eastAsia="ro-RO"/>
    </w:rPr>
  </w:style>
  <w:style w:type="paragraph" w:styleId="ListParagraph">
    <w:name w:val="List Paragraph"/>
    <w:basedOn w:val="Normal"/>
    <w:uiPriority w:val="34"/>
    <w:qFormat/>
    <w:rsid w:val="00B232F2"/>
    <w:pPr>
      <w:ind w:left="720"/>
    </w:pPr>
  </w:style>
  <w:style w:type="paragraph" w:customStyle="1" w:styleId="western">
    <w:name w:val="western"/>
    <w:basedOn w:val="Normal"/>
    <w:rsid w:val="00B232F2"/>
    <w:pPr>
      <w:spacing w:before="100" w:beforeAutospacing="1"/>
    </w:pPr>
    <w:rPr>
      <w:color w:val="000000"/>
      <w:lang w:val="en-US" w:eastAsia="en-US"/>
    </w:rPr>
  </w:style>
  <w:style w:type="paragraph" w:styleId="Footer">
    <w:name w:val="footer"/>
    <w:basedOn w:val="Normal"/>
    <w:link w:val="FooterChar"/>
    <w:rsid w:val="00B232F2"/>
    <w:pPr>
      <w:tabs>
        <w:tab w:val="center" w:pos="4703"/>
        <w:tab w:val="right" w:pos="9406"/>
      </w:tabs>
    </w:pPr>
    <w:rPr>
      <w:lang w:val="en-US" w:eastAsia="en-US"/>
    </w:rPr>
  </w:style>
  <w:style w:type="character" w:customStyle="1" w:styleId="FooterChar">
    <w:name w:val="Footer Char"/>
    <w:basedOn w:val="DefaultParagraphFont"/>
    <w:link w:val="Footer"/>
    <w:rsid w:val="00B232F2"/>
    <w:rPr>
      <w:rFonts w:ascii="Times New Roman" w:eastAsia="Times New Roman" w:hAnsi="Times New Roman" w:cs="Times New Roman"/>
      <w:sz w:val="24"/>
      <w:szCs w:val="24"/>
    </w:rPr>
  </w:style>
  <w:style w:type="character" w:styleId="PageNumber">
    <w:name w:val="page number"/>
    <w:basedOn w:val="DefaultParagraphFont"/>
    <w:rsid w:val="00B232F2"/>
  </w:style>
  <w:style w:type="character" w:customStyle="1" w:styleId="articleseperator">
    <w:name w:val="article_seperator"/>
    <w:rsid w:val="00B232F2"/>
    <w:rPr>
      <w:vanish w:val="0"/>
      <w:webHidden w:val="0"/>
      <w:specVanish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ted.com/talks/henry_markram_supercomputing_the_brain_s_secrets" TargetMode="External"/><Relationship Id="rId4" Type="http://schemas.openxmlformats.org/officeDocument/2006/relationships/settings" Target="settings.xml"/><Relationship Id="rId9" Type="http://schemas.openxmlformats.org/officeDocument/2006/relationships/hyperlink" Target="https://www.youtube.com/watch?v=czk4xgdhdY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322032-713F-4DFD-8D8B-868BD38360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606</Words>
  <Characters>3456</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Florian Colceag</dc:creator>
  <cp:keywords/>
  <dc:description/>
  <cp:lastModifiedBy>Florian Colceag</cp:lastModifiedBy>
  <cp:revision>6</cp:revision>
  <dcterms:created xsi:type="dcterms:W3CDTF">2019-07-23T02:20:00Z</dcterms:created>
  <dcterms:modified xsi:type="dcterms:W3CDTF">2019-07-31T07:25:00Z</dcterms:modified>
</cp:coreProperties>
</file>