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A52EB7" w14:textId="1032A3BF" w:rsidR="00DA4BDE" w:rsidRPr="00540C0A" w:rsidRDefault="0000163E" w:rsidP="00DA4BDE">
      <w:pPr>
        <w:spacing w:after="160" w:line="259" w:lineRule="auto"/>
        <w:rPr>
          <w:rFonts w:ascii="Calibri" w:eastAsia="Calibri" w:hAnsi="Calibri"/>
          <w:b/>
          <w:sz w:val="28"/>
          <w:szCs w:val="28"/>
          <w:lang w:eastAsia="en-US"/>
        </w:rPr>
      </w:pPr>
      <w:r w:rsidRPr="0000163E">
        <w:rPr>
          <w:rFonts w:ascii="Calibri" w:eastAsia="Calibri" w:hAnsi="Calibri"/>
          <w:b/>
          <w:sz w:val="28"/>
          <w:szCs w:val="28"/>
          <w:lang w:eastAsia="en-US"/>
        </w:rPr>
        <w:t>DESCIFRAREA MECANISMELOR INTERNE PE NIVELE DE COMPLEXITATE, RETEAUA PROFESIONISTILO</w:t>
      </w:r>
      <w:r>
        <w:rPr>
          <w:rFonts w:ascii="Calibri" w:eastAsia="Calibri" w:hAnsi="Calibri"/>
          <w:b/>
          <w:sz w:val="28"/>
          <w:szCs w:val="28"/>
          <w:lang w:eastAsia="en-US"/>
        </w:rPr>
        <w:t xml:space="preserve">R; </w:t>
      </w:r>
      <w:r w:rsidR="00DA4BDE" w:rsidRPr="00540C0A">
        <w:rPr>
          <w:rFonts w:ascii="Calibri" w:eastAsia="Calibri" w:hAnsi="Calibri"/>
          <w:b/>
          <w:sz w:val="28"/>
          <w:szCs w:val="28"/>
          <w:lang w:eastAsia="en-US"/>
        </w:rPr>
        <w:t>DEZVOLTAREA PROIECTULUI RETELEI PROFESIONISTILOR</w:t>
      </w:r>
    </w:p>
    <w:p w14:paraId="74FE0F59" w14:textId="77777777" w:rsidR="00DA4BDE" w:rsidRPr="00DE2288" w:rsidRDefault="00DA4BDE" w:rsidP="00DA4BDE">
      <w:pPr>
        <w:spacing w:after="160" w:line="259" w:lineRule="auto"/>
        <w:rPr>
          <w:rFonts w:ascii="Calibri" w:eastAsia="Calibri" w:hAnsi="Calibri"/>
          <w:b/>
          <w:sz w:val="32"/>
          <w:szCs w:val="32"/>
          <w:lang w:eastAsia="en-US"/>
        </w:rPr>
      </w:pPr>
    </w:p>
    <w:p w14:paraId="519FC6B0" w14:textId="77777777" w:rsidR="00DA4BDE" w:rsidRPr="00DE2288" w:rsidRDefault="00DA4BDE" w:rsidP="00DA4BDE">
      <w:pPr>
        <w:numPr>
          <w:ilvl w:val="0"/>
          <w:numId w:val="2"/>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t>Dezvoltarea pe 8 nivele; in paralel fractolonul 1 pe n aplicații simultane (aplicații pentru piață)</w:t>
      </w:r>
    </w:p>
    <w:p w14:paraId="7996236D" w14:textId="77777777" w:rsidR="00DA4BDE" w:rsidRPr="00DE2288" w:rsidRDefault="00DA4BDE" w:rsidP="00DA4BDE">
      <w:pPr>
        <w:numPr>
          <w:ilvl w:val="0"/>
          <w:numId w:val="2"/>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t>Dezvoltarea de aplicații pe 8 nivele ce se pot proiecta online. In paralel începerea unor aplicații de predare, învăţare si formare pentru cei ce vor intra in rețea:</w:t>
      </w:r>
    </w:p>
    <w:p w14:paraId="0FDA1678" w14:textId="77777777" w:rsidR="00DA4BDE" w:rsidRPr="00DE2288" w:rsidRDefault="00DA4BDE" w:rsidP="00DA4BDE">
      <w:pPr>
        <w:numPr>
          <w:ilvl w:val="0"/>
          <w:numId w:val="3"/>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t>pe logica triliniara (arta de a gândi);</w:t>
      </w:r>
    </w:p>
    <w:p w14:paraId="3C9CB576" w14:textId="77777777" w:rsidR="00DA4BDE" w:rsidRPr="00DE2288" w:rsidRDefault="00DA4BDE" w:rsidP="00DA4BDE">
      <w:pPr>
        <w:numPr>
          <w:ilvl w:val="0"/>
          <w:numId w:val="3"/>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t>pe logica hexagonala (completarea unui hexagon si structurarea informației)</w:t>
      </w:r>
    </w:p>
    <w:p w14:paraId="62EA4EB9" w14:textId="77777777" w:rsidR="00DA4BDE" w:rsidRPr="00DE2288" w:rsidRDefault="00DA4BDE" w:rsidP="00DA4BDE">
      <w:pPr>
        <w:numPr>
          <w:ilvl w:val="0"/>
          <w:numId w:val="3"/>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t>pe logica tetravalenta (urmărirea unor diagrame comutative,  cicluri sau diagrame colceag pe scheme dreptunghiulare cu interpretarea lor)</w:t>
      </w:r>
    </w:p>
    <w:p w14:paraId="51DB0DC3" w14:textId="77777777" w:rsidR="00DA4BDE" w:rsidRPr="00DE2288" w:rsidRDefault="00DA4BDE" w:rsidP="00DA4BDE">
      <w:pPr>
        <w:numPr>
          <w:ilvl w:val="0"/>
          <w:numId w:val="2"/>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t>dezvoltarea pe nivelele 1 si 2 a identificatorilor pe scheme fixe (paternuri ce pot fi activate prin click). In paralel constituirea de grupe de lucru online ce se pot antrena practic pe un subiect</w:t>
      </w:r>
    </w:p>
    <w:p w14:paraId="5BABC3A9" w14:textId="77777777" w:rsidR="00DA4BDE" w:rsidRPr="00DE2288" w:rsidRDefault="00DA4BDE" w:rsidP="00DA4BDE">
      <w:pPr>
        <w:numPr>
          <w:ilvl w:val="0"/>
          <w:numId w:val="2"/>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t>trecerea pe fractolonul 1 si 2 la aplicațiile de colaborare si partajare a bazelor de date (pe 1) si de colaborare in transmiterea mai departe a informațiilor validate; in paralel se vor întări mijloacele de informare si validare a informațiilor corecte; de asemenea se vor iniția primele mecanisme de selectare a informațiilor specializate pentru profilele echipelor (limbajul universal)</w:t>
      </w:r>
    </w:p>
    <w:p w14:paraId="677E11B8" w14:textId="77777777" w:rsidR="00DA4BDE" w:rsidRPr="00DE2288" w:rsidRDefault="00DA4BDE" w:rsidP="00DA4BDE">
      <w:pPr>
        <w:numPr>
          <w:ilvl w:val="0"/>
          <w:numId w:val="2"/>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t>trecerea pe nivelele 3 si 4 cu schemele de metabolism; in paralel prin schimbarea nivelului de granulație si a perspectivei prin urmărirea metabolismului informațional se vor face analize mai detaliate asupra fenomenelor; In paralel se va iniția înțelegerea limbajului natural, si dezvoltarea de aplicații</w:t>
      </w:r>
    </w:p>
    <w:p w14:paraId="6A7AAC30" w14:textId="77777777" w:rsidR="00DA4BDE" w:rsidRPr="00DE2288" w:rsidRDefault="00DA4BDE" w:rsidP="00DA4BDE">
      <w:pPr>
        <w:numPr>
          <w:ilvl w:val="0"/>
          <w:numId w:val="2"/>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lastRenderedPageBreak/>
        <w:t>trecerea la nivelul 5 de colaborare cu centrarea pe rezolvarea problemelor prin specializarea echipelor formate anterior; in paralel identificarea circuitelor optime si a procedurilor obligatorii pentru creşterea eficientei cu ajutorul circuitelor din scheme</w:t>
      </w:r>
    </w:p>
    <w:p w14:paraId="7F2CA04D" w14:textId="77777777" w:rsidR="00DA4BDE" w:rsidRPr="00DE2288" w:rsidRDefault="00DA4BDE" w:rsidP="00DA4BDE">
      <w:pPr>
        <w:numPr>
          <w:ilvl w:val="0"/>
          <w:numId w:val="2"/>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t>trecerea la nivelul 6 al identificării mijloacelor de acțiune necesare îndeplinirii obiectivelor; in paralel dezvoltarea unei monede online neacumulative care va permite oamenilor sa investească banii râmași neutilizați in proiecte sustenabile</w:t>
      </w:r>
    </w:p>
    <w:p w14:paraId="6E0E9544" w14:textId="77777777" w:rsidR="00DA4BDE" w:rsidRPr="00DE2288" w:rsidRDefault="00DA4BDE" w:rsidP="00DA4BDE">
      <w:pPr>
        <w:numPr>
          <w:ilvl w:val="0"/>
          <w:numId w:val="2"/>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t>trecerea la nivelul 7 al analizelor prospective si de forsight înaintea acțiuni directe</w:t>
      </w:r>
    </w:p>
    <w:p w14:paraId="4081561A" w14:textId="77777777" w:rsidR="00DA4BDE" w:rsidRDefault="00DA4BDE" w:rsidP="00DA4BDE">
      <w:pPr>
        <w:numPr>
          <w:ilvl w:val="0"/>
          <w:numId w:val="2"/>
        </w:numPr>
        <w:spacing w:after="160" w:line="259" w:lineRule="auto"/>
        <w:contextualSpacing/>
        <w:rPr>
          <w:rFonts w:ascii="Calibri" w:eastAsia="Calibri" w:hAnsi="Calibri"/>
          <w:sz w:val="32"/>
          <w:szCs w:val="32"/>
          <w:lang w:eastAsia="en-US"/>
        </w:rPr>
      </w:pPr>
      <w:r w:rsidRPr="00DE2288">
        <w:rPr>
          <w:rFonts w:ascii="Calibri" w:eastAsia="Calibri" w:hAnsi="Calibri"/>
          <w:sz w:val="32"/>
          <w:szCs w:val="32"/>
          <w:lang w:eastAsia="en-US"/>
        </w:rPr>
        <w:t>dezvoltarea completa a feedback-urilor dintre layere si a bazelor de date necesare gândirii de la macro la nano; mecanismele de auto-selectare a celor ce vor trece in alte nivele de decizie, sau se vor specializa pe anumite nivele sau direcții de lucru; trecerea la nivelul 8 al inovării sustenabile; in paralel se va trece la proiecte de colaborare cu natura in re-echilibrarea sustenabilității generale</w:t>
      </w:r>
    </w:p>
    <w:p w14:paraId="3CD0FBC9" w14:textId="77777777" w:rsidR="00DA4BDE" w:rsidRPr="00DE2288" w:rsidRDefault="00DA4BDE" w:rsidP="00DA4BDE">
      <w:pPr>
        <w:spacing w:after="160" w:line="259" w:lineRule="auto"/>
        <w:ind w:left="720"/>
        <w:contextualSpacing/>
        <w:rPr>
          <w:rFonts w:ascii="Calibri" w:eastAsia="Calibri" w:hAnsi="Calibri"/>
          <w:sz w:val="32"/>
          <w:szCs w:val="32"/>
          <w:lang w:eastAsia="en-US"/>
        </w:rPr>
      </w:pPr>
    </w:p>
    <w:p w14:paraId="38582DC7" w14:textId="77777777" w:rsidR="00DA4BDE" w:rsidRDefault="00DA4BDE" w:rsidP="00DA4BDE">
      <w:pPr>
        <w:rPr>
          <w:b/>
          <w:bCs/>
          <w:sz w:val="32"/>
          <w:szCs w:val="32"/>
        </w:rPr>
      </w:pPr>
      <w:r w:rsidRPr="009B45A6">
        <w:rPr>
          <w:b/>
          <w:bCs/>
          <w:sz w:val="32"/>
          <w:szCs w:val="32"/>
        </w:rPr>
        <w:t>Structura memoriei materiei</w:t>
      </w:r>
    </w:p>
    <w:p w14:paraId="29E10A61" w14:textId="77777777" w:rsidR="00DA4BDE" w:rsidRPr="009B45A6" w:rsidRDefault="00DA4BDE" w:rsidP="00DA4BDE">
      <w:pPr>
        <w:rPr>
          <w:b/>
          <w:bCs/>
          <w:sz w:val="32"/>
          <w:szCs w:val="32"/>
        </w:rPr>
      </w:pPr>
    </w:p>
    <w:p w14:paraId="3957F1F9" w14:textId="77777777" w:rsidR="00DA4BDE" w:rsidRPr="00DE2288" w:rsidRDefault="00DA4BDE" w:rsidP="00DA4BDE">
      <w:pPr>
        <w:rPr>
          <w:sz w:val="32"/>
          <w:szCs w:val="32"/>
        </w:rPr>
      </w:pPr>
      <w:r w:rsidRPr="00DE2288">
        <w:rPr>
          <w:sz w:val="32"/>
          <w:szCs w:val="32"/>
        </w:rPr>
        <w:t>1.informatia circulata prin vectori formează in noduri structuri informaționale pe diferite nivele de complexitate.</w:t>
      </w:r>
    </w:p>
    <w:p w14:paraId="7DEAA2E9" w14:textId="77777777" w:rsidR="00DA4BDE" w:rsidRPr="00DE2288" w:rsidRDefault="00DA4BDE" w:rsidP="00DA4BDE">
      <w:pPr>
        <w:rPr>
          <w:sz w:val="32"/>
          <w:szCs w:val="32"/>
        </w:rPr>
      </w:pPr>
      <w:r w:rsidRPr="00DE2288">
        <w:rPr>
          <w:sz w:val="32"/>
          <w:szCs w:val="32"/>
        </w:rPr>
        <w:t>2.cele mai simple vor fi feedbackurile ce se pot organiza prin cele 2 tipuri de concatenări: verticala și orizontală formând comportament de graf arbore</w:t>
      </w:r>
    </w:p>
    <w:p w14:paraId="2D78D376" w14:textId="77777777" w:rsidR="00DA4BDE" w:rsidRPr="00DE2288" w:rsidRDefault="00DA4BDE" w:rsidP="00DA4BDE">
      <w:pPr>
        <w:rPr>
          <w:sz w:val="32"/>
          <w:szCs w:val="32"/>
        </w:rPr>
      </w:pPr>
      <w:r w:rsidRPr="00DE2288">
        <w:rPr>
          <w:sz w:val="32"/>
          <w:szCs w:val="32"/>
        </w:rPr>
        <w:t>3.pe pachetele de informații de grad superior se vor produce structuri organizatorice de tip prismatic format din straturi de informații</w:t>
      </w:r>
    </w:p>
    <w:p w14:paraId="0F551170" w14:textId="77777777" w:rsidR="00DA4BDE" w:rsidRPr="00DE2288" w:rsidRDefault="00DA4BDE" w:rsidP="00DA4BDE">
      <w:pPr>
        <w:rPr>
          <w:sz w:val="32"/>
          <w:szCs w:val="32"/>
        </w:rPr>
      </w:pPr>
      <w:r w:rsidRPr="00DE2288">
        <w:rPr>
          <w:sz w:val="32"/>
          <w:szCs w:val="32"/>
        </w:rPr>
        <w:t>4.straturile de tip rețea vor fi haotice în stadiile primare, ele structurându-se le măsură evoluției</w:t>
      </w:r>
    </w:p>
    <w:p w14:paraId="4D8AB8AC" w14:textId="77777777" w:rsidR="00DA4BDE" w:rsidRPr="00DE2288" w:rsidRDefault="00DA4BDE" w:rsidP="00DA4BDE">
      <w:pPr>
        <w:rPr>
          <w:sz w:val="32"/>
          <w:szCs w:val="32"/>
        </w:rPr>
      </w:pPr>
      <w:r w:rsidRPr="00DE2288">
        <w:rPr>
          <w:sz w:val="32"/>
          <w:szCs w:val="32"/>
        </w:rPr>
        <w:t>5.pe structuri organizate inițial în Suprastructura de tip cubic se vor genera secțiunile cubice rețele de tip hexagonal (fig. 1). Acestea vor permite crearea de rețele hexagonale conectate atât din vârfuri cât și prin laturi, dar și structuri de tip cristal de siliciu.</w:t>
      </w:r>
    </w:p>
    <w:p w14:paraId="5DDB8728" w14:textId="28435394" w:rsidR="00DA4BDE" w:rsidRPr="00DE2288" w:rsidRDefault="00DA4BDE" w:rsidP="00DA4BDE">
      <w:pPr>
        <w:rPr>
          <w:sz w:val="32"/>
          <w:szCs w:val="32"/>
        </w:rPr>
      </w:pPr>
      <w:r w:rsidRPr="00DE2288">
        <w:rPr>
          <w:noProof/>
          <w:sz w:val="32"/>
          <w:szCs w:val="32"/>
        </w:rPr>
        <w:lastRenderedPageBreak/>
        <w:drawing>
          <wp:inline distT="0" distB="0" distL="0" distR="0" wp14:anchorId="34B1A91E" wp14:editId="3B904211">
            <wp:extent cx="2590800" cy="2257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0" cy="2257425"/>
                    </a:xfrm>
                    <a:prstGeom prst="rect">
                      <a:avLst/>
                    </a:prstGeom>
                    <a:noFill/>
                    <a:ln>
                      <a:noFill/>
                    </a:ln>
                  </pic:spPr>
                </pic:pic>
              </a:graphicData>
            </a:graphic>
          </wp:inline>
        </w:drawing>
      </w:r>
      <w:r w:rsidRPr="00DE2288">
        <w:rPr>
          <w:sz w:val="32"/>
          <w:szCs w:val="32"/>
        </w:rPr>
        <w:t>(fig. 1)</w:t>
      </w:r>
    </w:p>
    <w:p w14:paraId="49DD0038" w14:textId="77777777" w:rsidR="00DA4BDE" w:rsidRPr="00DE2288" w:rsidRDefault="00DA4BDE" w:rsidP="00DA4BDE">
      <w:pPr>
        <w:rPr>
          <w:sz w:val="32"/>
          <w:szCs w:val="32"/>
        </w:rPr>
      </w:pPr>
      <w:r w:rsidRPr="00DE2288">
        <w:rPr>
          <w:sz w:val="32"/>
          <w:szCs w:val="32"/>
        </w:rPr>
        <w:t>6.pentru structurile cu grad superior de complexitate ale feedback urilor se vor forma în noduri rețele proprii ce structurează informația provenita prin vectori</w:t>
      </w:r>
    </w:p>
    <w:p w14:paraId="3E5E3365" w14:textId="77777777" w:rsidR="00DA4BDE" w:rsidRPr="00DE2288" w:rsidRDefault="00DA4BDE" w:rsidP="00DA4BDE">
      <w:pPr>
        <w:rPr>
          <w:sz w:val="32"/>
          <w:szCs w:val="32"/>
        </w:rPr>
      </w:pPr>
      <w:r w:rsidRPr="00DE2288">
        <w:rPr>
          <w:sz w:val="32"/>
          <w:szCs w:val="32"/>
        </w:rPr>
        <w:t>7.aceste structuri informaționale se vor specializa atât de nivelul selectării informațiilor cât și al structurare și specializării acestora</w:t>
      </w:r>
    </w:p>
    <w:p w14:paraId="3EE6755F" w14:textId="77777777" w:rsidR="00DA4BDE" w:rsidRPr="00DE2288" w:rsidRDefault="00DA4BDE" w:rsidP="00DA4BDE">
      <w:pPr>
        <w:rPr>
          <w:sz w:val="32"/>
          <w:szCs w:val="32"/>
        </w:rPr>
      </w:pPr>
      <w:r w:rsidRPr="00DE2288">
        <w:rPr>
          <w:sz w:val="32"/>
          <w:szCs w:val="32"/>
        </w:rPr>
        <w:t>8.un exemplu sunt fulgii de zăpadă ce reprezintă structuri primare de memorie dependenta de contextul în care se formează</w:t>
      </w:r>
    </w:p>
    <w:p w14:paraId="2A318286" w14:textId="77777777" w:rsidR="00DA4BDE" w:rsidRPr="00DE2288" w:rsidRDefault="00DA4BDE" w:rsidP="00DA4BDE">
      <w:pPr>
        <w:rPr>
          <w:sz w:val="32"/>
          <w:szCs w:val="32"/>
        </w:rPr>
      </w:pPr>
      <w:r w:rsidRPr="00DE2288">
        <w:rPr>
          <w:sz w:val="32"/>
          <w:szCs w:val="32"/>
        </w:rPr>
        <w:t>9.pe structurile specializate apar vectorii cu sens unic ce dirijează informația în mod organizat pe tipurile „sustenabil” și „metabolic”</w:t>
      </w:r>
    </w:p>
    <w:p w14:paraId="48690D52" w14:textId="77777777" w:rsidR="00DA4BDE" w:rsidRPr="00DE2288" w:rsidRDefault="00DA4BDE" w:rsidP="00DA4BDE">
      <w:pPr>
        <w:rPr>
          <w:sz w:val="32"/>
          <w:szCs w:val="32"/>
        </w:rPr>
      </w:pPr>
      <w:r w:rsidRPr="00DE2288">
        <w:rPr>
          <w:sz w:val="32"/>
          <w:szCs w:val="32"/>
        </w:rPr>
        <w:t>10.pe aceste structuri apar și substructurile pentagonale specializate, acestea se regăsesc în structura geometrica a virușilor (poliedre Goldberg) ce are vectori orientați pe muchii, ceea ce permite organizarea unitara a informațiilor interne</w:t>
      </w:r>
    </w:p>
    <w:p w14:paraId="0130D6F0" w14:textId="77777777" w:rsidR="00DA4BDE" w:rsidRPr="00DE2288" w:rsidRDefault="00DA4BDE" w:rsidP="00DA4BDE">
      <w:pPr>
        <w:rPr>
          <w:sz w:val="32"/>
          <w:szCs w:val="32"/>
        </w:rPr>
      </w:pPr>
      <w:r w:rsidRPr="00DE2288">
        <w:rPr>
          <w:sz w:val="32"/>
          <w:szCs w:val="32"/>
        </w:rPr>
        <w:t>11. Structurile de tip ADN sau arene precum și membranele interne ale virușilor  sugerate de poliedrele Goldberg cu vectori orientați.</w:t>
      </w:r>
    </w:p>
    <w:p w14:paraId="49B267FD" w14:textId="77777777" w:rsidR="00DA4BDE" w:rsidRPr="00DE2288" w:rsidRDefault="00DA4BDE" w:rsidP="00DA4BDE">
      <w:pPr>
        <w:rPr>
          <w:sz w:val="32"/>
          <w:szCs w:val="32"/>
        </w:rPr>
      </w:pPr>
      <w:r w:rsidRPr="00DE2288">
        <w:rPr>
          <w:sz w:val="32"/>
          <w:szCs w:val="32"/>
        </w:rPr>
        <w:t>12.structurarea componentelor de baza tip ADN sau ARN sub forma helicoidala se preia ulterior structurile proteice de nivel 1 2 3 sau 4,aceste structuri conduc la limbaj cu alfabet inițial (peptide) la vocabular inițial (aminoacizi) la texte inițiale(spirale ADN) de tip propoziții. În continuare apar fraze în benzile formate de spitale iar pe nivelul 4 conexiuni laterale apar interpretări în funcție de context</w:t>
      </w:r>
    </w:p>
    <w:p w14:paraId="5C4C3498" w14:textId="77777777" w:rsidR="00DA4BDE" w:rsidRPr="00DE2288" w:rsidRDefault="00DA4BDE" w:rsidP="00DA4BDE">
      <w:pPr>
        <w:rPr>
          <w:sz w:val="32"/>
          <w:szCs w:val="32"/>
        </w:rPr>
      </w:pPr>
      <w:r w:rsidRPr="00DE2288">
        <w:rPr>
          <w:sz w:val="32"/>
          <w:szCs w:val="32"/>
        </w:rPr>
        <w:t>13.la structurile ADN apare replicarea prin dublare de perechi simetrice și prin simetrizare acestea dezvolta primordiile organizării celulare ulterioare</w:t>
      </w:r>
    </w:p>
    <w:p w14:paraId="728A8ECC" w14:textId="77777777" w:rsidR="00DA4BDE" w:rsidRPr="00DE2288" w:rsidRDefault="00DA4BDE" w:rsidP="00DA4BDE">
      <w:pPr>
        <w:rPr>
          <w:sz w:val="32"/>
          <w:szCs w:val="32"/>
        </w:rPr>
      </w:pPr>
      <w:r w:rsidRPr="00DE2288">
        <w:rPr>
          <w:sz w:val="32"/>
          <w:szCs w:val="32"/>
        </w:rPr>
        <w:lastRenderedPageBreak/>
        <w:t>14. Organizarea celulelor in cadrul țesuturilor se face cu ajutorul vortexurilor datorați vectorii lor orientați apăruți în cadrul noilor rețele de celule ce se specializează și a formarii a țesuturilor specializate</w:t>
      </w:r>
    </w:p>
    <w:p w14:paraId="4895114F" w14:textId="77777777" w:rsidR="00DA4BDE" w:rsidRPr="00DE2288" w:rsidRDefault="00DA4BDE" w:rsidP="00DA4BDE">
      <w:pPr>
        <w:rPr>
          <w:sz w:val="32"/>
          <w:szCs w:val="32"/>
        </w:rPr>
      </w:pPr>
      <w:r w:rsidRPr="00DE2288">
        <w:rPr>
          <w:sz w:val="32"/>
          <w:szCs w:val="32"/>
        </w:rPr>
        <w:t>15. Organizarea interna a celulelor, a țesuturilor sau a organelor în organism repeta principiile sustenabilității și a modelului de organizare pe mulți nivel</w:t>
      </w:r>
    </w:p>
    <w:p w14:paraId="19C5DE71" w14:textId="77777777" w:rsidR="00DA4BDE" w:rsidRPr="00DE2288" w:rsidRDefault="00DA4BDE" w:rsidP="00DA4BDE">
      <w:pPr>
        <w:rPr>
          <w:sz w:val="32"/>
          <w:szCs w:val="32"/>
        </w:rPr>
      </w:pPr>
      <w:r w:rsidRPr="00DE2288">
        <w:rPr>
          <w:sz w:val="32"/>
          <w:szCs w:val="32"/>
        </w:rPr>
        <w:t>16. La fiecare 8 noi nivele de organizare interna se va mai face un salt în evoluție deoarece se generează feedback uri între nivele ce permit armonizarea ansamblului și coordonarea procesului</w:t>
      </w:r>
    </w:p>
    <w:p w14:paraId="56F34740" w14:textId="77777777" w:rsidR="00DA4BDE" w:rsidRPr="00DE2288" w:rsidRDefault="00DA4BDE" w:rsidP="00DA4BDE">
      <w:pPr>
        <w:rPr>
          <w:sz w:val="32"/>
          <w:szCs w:val="32"/>
        </w:rPr>
      </w:pPr>
      <w:r w:rsidRPr="00DE2288">
        <w:rPr>
          <w:sz w:val="32"/>
          <w:szCs w:val="32"/>
        </w:rPr>
        <w:t>17. Aceasta se produce atât prin complexificarea structurilor de memorie plecând de la ADN cât și prin generarea de informații noi în procesele de procesare ce se generează tot mai complexe pe măsură ce mai apar alte 8 nivele</w:t>
      </w:r>
    </w:p>
    <w:p w14:paraId="4E0156EA" w14:textId="77777777" w:rsidR="00DA4BDE" w:rsidRPr="00DE2288" w:rsidRDefault="00DA4BDE" w:rsidP="00DA4BDE">
      <w:pPr>
        <w:rPr>
          <w:sz w:val="32"/>
          <w:szCs w:val="32"/>
        </w:rPr>
      </w:pPr>
      <w:r w:rsidRPr="00DE2288">
        <w:rPr>
          <w:sz w:val="32"/>
          <w:szCs w:val="32"/>
        </w:rPr>
        <w:t>18. Simetrie și asimetriile organizării depind de aceste procesări</w:t>
      </w:r>
    </w:p>
    <w:p w14:paraId="247021BB" w14:textId="77777777" w:rsidR="00DA4BDE" w:rsidRPr="00DE2288" w:rsidRDefault="00DA4BDE" w:rsidP="00DA4BDE">
      <w:pPr>
        <w:rPr>
          <w:sz w:val="32"/>
          <w:szCs w:val="32"/>
        </w:rPr>
      </w:pPr>
      <w:r w:rsidRPr="00DE2288">
        <w:rPr>
          <w:sz w:val="32"/>
          <w:szCs w:val="32"/>
        </w:rPr>
        <w:t>In general procesul organizării este legat de procesul vortexurilor din schema spațială a compunerilor automorfismelor dreptei proiective și de traducerea acestor prin: ce, cum, de ce, unde, când (fig. 2)</w:t>
      </w:r>
    </w:p>
    <w:p w14:paraId="7CCACAC9" w14:textId="4356D795" w:rsidR="00DA4BDE" w:rsidRPr="00DE2288" w:rsidRDefault="00DA4BDE" w:rsidP="00DA4BDE">
      <w:pPr>
        <w:rPr>
          <w:sz w:val="32"/>
          <w:szCs w:val="32"/>
        </w:rPr>
      </w:pPr>
      <w:r w:rsidRPr="00DE2288">
        <w:rPr>
          <w:sz w:val="32"/>
          <w:szCs w:val="32"/>
        </w:rPr>
        <w:t xml:space="preserve"> (fig. 2)</w:t>
      </w:r>
      <w:r w:rsidRPr="00DE2288">
        <w:rPr>
          <w:noProof/>
          <w:sz w:val="32"/>
          <w:szCs w:val="32"/>
        </w:rPr>
        <w:drawing>
          <wp:inline distT="0" distB="0" distL="0" distR="0" wp14:anchorId="1EB1B486" wp14:editId="32E98317">
            <wp:extent cx="1981200" cy="2266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1200" cy="2266950"/>
                    </a:xfrm>
                    <a:prstGeom prst="rect">
                      <a:avLst/>
                    </a:prstGeom>
                    <a:noFill/>
                    <a:ln>
                      <a:noFill/>
                    </a:ln>
                  </pic:spPr>
                </pic:pic>
              </a:graphicData>
            </a:graphic>
          </wp:inline>
        </w:drawing>
      </w:r>
    </w:p>
    <w:p w14:paraId="0AD288A5" w14:textId="77777777" w:rsidR="00DA4BDE" w:rsidRPr="00DE2288" w:rsidRDefault="00DA4BDE" w:rsidP="00DA4BDE">
      <w:pPr>
        <w:rPr>
          <w:sz w:val="32"/>
          <w:szCs w:val="32"/>
        </w:rPr>
      </w:pPr>
      <w:r w:rsidRPr="00DE2288">
        <w:rPr>
          <w:sz w:val="32"/>
          <w:szCs w:val="32"/>
        </w:rPr>
        <w:t>19. Aceasta ultima proprietate se respecta și în modelul organizării funcționale a organismului, generând rolurile diferitelor organe în feedback urile dintre layere coerentizate în feedback urile dintre țesuturi sau organe</w:t>
      </w:r>
    </w:p>
    <w:p w14:paraId="49D0CCBA" w14:textId="77777777" w:rsidR="00DA4BDE" w:rsidRPr="00DE2288" w:rsidRDefault="00DA4BDE" w:rsidP="00DA4BDE">
      <w:pPr>
        <w:rPr>
          <w:sz w:val="32"/>
          <w:szCs w:val="32"/>
        </w:rPr>
      </w:pPr>
      <w:r w:rsidRPr="00DE2288">
        <w:rPr>
          <w:sz w:val="32"/>
          <w:szCs w:val="32"/>
        </w:rPr>
        <w:t>20. Portofoliile de decizii adaptați e sau evolutive este direct legat de drumurile strategice posibile create de vectorii orientați atât de rețelele conectate pe noduri cât și de cele conectate pe muchii indiferent dacă sunt hexagonale sustenabile  sau metabolice.</w:t>
      </w:r>
    </w:p>
    <w:p w14:paraId="6A4ACA8B" w14:textId="77777777" w:rsidR="00DA4BDE" w:rsidRPr="00DE2288" w:rsidRDefault="00DA4BDE" w:rsidP="00DA4BDE">
      <w:pPr>
        <w:rPr>
          <w:sz w:val="32"/>
          <w:szCs w:val="32"/>
        </w:rPr>
      </w:pPr>
      <w:r w:rsidRPr="00DE2288">
        <w:rPr>
          <w:sz w:val="32"/>
          <w:szCs w:val="32"/>
        </w:rPr>
        <w:lastRenderedPageBreak/>
        <w:t>21. Rețelele hexagonale conectate pe noduri permit transmiterea informațiilor în mod sistematic și sincronizarea proceselor</w:t>
      </w:r>
    </w:p>
    <w:p w14:paraId="52492191" w14:textId="77777777" w:rsidR="00DA4BDE" w:rsidRPr="00DE2288" w:rsidRDefault="00DA4BDE" w:rsidP="00DA4BDE">
      <w:pPr>
        <w:rPr>
          <w:sz w:val="32"/>
          <w:szCs w:val="32"/>
        </w:rPr>
      </w:pPr>
      <w:r w:rsidRPr="00DE2288">
        <w:rPr>
          <w:sz w:val="32"/>
          <w:szCs w:val="32"/>
        </w:rPr>
        <w:t>22. Rețelele hexagonale conectate pe muchii permit colaborarea funcționalităților celulelor învecinate în rezolvarea unor probleme de pe structuri.</w:t>
      </w:r>
    </w:p>
    <w:p w14:paraId="5A99A72B" w14:textId="77777777" w:rsidR="00DA4BDE" w:rsidRPr="00DE2288" w:rsidRDefault="00DA4BDE" w:rsidP="00DA4BDE">
      <w:pPr>
        <w:rPr>
          <w:sz w:val="32"/>
          <w:szCs w:val="32"/>
        </w:rPr>
      </w:pPr>
      <w:r w:rsidRPr="00DE2288">
        <w:rPr>
          <w:sz w:val="32"/>
          <w:szCs w:val="32"/>
        </w:rPr>
        <w:t>23. Rețelele hexagonale conectate pe noduri petit interferentele dintre funcționalitate de tip sustenabilitate cu cele de tip metabolism pe structuri de ordine de mărimi diferite (granulație diferite)</w:t>
      </w:r>
    </w:p>
    <w:p w14:paraId="53AF0140" w14:textId="77777777" w:rsidR="00DA4BDE" w:rsidRPr="00DE2288" w:rsidRDefault="00DA4BDE" w:rsidP="00DA4BDE">
      <w:pPr>
        <w:rPr>
          <w:sz w:val="32"/>
          <w:szCs w:val="32"/>
        </w:rPr>
      </w:pPr>
      <w:r w:rsidRPr="00DE2288">
        <w:rPr>
          <w:sz w:val="32"/>
          <w:szCs w:val="32"/>
        </w:rPr>
        <w:t>24. Structurile hexagonale conectate pe muchii permit colaborarea pe granulație diferite a rețelelor sustenabile cu rețelele metabolice aceasta proprietate permite coerentizate proceselor organice</w:t>
      </w:r>
    </w:p>
    <w:p w14:paraId="7BCFCBEA" w14:textId="77777777" w:rsidR="00DA4BDE" w:rsidRPr="00DE2288" w:rsidRDefault="00DA4BDE" w:rsidP="00DA4BDE">
      <w:pPr>
        <w:rPr>
          <w:sz w:val="32"/>
          <w:szCs w:val="32"/>
        </w:rPr>
      </w:pPr>
      <w:r w:rsidRPr="00DE2288">
        <w:rPr>
          <w:sz w:val="32"/>
          <w:szCs w:val="32"/>
        </w:rPr>
        <w:t>25. Structurile de feedback dintre rețelele succesive pe granulație diferite ale rețelelor metabolice sau sustenabile, conectate metabolic sau sustenabil permit autoreglajele sistemice generale</w:t>
      </w:r>
    </w:p>
    <w:p w14:paraId="6DCEBDC6" w14:textId="77777777" w:rsidR="00DA4BDE" w:rsidRPr="00DE2288" w:rsidRDefault="00DA4BDE" w:rsidP="00DA4BDE">
      <w:pPr>
        <w:rPr>
          <w:sz w:val="32"/>
          <w:szCs w:val="32"/>
        </w:rPr>
      </w:pPr>
      <w:r w:rsidRPr="00DE2288">
        <w:rPr>
          <w:sz w:val="32"/>
          <w:szCs w:val="32"/>
        </w:rPr>
        <w:t>26. Procesele descrise sunt valabile atât pentru organisme cu diferite sisteme de complexitate cât și pentru ecosisteme culturale sau biologic.</w:t>
      </w:r>
    </w:p>
    <w:p w14:paraId="2F53592E" w14:textId="77777777" w:rsidR="00DA4BDE" w:rsidRPr="00DE2288" w:rsidRDefault="00DA4BDE" w:rsidP="00DA4BDE">
      <w:pPr>
        <w:rPr>
          <w:sz w:val="32"/>
          <w:szCs w:val="32"/>
        </w:rPr>
      </w:pPr>
      <w:r w:rsidRPr="00DE2288">
        <w:rPr>
          <w:sz w:val="32"/>
          <w:szCs w:val="32"/>
        </w:rPr>
        <w:t>27. Dezvoltarea embrionara plecata de la exoderm, endoderm, mezoderm ca structuri de baza inițiale corespund cu 3 din cele 4 funcționalități caracteristice sub câmpului colorat verde. A 4 a funcționalitate este conservarea memoriei ce apare ca o consecință a interacțiunii celor 3 foite dermal inițiale</w:t>
      </w:r>
    </w:p>
    <w:p w14:paraId="2B91041E" w14:textId="77777777" w:rsidR="00DA4BDE" w:rsidRPr="00DE2288" w:rsidRDefault="00DA4BDE" w:rsidP="00DA4BDE">
      <w:pPr>
        <w:rPr>
          <w:sz w:val="32"/>
          <w:szCs w:val="32"/>
        </w:rPr>
      </w:pPr>
      <w:r w:rsidRPr="00DE2288">
        <w:rPr>
          <w:sz w:val="32"/>
          <w:szCs w:val="32"/>
        </w:rPr>
        <w:t>28. Structurile de memorare și de procesare se diferențiază în funcție de procesele adaptativ evolutive și pot fi găsite la nivelul tuturor organelor și țesuturilor dar cu selectarea inițială a informațiilor.</w:t>
      </w:r>
    </w:p>
    <w:p w14:paraId="7557B488" w14:textId="77777777" w:rsidR="00DA4BDE" w:rsidRPr="00DE2288" w:rsidRDefault="00DA4BDE" w:rsidP="00DA4BDE">
      <w:pPr>
        <w:rPr>
          <w:sz w:val="32"/>
          <w:szCs w:val="32"/>
        </w:rPr>
      </w:pPr>
      <w:r w:rsidRPr="00DE2288">
        <w:rPr>
          <w:sz w:val="32"/>
          <w:szCs w:val="32"/>
        </w:rPr>
        <w:t>29. Accesarea structurilor de memorie se face cu ajutorul bioritmurilor ce sunt create de puntea de comunicare dintre hipofiza și epifiza aceasta permite accesarea în funcție de nevoi a structurilor de memorie corespunzătoare creierelor primare din măduva spinării și bulbul rahidian cu creierul mamalian și cu cel uman din neocortex</w:t>
      </w:r>
    </w:p>
    <w:p w14:paraId="40B5CA1B" w14:textId="77777777" w:rsidR="00DA4BDE" w:rsidRPr="00DE2288" w:rsidRDefault="00DA4BDE" w:rsidP="00DA4BDE">
      <w:pPr>
        <w:rPr>
          <w:sz w:val="32"/>
          <w:szCs w:val="32"/>
        </w:rPr>
      </w:pPr>
      <w:r w:rsidRPr="00DE2288">
        <w:rPr>
          <w:sz w:val="32"/>
          <w:szCs w:val="32"/>
        </w:rPr>
        <w:t xml:space="preserve">30. Structura fractală de tip antena fractală a corpului calos și a trunchiului cerebral precum și deschiderea spre exterior a ochiului pineal fac ca să existe comunicare la nivel ecosistemic este posibil ca acest tip de comunicare sa fie mult mai complex. O structura de comunicare complexa este data de organele vemoro-nazale ce percep feromoni ale căror semnale sunt receptate atât de talamus cât și de amigdala dând </w:t>
      </w:r>
      <w:r w:rsidRPr="00DE2288">
        <w:rPr>
          <w:sz w:val="32"/>
          <w:szCs w:val="32"/>
        </w:rPr>
        <w:lastRenderedPageBreak/>
        <w:t>posibilitatea unei procesări de tip vise și scenarii la nivelul talamusului sau de tip reacție spontana frica, furie, sexualitate la nivelul amigdalei</w:t>
      </w:r>
    </w:p>
    <w:p w14:paraId="19173BA9" w14:textId="77777777" w:rsidR="00DA4BDE" w:rsidRPr="00DE2288" w:rsidRDefault="00DA4BDE" w:rsidP="00DA4BDE">
      <w:pPr>
        <w:rPr>
          <w:sz w:val="32"/>
          <w:szCs w:val="32"/>
        </w:rPr>
      </w:pPr>
      <w:r w:rsidRPr="00DE2288">
        <w:rPr>
          <w:sz w:val="32"/>
          <w:szCs w:val="32"/>
        </w:rPr>
        <w:t>31. Ca structura general globala a organismului se remarca tipurile de simetrie ce organizează structura corpului astfel înafara structurii mezodermale de tip stânga-dreapta mai exista și alte 2 structuri, una este de tip sus-jos cu plan de simetrie la nivelul buricului, cealaltă e de tip fata-spate</w:t>
      </w:r>
    </w:p>
    <w:p w14:paraId="2B5891AC" w14:textId="77777777" w:rsidR="00DA4BDE" w:rsidRPr="00DE2288" w:rsidRDefault="00DA4BDE" w:rsidP="00DA4BDE">
      <w:pPr>
        <w:rPr>
          <w:sz w:val="32"/>
          <w:szCs w:val="32"/>
        </w:rPr>
      </w:pPr>
      <w:r w:rsidRPr="00DE2288">
        <w:rPr>
          <w:sz w:val="32"/>
          <w:szCs w:val="32"/>
        </w:rPr>
        <w:t>32. Planul sus-jos este de tip metameric datorita nervilor spinali ce controlează secțiuni ale organismului. Structurile de tip metameric se organizează pe ceakre fiecare ceakra conținând o glanda cu secreție interna și structuri de tip neuronal și nervi. Excepție de la aceasta regula face sistemul cardiovascular ce are o condiționare complexa</w:t>
      </w:r>
    </w:p>
    <w:p w14:paraId="7FD92DB3" w14:textId="77777777" w:rsidR="00DA4BDE" w:rsidRPr="00DE2288" w:rsidRDefault="00DA4BDE" w:rsidP="00DA4BDE">
      <w:pPr>
        <w:rPr>
          <w:sz w:val="32"/>
          <w:szCs w:val="32"/>
        </w:rPr>
      </w:pPr>
      <w:r w:rsidRPr="00DE2288">
        <w:rPr>
          <w:sz w:val="32"/>
          <w:szCs w:val="32"/>
        </w:rPr>
        <w:t>33. Cele 8 organe cu secreție interna corespund celor 8 ceacre, a 8 a fiind legata de epifiza și trunchiul cerebral plus alte formațiuni nervoase intermediare precum claustrum. A 8-a ceacră permite controlul respirației celulare și conexiunile cu ADN ul celular și cu starea de armonie informațională</w:t>
      </w:r>
    </w:p>
    <w:p w14:paraId="49BB3166" w14:textId="77777777" w:rsidR="00DA4BDE" w:rsidRPr="00DE2288" w:rsidRDefault="00DA4BDE" w:rsidP="00DA4BDE">
      <w:pPr>
        <w:rPr>
          <w:sz w:val="32"/>
          <w:szCs w:val="32"/>
        </w:rPr>
      </w:pPr>
      <w:r w:rsidRPr="00DE2288">
        <w:rPr>
          <w:sz w:val="32"/>
          <w:szCs w:val="32"/>
        </w:rPr>
        <w:t xml:space="preserve">34. Structura polara de tip sus-jos este de-asemenea simetrica. Creierul mare are capacitatea de a procesa informații externe celulelor, organele genitale interne au capacitatea de a procesa informații interne celulelor semnale sau ovulelor. Aceasta se face cu ajutorul unor informații create și procesate de către structuri anexe cu roluri specifice ce se pot găsi pe cele 4 granulații, cele 2 tipuri de organizare de rețea cu cele 2 tipuri de funcționalități metabolic și sustenabil. </w:t>
      </w:r>
    </w:p>
    <w:p w14:paraId="2D62FC2F" w14:textId="77777777" w:rsidR="00DA4BDE" w:rsidRPr="00DE2288" w:rsidRDefault="00DA4BDE" w:rsidP="00DA4BDE">
      <w:pPr>
        <w:rPr>
          <w:sz w:val="32"/>
          <w:szCs w:val="32"/>
        </w:rPr>
      </w:pPr>
      <w:r w:rsidRPr="00DE2288">
        <w:rPr>
          <w:sz w:val="32"/>
          <w:szCs w:val="32"/>
        </w:rPr>
        <w:t>35. Exista și al 3 lea tip de simetrie, fata-spate, ce devine vizibila în circulația energiei și informației putând fi vizibila pe hărțile de acumpunctura</w:t>
      </w:r>
    </w:p>
    <w:p w14:paraId="497160A7" w14:textId="77777777" w:rsidR="00DA4BDE" w:rsidRPr="00DE2288" w:rsidRDefault="00DA4BDE" w:rsidP="00DA4BDE">
      <w:pPr>
        <w:rPr>
          <w:sz w:val="32"/>
          <w:szCs w:val="32"/>
        </w:rPr>
      </w:pPr>
      <w:r w:rsidRPr="00DE2288">
        <w:rPr>
          <w:sz w:val="32"/>
          <w:szCs w:val="32"/>
        </w:rPr>
        <w:t>36. Structura funcționalităților de tip simetric a ceacrelor este de tipul (</w:t>
      </w:r>
      <w:proofErr w:type="spellStart"/>
      <w:r w:rsidRPr="00DE2288">
        <w:rPr>
          <w:sz w:val="32"/>
          <w:szCs w:val="32"/>
        </w:rPr>
        <w:t>fig</w:t>
      </w:r>
      <w:proofErr w:type="spellEnd"/>
      <w:r w:rsidRPr="00DE2288">
        <w:rPr>
          <w:sz w:val="32"/>
          <w:szCs w:val="32"/>
        </w:rPr>
        <w:t xml:space="preserve"> 3), acestea</w:t>
      </w:r>
    </w:p>
    <w:p w14:paraId="1D95CEBF" w14:textId="77777777" w:rsidR="00DA4BDE" w:rsidRPr="00DE2288" w:rsidRDefault="00DA4BDE" w:rsidP="00DA4BDE">
      <w:pPr>
        <w:rPr>
          <w:sz w:val="32"/>
          <w:szCs w:val="32"/>
        </w:rPr>
      </w:pPr>
      <w:r w:rsidRPr="00DE2288">
        <w:rPr>
          <w:sz w:val="32"/>
          <w:szCs w:val="32"/>
        </w:rPr>
        <w:t xml:space="preserve"> caracterizează următoarele sisteme :</w:t>
      </w:r>
    </w:p>
    <w:p w14:paraId="17293454" w14:textId="660C2E8D" w:rsidR="00DA4BDE" w:rsidRPr="00DE2288" w:rsidRDefault="00DA4BDE" w:rsidP="00DA4BDE">
      <w:pPr>
        <w:rPr>
          <w:sz w:val="32"/>
          <w:szCs w:val="32"/>
        </w:rPr>
      </w:pPr>
      <w:r w:rsidRPr="00DE2288">
        <w:rPr>
          <w:noProof/>
          <w:sz w:val="32"/>
          <w:szCs w:val="32"/>
        </w:rPr>
        <w:drawing>
          <wp:inline distT="0" distB="0" distL="0" distR="0" wp14:anchorId="22673D3E" wp14:editId="241C2034">
            <wp:extent cx="981075" cy="952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81075" cy="952500"/>
                    </a:xfrm>
                    <a:prstGeom prst="rect">
                      <a:avLst/>
                    </a:prstGeom>
                    <a:noFill/>
                    <a:ln>
                      <a:noFill/>
                    </a:ln>
                  </pic:spPr>
                </pic:pic>
              </a:graphicData>
            </a:graphic>
          </wp:inline>
        </w:drawing>
      </w:r>
      <w:proofErr w:type="spellStart"/>
      <w:r w:rsidRPr="00DE2288">
        <w:rPr>
          <w:sz w:val="32"/>
          <w:szCs w:val="32"/>
        </w:rPr>
        <w:t>fig</w:t>
      </w:r>
      <w:proofErr w:type="spellEnd"/>
      <w:r w:rsidRPr="00DE2288">
        <w:rPr>
          <w:sz w:val="32"/>
          <w:szCs w:val="32"/>
        </w:rPr>
        <w:t xml:space="preserve"> 3</w:t>
      </w:r>
    </w:p>
    <w:p w14:paraId="22C9442C" w14:textId="77777777" w:rsidR="00DA4BDE" w:rsidRPr="00DE2288" w:rsidRDefault="00DA4BDE" w:rsidP="00DA4BDE">
      <w:pPr>
        <w:rPr>
          <w:sz w:val="32"/>
          <w:szCs w:val="32"/>
        </w:rPr>
      </w:pPr>
      <w:r w:rsidRPr="00DE2288">
        <w:rPr>
          <w:sz w:val="32"/>
          <w:szCs w:val="32"/>
        </w:rPr>
        <w:lastRenderedPageBreak/>
        <w:t>1. Excreție-&gt;suprarenale</w:t>
      </w:r>
    </w:p>
    <w:p w14:paraId="1E4914AB" w14:textId="77777777" w:rsidR="00DA4BDE" w:rsidRPr="00DE2288" w:rsidRDefault="00DA4BDE" w:rsidP="00DA4BDE">
      <w:pPr>
        <w:rPr>
          <w:sz w:val="32"/>
          <w:szCs w:val="32"/>
        </w:rPr>
      </w:pPr>
      <w:r w:rsidRPr="00DE2288">
        <w:rPr>
          <w:sz w:val="32"/>
          <w:szCs w:val="32"/>
        </w:rPr>
        <w:t>2. Înmulțire-&gt;gonade</w:t>
      </w:r>
    </w:p>
    <w:p w14:paraId="74AA9EF0" w14:textId="4BABF51F" w:rsidR="00DA4BDE" w:rsidRPr="00DE2288" w:rsidRDefault="00DA4BDE" w:rsidP="00DA4BDE">
      <w:pPr>
        <w:rPr>
          <w:sz w:val="32"/>
          <w:szCs w:val="32"/>
        </w:rPr>
      </w:pPr>
      <w:r w:rsidRPr="00DE2288">
        <w:rPr>
          <w:sz w:val="32"/>
          <w:szCs w:val="32"/>
        </w:rPr>
        <w:t xml:space="preserve">3. Procesarea informației legate de energie-&gt;digestie, pancreas, dezvoltarea </w:t>
      </w:r>
      <w:r w:rsidR="00ED5CCB" w:rsidRPr="00DE2288">
        <w:rPr>
          <w:sz w:val="32"/>
          <w:szCs w:val="32"/>
        </w:rPr>
        <w:t>fătului</w:t>
      </w:r>
    </w:p>
    <w:p w14:paraId="50A04D94" w14:textId="77777777" w:rsidR="00DA4BDE" w:rsidRPr="00DE2288" w:rsidRDefault="00DA4BDE" w:rsidP="00DA4BDE">
      <w:pPr>
        <w:rPr>
          <w:sz w:val="32"/>
          <w:szCs w:val="32"/>
        </w:rPr>
      </w:pPr>
      <w:r w:rsidRPr="00DE2288">
        <w:rPr>
          <w:sz w:val="32"/>
          <w:szCs w:val="32"/>
        </w:rPr>
        <w:t>4. Bioritmurile cardiace și afectivitatea-&gt;procesare pe trunchiul cerebral și sistemul limbric</w:t>
      </w:r>
    </w:p>
    <w:p w14:paraId="30CD124A" w14:textId="77777777" w:rsidR="00DA4BDE" w:rsidRPr="00DE2288" w:rsidRDefault="00DA4BDE" w:rsidP="00DA4BDE">
      <w:pPr>
        <w:rPr>
          <w:sz w:val="32"/>
          <w:szCs w:val="32"/>
        </w:rPr>
      </w:pPr>
      <w:r w:rsidRPr="00DE2288">
        <w:rPr>
          <w:sz w:val="32"/>
          <w:szCs w:val="32"/>
        </w:rPr>
        <w:t>5. Oxigenarea și schimbul de informații prin gaze lichide, solide-&gt;timus</w:t>
      </w:r>
    </w:p>
    <w:p w14:paraId="46436D76" w14:textId="77777777" w:rsidR="00DA4BDE" w:rsidRPr="00DE2288" w:rsidRDefault="00DA4BDE" w:rsidP="00DA4BDE">
      <w:pPr>
        <w:rPr>
          <w:sz w:val="32"/>
          <w:szCs w:val="32"/>
        </w:rPr>
      </w:pPr>
      <w:r w:rsidRPr="00DE2288">
        <w:rPr>
          <w:sz w:val="32"/>
          <w:szCs w:val="32"/>
        </w:rPr>
        <w:t>6. Comunicare-&gt;tiroida</w:t>
      </w:r>
    </w:p>
    <w:p w14:paraId="23CB13C6" w14:textId="77777777" w:rsidR="00DA4BDE" w:rsidRPr="00DE2288" w:rsidRDefault="00DA4BDE" w:rsidP="00DA4BDE">
      <w:pPr>
        <w:rPr>
          <w:sz w:val="32"/>
          <w:szCs w:val="32"/>
        </w:rPr>
      </w:pPr>
      <w:r w:rsidRPr="00DE2288">
        <w:rPr>
          <w:sz w:val="32"/>
          <w:szCs w:val="32"/>
        </w:rPr>
        <w:t>7. Procesare exterioara celulelor-&gt;hipofiza</w:t>
      </w:r>
    </w:p>
    <w:p w14:paraId="40C2467B" w14:textId="77777777" w:rsidR="00DA4BDE" w:rsidRPr="00DE2288" w:rsidRDefault="00DA4BDE" w:rsidP="00DA4BDE">
      <w:pPr>
        <w:rPr>
          <w:sz w:val="32"/>
          <w:szCs w:val="32"/>
        </w:rPr>
      </w:pPr>
      <w:r w:rsidRPr="00DE2288">
        <w:rPr>
          <w:sz w:val="32"/>
          <w:szCs w:val="32"/>
        </w:rPr>
        <w:t>8. Comunicare cosmica sau ecosistemică-&gt;epifiza</w:t>
      </w:r>
    </w:p>
    <w:p w14:paraId="7816B552" w14:textId="77777777" w:rsidR="00DA4BDE" w:rsidRPr="00DE2288" w:rsidRDefault="00DA4BDE" w:rsidP="00DA4BDE">
      <w:pPr>
        <w:rPr>
          <w:sz w:val="32"/>
          <w:szCs w:val="32"/>
        </w:rPr>
      </w:pPr>
      <w:r w:rsidRPr="00DE2288">
        <w:rPr>
          <w:sz w:val="32"/>
          <w:szCs w:val="32"/>
        </w:rPr>
        <w:t>37. Structurile organice de legătură sunt:</w:t>
      </w:r>
    </w:p>
    <w:p w14:paraId="1A37066C" w14:textId="77777777" w:rsidR="00DA4BDE" w:rsidRPr="00DE2288" w:rsidRDefault="00DA4BDE" w:rsidP="00DA4BDE">
      <w:pPr>
        <w:rPr>
          <w:sz w:val="32"/>
          <w:szCs w:val="32"/>
        </w:rPr>
      </w:pPr>
      <w:r w:rsidRPr="00DE2288">
        <w:rPr>
          <w:sz w:val="32"/>
          <w:szCs w:val="32"/>
        </w:rPr>
        <w:t>1. Excreția</w:t>
      </w:r>
      <w:r w:rsidRPr="00DE2288">
        <w:rPr>
          <w:sz w:val="32"/>
          <w:szCs w:val="32"/>
        </w:rPr>
        <w:sym w:font="Wingdings" w:char="F0F3"/>
      </w:r>
      <w:r w:rsidRPr="00DE2288">
        <w:rPr>
          <w:sz w:val="32"/>
          <w:szCs w:val="32"/>
        </w:rPr>
        <w:t xml:space="preserve"> 5 digestia; - &gt;sistemul digestiv</w:t>
      </w:r>
    </w:p>
    <w:p w14:paraId="4BFE2BFC" w14:textId="77777777" w:rsidR="00DA4BDE" w:rsidRPr="00DE2288" w:rsidRDefault="00DA4BDE" w:rsidP="00DA4BDE">
      <w:pPr>
        <w:rPr>
          <w:sz w:val="32"/>
          <w:szCs w:val="32"/>
        </w:rPr>
      </w:pPr>
      <w:r w:rsidRPr="00DE2288">
        <w:rPr>
          <w:sz w:val="32"/>
          <w:szCs w:val="32"/>
        </w:rPr>
        <w:t xml:space="preserve">2. Înmulțire </w:t>
      </w:r>
      <w:r w:rsidRPr="00DE2288">
        <w:rPr>
          <w:sz w:val="32"/>
          <w:szCs w:val="32"/>
        </w:rPr>
        <w:sym w:font="Wingdings" w:char="F0F3"/>
      </w:r>
      <w:r w:rsidRPr="00DE2288">
        <w:rPr>
          <w:sz w:val="32"/>
          <w:szCs w:val="32"/>
        </w:rPr>
        <w:t xml:space="preserve"> comunicarea ; - &gt;sistemul social</w:t>
      </w:r>
    </w:p>
    <w:p w14:paraId="70EA38B6" w14:textId="77777777" w:rsidR="00DA4BDE" w:rsidRPr="00DE2288" w:rsidRDefault="00DA4BDE" w:rsidP="00DA4BDE">
      <w:pPr>
        <w:rPr>
          <w:sz w:val="32"/>
          <w:szCs w:val="32"/>
        </w:rPr>
      </w:pPr>
      <w:r w:rsidRPr="00DE2288">
        <w:rPr>
          <w:sz w:val="32"/>
          <w:szCs w:val="32"/>
        </w:rPr>
        <w:t>3. Energizarea</w:t>
      </w:r>
      <w:r w:rsidRPr="00DE2288">
        <w:rPr>
          <w:sz w:val="32"/>
          <w:szCs w:val="32"/>
        </w:rPr>
        <w:sym w:font="Wingdings" w:char="F0F3"/>
      </w:r>
      <w:r w:rsidRPr="00DE2288">
        <w:rPr>
          <w:sz w:val="32"/>
          <w:szCs w:val="32"/>
        </w:rPr>
        <w:t xml:space="preserve"> 7 procesarea mintala;-&gt;sistemul autocontrolului</w:t>
      </w:r>
    </w:p>
    <w:p w14:paraId="648E99F9" w14:textId="77777777" w:rsidR="00DA4BDE" w:rsidRPr="00DE2288" w:rsidRDefault="00DA4BDE" w:rsidP="00DA4BDE">
      <w:pPr>
        <w:rPr>
          <w:sz w:val="32"/>
          <w:szCs w:val="32"/>
        </w:rPr>
      </w:pPr>
      <w:r w:rsidRPr="00DE2288">
        <w:rPr>
          <w:sz w:val="32"/>
          <w:szCs w:val="32"/>
        </w:rPr>
        <w:t>4. Afectivitatea</w:t>
      </w:r>
      <w:r w:rsidRPr="00DE2288">
        <w:rPr>
          <w:sz w:val="32"/>
          <w:szCs w:val="32"/>
        </w:rPr>
        <w:sym w:font="Wingdings" w:char="F0F3"/>
      </w:r>
      <w:r w:rsidRPr="00DE2288">
        <w:rPr>
          <w:sz w:val="32"/>
          <w:szCs w:val="32"/>
        </w:rPr>
        <w:t xml:space="preserve"> 8 comunicarea cosmica;-&gt;sistemul evolutiv</w:t>
      </w:r>
    </w:p>
    <w:p w14:paraId="4DB5C909" w14:textId="77777777" w:rsidR="00DA4BDE" w:rsidRPr="00DE2288" w:rsidRDefault="00DA4BDE" w:rsidP="00DA4BDE">
      <w:pPr>
        <w:rPr>
          <w:sz w:val="32"/>
          <w:szCs w:val="32"/>
        </w:rPr>
      </w:pPr>
      <w:r w:rsidRPr="00DE2288">
        <w:rPr>
          <w:sz w:val="32"/>
          <w:szCs w:val="32"/>
        </w:rPr>
        <w:t>38. Creierul are 12 perechi de nervi cranieni, craniul fiind format din 12 perechi de placi osoase corespunzând la 12 vertebre ce s au reorganizat. Organizarea generala a creierului corespunde la 2 grupări de layere:</w:t>
      </w:r>
    </w:p>
    <w:p w14:paraId="51EE4778" w14:textId="77777777" w:rsidR="00DA4BDE" w:rsidRPr="00DE2288" w:rsidRDefault="00DA4BDE" w:rsidP="00DA4BDE">
      <w:pPr>
        <w:rPr>
          <w:sz w:val="32"/>
          <w:szCs w:val="32"/>
        </w:rPr>
      </w:pPr>
      <w:r w:rsidRPr="00DE2288">
        <w:rPr>
          <w:sz w:val="32"/>
          <w:szCs w:val="32"/>
        </w:rPr>
        <w:t>-o grupare de 4 layere pe 2 nivele de granulație 2 sustenabile, 2 metabolice, 2 conectate pe vârfuri și 2 pe muchii</w:t>
      </w:r>
    </w:p>
    <w:p w14:paraId="3D38A155" w14:textId="77777777" w:rsidR="00DA4BDE" w:rsidRPr="00DE2288" w:rsidRDefault="00DA4BDE" w:rsidP="00DA4BDE">
      <w:pPr>
        <w:rPr>
          <w:sz w:val="32"/>
          <w:szCs w:val="32"/>
        </w:rPr>
      </w:pPr>
      <w:r w:rsidRPr="00DE2288">
        <w:rPr>
          <w:sz w:val="32"/>
          <w:szCs w:val="32"/>
        </w:rPr>
        <w:t xml:space="preserve">-o grupare de 8 layere similara cu cea anterioara pe 4 nivele de granulație... etc. </w:t>
      </w:r>
    </w:p>
    <w:p w14:paraId="40921272" w14:textId="77777777" w:rsidR="00DA4BDE" w:rsidRPr="00DE2288" w:rsidRDefault="00DA4BDE" w:rsidP="00DA4BDE">
      <w:pPr>
        <w:rPr>
          <w:sz w:val="32"/>
          <w:szCs w:val="32"/>
        </w:rPr>
      </w:pPr>
      <w:r w:rsidRPr="00DE2288">
        <w:rPr>
          <w:sz w:val="32"/>
          <w:szCs w:val="32"/>
        </w:rPr>
        <w:t>39. Prima grupare corespunde trunchiului cerebral, a doua corespunde creierului mare, prima grupare poate avea conexiuni cu o alta grupare similara cu bulbul rahidian cu care poate prin asociere sa dezvolte structuri de feedback ce asigura autocontrolul organic</w:t>
      </w:r>
    </w:p>
    <w:p w14:paraId="3EDA6DB7" w14:textId="77777777" w:rsidR="00DA4BDE" w:rsidRPr="00DE2288" w:rsidRDefault="00DA4BDE" w:rsidP="00DA4BDE">
      <w:pPr>
        <w:rPr>
          <w:sz w:val="32"/>
          <w:szCs w:val="32"/>
        </w:rPr>
      </w:pPr>
      <w:r w:rsidRPr="00DE2288">
        <w:rPr>
          <w:sz w:val="32"/>
          <w:szCs w:val="32"/>
        </w:rPr>
        <w:t xml:space="preserve">40. A doua grupare corespunde creierului mare pe cele 2 structuri: mamalian  sau uman. Structura nervilor cranieni s a dezvoltat pentru a asigura conexiunile între toate tipurile de structuri pe toate ceakrele  anatomia funcțională a creierului fiind complexa și de tip holografic. </w:t>
      </w:r>
    </w:p>
    <w:p w14:paraId="5CAFD833" w14:textId="77777777" w:rsidR="00DA4BDE" w:rsidRPr="00DE2288" w:rsidRDefault="00DA4BDE" w:rsidP="00DA4BDE">
      <w:pPr>
        <w:rPr>
          <w:sz w:val="32"/>
          <w:szCs w:val="32"/>
        </w:rPr>
      </w:pPr>
      <w:r w:rsidRPr="00DE2288">
        <w:rPr>
          <w:sz w:val="32"/>
          <w:szCs w:val="32"/>
        </w:rPr>
        <w:t>In momentul prezent creierul continua sa se dezvolte prin formațiunile claustrum care generează neuroni giganți ce conectează toate ariile cerebrale umane</w:t>
      </w:r>
    </w:p>
    <w:p w14:paraId="61060ABF" w14:textId="77777777" w:rsidR="00DA4BDE" w:rsidRPr="00DE2288" w:rsidRDefault="00DA4BDE" w:rsidP="00DA4BDE">
      <w:pPr>
        <w:rPr>
          <w:sz w:val="32"/>
          <w:szCs w:val="32"/>
        </w:rPr>
      </w:pPr>
      <w:r w:rsidRPr="00DE2288">
        <w:rPr>
          <w:sz w:val="32"/>
          <w:szCs w:val="32"/>
        </w:rPr>
        <w:t xml:space="preserve">41. Simetria funcțională la nivel exodermal apare și la structurile emisferelor cerebrale: vizual versus auditiv, pe de alta parte organizarea </w:t>
      </w:r>
      <w:r w:rsidRPr="00DE2288">
        <w:rPr>
          <w:sz w:val="32"/>
          <w:szCs w:val="32"/>
        </w:rPr>
        <w:lastRenderedPageBreak/>
        <w:t xml:space="preserve">de tip polar pe verticala face ca structurile de tip memorie-lingvistica de pe neocortex sa fie simetrice cu structurile de tip memorie afectiva de pe girusul cingulat, astfel de structuri simetrice pe verticala se găsesc între girusul dentat și hipocamp sau între hipocamp si parahipocamp. Simetriile pe verticala și Simetriile funcționale laterale se reflecta în organizarea organelor interne. </w:t>
      </w:r>
    </w:p>
    <w:p w14:paraId="3FD722A5" w14:textId="41903214" w:rsidR="00DA4BDE" w:rsidRDefault="00DA4BDE" w:rsidP="00DA4BDE">
      <w:pPr>
        <w:rPr>
          <w:sz w:val="32"/>
          <w:szCs w:val="32"/>
        </w:rPr>
      </w:pPr>
      <w:r w:rsidRPr="00DE2288">
        <w:rPr>
          <w:sz w:val="32"/>
          <w:szCs w:val="32"/>
        </w:rPr>
        <w:t>42. Creierul mare este organizat pe cel puțin 8 layere sau multiplu de 8 layere. Dovada este claustrum care organizează posibil și circuitele neuronale interne puțin cunoscute</w:t>
      </w:r>
    </w:p>
    <w:p w14:paraId="53DDEF53" w14:textId="043316A0" w:rsidR="007B3808" w:rsidRDefault="007B3808" w:rsidP="00DA4BDE">
      <w:pPr>
        <w:rPr>
          <w:sz w:val="32"/>
          <w:szCs w:val="32"/>
        </w:rPr>
      </w:pPr>
    </w:p>
    <w:p w14:paraId="36F7B8F0" w14:textId="6996B149" w:rsidR="007B3808" w:rsidRPr="00DE2288" w:rsidRDefault="007B3808" w:rsidP="00DA4BDE">
      <w:pPr>
        <w:rPr>
          <w:sz w:val="32"/>
          <w:szCs w:val="32"/>
        </w:rPr>
      </w:pPr>
      <w:r>
        <w:rPr>
          <w:sz w:val="32"/>
          <w:szCs w:val="32"/>
        </w:rPr>
        <w:t xml:space="preserve">Dezvoltarea inteligenței artificiale urmează implicit tehnologiile naturale după care s-a organizat crierul uman. Acestea pot fi îmbunătățite astfel încât să poată rezolva ceea ce oamenii nu o pot face. Poate fi o strategie de succes dacă cultivăm in același timp inteligența umană cu ajutorul tehnologiilor de inteligență artificială. Ceea ce oamenii pot dar computerele nu pot este bunul simț, intuiția, empatia, sufletul. Ce vor putea câștiga prin antrenarea împreună cu inteligenta artificială va fi conștiința, conștiența, eficiența... </w:t>
      </w:r>
    </w:p>
    <w:p w14:paraId="18FC48A5" w14:textId="75641E4D" w:rsidR="00C32C95" w:rsidRDefault="005E4EF0" w:rsidP="00E70A79">
      <w:pPr>
        <w:rPr>
          <w:sz w:val="32"/>
          <w:szCs w:val="32"/>
        </w:rPr>
      </w:pPr>
      <w:r w:rsidRPr="005E4EF0">
        <w:rPr>
          <w:sz w:val="32"/>
          <w:szCs w:val="32"/>
        </w:rPr>
        <w:t xml:space="preserve">Aceste caracteristici deosebite se vor putea forma cu ajutorul schimbării granulației observațiilor si analizelor cu ajutorul unor instrumente de gândire specifice nivelului de complexitate al informațiilor </w:t>
      </w:r>
    </w:p>
    <w:p w14:paraId="1CEB5906" w14:textId="422D252F" w:rsidR="00ED5CCB" w:rsidRDefault="00ED5CCB" w:rsidP="00E70A79">
      <w:pPr>
        <w:rPr>
          <w:sz w:val="32"/>
          <w:szCs w:val="32"/>
        </w:rPr>
      </w:pPr>
      <w:r>
        <w:rPr>
          <w:sz w:val="32"/>
          <w:szCs w:val="32"/>
        </w:rPr>
        <w:t>Bazele de date necesare funcționalității sistemului vor trebui structurate asemănător cu sistemul organic</w:t>
      </w:r>
      <w:r w:rsidR="0071142E">
        <w:rPr>
          <w:sz w:val="32"/>
          <w:szCs w:val="32"/>
        </w:rPr>
        <w:t>. La fel ca in sistemul organic procesarea flexibila si adaptabila la noi necesități se va putea realiza printr-o rupere de simetrie si creativitate, păstrând însă structura generală</w:t>
      </w:r>
      <w:bookmarkStart w:id="0" w:name="_GoBack"/>
      <w:bookmarkEnd w:id="0"/>
      <w:r w:rsidR="0071142E">
        <w:rPr>
          <w:sz w:val="32"/>
          <w:szCs w:val="32"/>
        </w:rPr>
        <w:t xml:space="preserve"> de reguli fixe obținute anterior</w:t>
      </w:r>
    </w:p>
    <w:p w14:paraId="16D05B22" w14:textId="5244DD86" w:rsidR="0071142E" w:rsidRDefault="0071142E" w:rsidP="00E70A79">
      <w:pPr>
        <w:rPr>
          <w:sz w:val="32"/>
          <w:szCs w:val="32"/>
        </w:rPr>
      </w:pPr>
    </w:p>
    <w:p w14:paraId="36F34408" w14:textId="77777777" w:rsidR="0071142E" w:rsidRPr="005E4EF0" w:rsidRDefault="0071142E" w:rsidP="00E70A79">
      <w:pPr>
        <w:rPr>
          <w:sz w:val="32"/>
          <w:szCs w:val="32"/>
        </w:rPr>
      </w:pPr>
    </w:p>
    <w:sectPr w:rsidR="0071142E" w:rsidRPr="005E4EF0" w:rsidSect="007D7ED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3A782B" w14:textId="77777777" w:rsidR="00811E59" w:rsidRDefault="00811E59">
      <w:r>
        <w:separator/>
      </w:r>
    </w:p>
  </w:endnote>
  <w:endnote w:type="continuationSeparator" w:id="0">
    <w:p w14:paraId="5883E5E5" w14:textId="77777777" w:rsidR="00811E59" w:rsidRDefault="00811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811E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811E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BA62B3" w14:textId="77777777" w:rsidR="00811E59" w:rsidRDefault="00811E59">
      <w:r>
        <w:separator/>
      </w:r>
    </w:p>
  </w:footnote>
  <w:footnote w:type="continuationSeparator" w:id="0">
    <w:p w14:paraId="1DCFAAC6" w14:textId="77777777" w:rsidR="00811E59" w:rsidRDefault="00811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811E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811E59">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811E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5233885"/>
    <w:multiLevelType w:val="hybridMultilevel"/>
    <w:tmpl w:val="B46AFDBE"/>
    <w:lvl w:ilvl="0" w:tplc="FA42804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AA2F92"/>
    <w:multiLevelType w:val="hybridMultilevel"/>
    <w:tmpl w:val="B43276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63E"/>
    <w:rsid w:val="0000189C"/>
    <w:rsid w:val="000846DC"/>
    <w:rsid w:val="00203F2A"/>
    <w:rsid w:val="00207E4A"/>
    <w:rsid w:val="00213622"/>
    <w:rsid w:val="002216B4"/>
    <w:rsid w:val="002B30E4"/>
    <w:rsid w:val="002C6E3F"/>
    <w:rsid w:val="00342F92"/>
    <w:rsid w:val="0039295F"/>
    <w:rsid w:val="003C3737"/>
    <w:rsid w:val="003D56AA"/>
    <w:rsid w:val="00412F5C"/>
    <w:rsid w:val="00516366"/>
    <w:rsid w:val="0054018A"/>
    <w:rsid w:val="005E4EF0"/>
    <w:rsid w:val="0061354B"/>
    <w:rsid w:val="00650458"/>
    <w:rsid w:val="006D3A96"/>
    <w:rsid w:val="0071142E"/>
    <w:rsid w:val="007B3808"/>
    <w:rsid w:val="00802DF2"/>
    <w:rsid w:val="00811E59"/>
    <w:rsid w:val="00832BB2"/>
    <w:rsid w:val="00876990"/>
    <w:rsid w:val="00956E8C"/>
    <w:rsid w:val="00963F8E"/>
    <w:rsid w:val="009F1F1A"/>
    <w:rsid w:val="00A27E04"/>
    <w:rsid w:val="00A4164D"/>
    <w:rsid w:val="00AA34CC"/>
    <w:rsid w:val="00AC1805"/>
    <w:rsid w:val="00B432E0"/>
    <w:rsid w:val="00C32C95"/>
    <w:rsid w:val="00C43FB6"/>
    <w:rsid w:val="00CA71EA"/>
    <w:rsid w:val="00DA4BDE"/>
    <w:rsid w:val="00E010E8"/>
    <w:rsid w:val="00E06F76"/>
    <w:rsid w:val="00E11E33"/>
    <w:rsid w:val="00E70A79"/>
    <w:rsid w:val="00EB7032"/>
    <w:rsid w:val="00ED5CCB"/>
    <w:rsid w:val="00EE402A"/>
    <w:rsid w:val="00F020C0"/>
    <w:rsid w:val="00F3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40E15-D5CB-4019-BCFF-CE9016CB5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2115</Words>
  <Characters>12061</Characters>
  <Application>Microsoft Office Word</Application>
  <DocSecurity>0</DocSecurity>
  <Lines>100</Lines>
  <Paragraphs>28</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 colceag</dc:creator>
  <cp:lastModifiedBy>Florian Colceag</cp:lastModifiedBy>
  <cp:revision>2</cp:revision>
  <dcterms:created xsi:type="dcterms:W3CDTF">2019-07-22T12:27:00Z</dcterms:created>
  <dcterms:modified xsi:type="dcterms:W3CDTF">2019-07-22T12:27:00Z</dcterms:modified>
</cp:coreProperties>
</file>