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F045B9" w14:textId="2ACE5110" w:rsidR="008E35E3" w:rsidRPr="00971F30" w:rsidRDefault="00CF0560" w:rsidP="00CF0560">
      <w:pPr>
        <w:pBdr>
          <w:bottom w:val="single" w:sz="6" w:space="1" w:color="auto"/>
        </w:pBdr>
        <w:spacing w:after="160" w:line="259" w:lineRule="auto"/>
        <w:rPr>
          <w:rFonts w:asciiTheme="minorHAnsi" w:eastAsiaTheme="minorHAnsi" w:hAnsiTheme="minorHAnsi" w:cstheme="minorBidi"/>
          <w:b/>
          <w:bCs/>
          <w:sz w:val="22"/>
          <w:szCs w:val="22"/>
          <w:lang w:eastAsia="en-US"/>
        </w:rPr>
      </w:pPr>
      <w:r w:rsidRPr="00CF0560">
        <w:rPr>
          <w:rFonts w:asciiTheme="minorHAnsi" w:eastAsiaTheme="minorHAnsi" w:hAnsiTheme="minorHAnsi" w:cstheme="minorBidi"/>
          <w:b/>
          <w:bCs/>
          <w:sz w:val="22"/>
          <w:szCs w:val="22"/>
          <w:lang w:eastAsia="en-US"/>
        </w:rPr>
        <w:t>MODELE DE COMPACTAREA INFORMATIILOR IN FORME SPATIALE SAU PLANE, DESCIFRAREA MESAJELOR STRUCTURAT</w:t>
      </w:r>
      <w:r w:rsidRPr="00971F30">
        <w:rPr>
          <w:rFonts w:asciiTheme="minorHAnsi" w:eastAsiaTheme="minorHAnsi" w:hAnsiTheme="minorHAnsi" w:cstheme="minorBidi"/>
          <w:b/>
          <w:bCs/>
          <w:sz w:val="22"/>
          <w:szCs w:val="22"/>
          <w:lang w:eastAsia="en-US"/>
        </w:rPr>
        <w:t>E</w:t>
      </w:r>
    </w:p>
    <w:p w14:paraId="4808AE73" w14:textId="2A14B7D9" w:rsidR="00971F30" w:rsidRPr="00971F30" w:rsidRDefault="00971F30" w:rsidP="00CF0560">
      <w:pPr>
        <w:pBdr>
          <w:bottom w:val="single" w:sz="6" w:space="1" w:color="auto"/>
        </w:pBdr>
        <w:spacing w:after="160" w:line="259" w:lineRule="auto"/>
        <w:rPr>
          <w:rFonts w:asciiTheme="minorHAnsi" w:eastAsiaTheme="minorHAnsi" w:hAnsiTheme="minorHAnsi" w:cstheme="minorBidi"/>
          <w:sz w:val="22"/>
          <w:szCs w:val="22"/>
          <w:lang w:eastAsia="en-US"/>
        </w:rPr>
      </w:pPr>
      <w:r w:rsidRPr="00971F30">
        <w:rPr>
          <w:rFonts w:asciiTheme="minorHAnsi" w:eastAsiaTheme="minorHAnsi" w:hAnsiTheme="minorHAnsi" w:cstheme="minorBidi"/>
          <w:sz w:val="22"/>
          <w:szCs w:val="22"/>
          <w:lang w:eastAsia="en-US"/>
        </w:rPr>
        <w:t xml:space="preserve">Mesajele structurate sunt dependente de formele de manifestare datorita logicilor incluse in forme si conținuturi. Un </w:t>
      </w:r>
      <w:r>
        <w:rPr>
          <w:rFonts w:asciiTheme="minorHAnsi" w:eastAsiaTheme="minorHAnsi" w:hAnsiTheme="minorHAnsi" w:cstheme="minorBidi"/>
          <w:sz w:val="22"/>
          <w:szCs w:val="22"/>
          <w:lang w:eastAsia="en-US"/>
        </w:rPr>
        <w:t xml:space="preserve">exemplu de </w:t>
      </w:r>
      <w:r w:rsidRPr="000C4B87">
        <w:rPr>
          <w:rFonts w:asciiTheme="minorHAnsi" w:eastAsiaTheme="minorHAnsi" w:hAnsiTheme="minorHAnsi" w:cstheme="minorBidi"/>
          <w:b/>
          <w:bCs/>
          <w:sz w:val="22"/>
          <w:szCs w:val="22"/>
          <w:lang w:eastAsia="en-US"/>
        </w:rPr>
        <w:t xml:space="preserve">logică </w:t>
      </w:r>
      <w:r w:rsidR="000C4B87" w:rsidRPr="000C4B87">
        <w:rPr>
          <w:rFonts w:asciiTheme="minorHAnsi" w:eastAsiaTheme="minorHAnsi" w:hAnsiTheme="minorHAnsi" w:cstheme="minorBidi"/>
          <w:b/>
          <w:bCs/>
          <w:sz w:val="22"/>
          <w:szCs w:val="22"/>
          <w:lang w:eastAsia="en-US"/>
        </w:rPr>
        <w:t>tetravalentă</w:t>
      </w:r>
      <w:r>
        <w:rPr>
          <w:rFonts w:asciiTheme="minorHAnsi" w:eastAsiaTheme="minorHAnsi" w:hAnsiTheme="minorHAnsi" w:cstheme="minorBidi"/>
          <w:sz w:val="22"/>
          <w:szCs w:val="22"/>
          <w:lang w:eastAsia="en-US"/>
        </w:rPr>
        <w:t xml:space="preserve"> este prezentat mai jos in cadrul logicii hexavalente.</w:t>
      </w:r>
    </w:p>
    <w:p w14:paraId="651A0D71" w14:textId="4C923014" w:rsidR="00CF0560" w:rsidRDefault="00971F30" w:rsidP="00CF0560">
      <w:pPr>
        <w:pBdr>
          <w:bottom w:val="single" w:sz="6" w:space="1" w:color="auto"/>
        </w:pBdr>
        <w:spacing w:after="160" w:line="259" w:lineRule="auto"/>
        <w:rPr>
          <w:rFonts w:asciiTheme="minorHAnsi" w:eastAsiaTheme="minorHAnsi" w:hAnsiTheme="minorHAnsi" w:cstheme="minorBidi"/>
          <w:b/>
          <w:bCs/>
          <w:sz w:val="22"/>
          <w:szCs w:val="22"/>
          <w:lang w:eastAsia="en-US"/>
        </w:rPr>
      </w:pPr>
      <w:r w:rsidRPr="00971F30">
        <w:rPr>
          <w:noProof/>
          <w:lang w:eastAsia="en-US"/>
        </w:rPr>
        <w:drawing>
          <wp:inline distT="0" distB="0" distL="0" distR="0" wp14:anchorId="46D5C4ED" wp14:editId="209E9FF7">
            <wp:extent cx="4225493" cy="2405149"/>
            <wp:effectExtent l="0" t="0" r="381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353603" cy="2478069"/>
                    </a:xfrm>
                    <a:prstGeom prst="rect">
                      <a:avLst/>
                    </a:prstGeom>
                    <a:noFill/>
                    <a:ln>
                      <a:noFill/>
                    </a:ln>
                  </pic:spPr>
                </pic:pic>
              </a:graphicData>
            </a:graphic>
          </wp:inline>
        </w:drawing>
      </w:r>
    </w:p>
    <w:p w14:paraId="545E2074" w14:textId="47DA6C7F" w:rsidR="00971F30" w:rsidRDefault="00971F30" w:rsidP="00CF0560">
      <w:pPr>
        <w:pBdr>
          <w:bottom w:val="single" w:sz="6" w:space="1" w:color="auto"/>
        </w:pBdr>
        <w:spacing w:after="160" w:line="259" w:lineRule="auto"/>
        <w:rPr>
          <w:rFonts w:asciiTheme="minorHAnsi" w:eastAsiaTheme="minorHAnsi" w:hAnsiTheme="minorHAnsi" w:cstheme="minorBidi"/>
          <w:sz w:val="22"/>
          <w:szCs w:val="22"/>
          <w:lang w:eastAsia="en-US"/>
        </w:rPr>
      </w:pPr>
      <w:r w:rsidRPr="00971F30">
        <w:rPr>
          <w:rFonts w:asciiTheme="minorHAnsi" w:eastAsiaTheme="minorHAnsi" w:hAnsiTheme="minorHAnsi" w:cstheme="minorBidi"/>
          <w:sz w:val="22"/>
          <w:szCs w:val="22"/>
          <w:lang w:eastAsia="en-US"/>
        </w:rPr>
        <w:t>In exemplul de mai sus</w:t>
      </w:r>
      <w:r>
        <w:rPr>
          <w:rFonts w:asciiTheme="minorHAnsi" w:eastAsiaTheme="minorHAnsi" w:hAnsiTheme="minorHAnsi" w:cstheme="minorBidi"/>
          <w:sz w:val="22"/>
          <w:szCs w:val="22"/>
          <w:lang w:eastAsia="en-US"/>
        </w:rPr>
        <w:t>, ce tine de formele de economie, putem observa următoarele relații de dependență ciclica:</w:t>
      </w:r>
    </w:p>
    <w:p w14:paraId="21813162" w14:textId="65BE2A59" w:rsidR="00971F30" w:rsidRDefault="00971F30" w:rsidP="00CF0560">
      <w:pPr>
        <w:pBdr>
          <w:bottom w:val="single" w:sz="6" w:space="1" w:color="auto"/>
        </w:pBdr>
        <w:spacing w:after="160" w:line="259" w:lineRule="auto"/>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 xml:space="preserve">-economia </w:t>
      </w:r>
      <w:r w:rsidR="00C81B73">
        <w:rPr>
          <w:rFonts w:asciiTheme="minorHAnsi" w:eastAsiaTheme="minorHAnsi" w:hAnsiTheme="minorHAnsi" w:cstheme="minorBidi"/>
          <w:sz w:val="22"/>
          <w:szCs w:val="22"/>
          <w:lang w:eastAsia="en-US"/>
        </w:rPr>
        <w:t>guvernamentală</w:t>
      </w:r>
      <w:r>
        <w:rPr>
          <w:rFonts w:asciiTheme="minorHAnsi" w:eastAsiaTheme="minorHAnsi" w:hAnsiTheme="minorHAnsi" w:cstheme="minorBidi"/>
          <w:sz w:val="22"/>
          <w:szCs w:val="22"/>
          <w:lang w:eastAsia="en-US"/>
        </w:rPr>
        <w:t xml:space="preserve"> conduce către economia </w:t>
      </w:r>
      <w:r w:rsidR="00C81B73">
        <w:rPr>
          <w:rFonts w:asciiTheme="minorHAnsi" w:eastAsiaTheme="minorHAnsi" w:hAnsiTheme="minorHAnsi" w:cstheme="minorBidi"/>
          <w:sz w:val="22"/>
          <w:szCs w:val="22"/>
          <w:lang w:eastAsia="en-US"/>
        </w:rPr>
        <w:t>inovativă</w:t>
      </w:r>
      <w:r>
        <w:rPr>
          <w:rFonts w:asciiTheme="minorHAnsi" w:eastAsiaTheme="minorHAnsi" w:hAnsiTheme="minorHAnsi" w:cstheme="minorBidi"/>
          <w:sz w:val="22"/>
          <w:szCs w:val="22"/>
          <w:lang w:eastAsia="en-US"/>
        </w:rPr>
        <w:t xml:space="preserve"> daca </w:t>
      </w:r>
      <w:r w:rsidR="00C81B73">
        <w:rPr>
          <w:rFonts w:asciiTheme="minorHAnsi" w:eastAsiaTheme="minorHAnsi" w:hAnsiTheme="minorHAnsi" w:cstheme="minorBidi"/>
          <w:sz w:val="22"/>
          <w:szCs w:val="22"/>
          <w:lang w:eastAsia="en-US"/>
        </w:rPr>
        <w:t>există infrastructurile economice</w:t>
      </w:r>
    </w:p>
    <w:p w14:paraId="091D9B6A" w14:textId="762BFD89" w:rsidR="00C81B73" w:rsidRDefault="00C81B73" w:rsidP="00CF0560">
      <w:pPr>
        <w:pBdr>
          <w:bottom w:val="single" w:sz="6" w:space="1" w:color="auto"/>
        </w:pBdr>
        <w:spacing w:after="160" w:line="259" w:lineRule="auto"/>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-economia inovativa conduce la economia bazata pe cunoaștere daca exista economia socială</w:t>
      </w:r>
    </w:p>
    <w:p w14:paraId="0B605698" w14:textId="038819A0" w:rsidR="00C81B73" w:rsidRDefault="00C81B73" w:rsidP="00CF0560">
      <w:pPr>
        <w:pBdr>
          <w:bottom w:val="single" w:sz="6" w:space="1" w:color="auto"/>
        </w:pBdr>
        <w:spacing w:after="160" w:line="259" w:lineRule="auto"/>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-economia bazata pe cunoaștere conduce la economia familială dacă exista o economie bazată pe unicate</w:t>
      </w:r>
    </w:p>
    <w:p w14:paraId="68D1567B" w14:textId="6A39DB44" w:rsidR="00C81B73" w:rsidRDefault="00C81B73" w:rsidP="00CF0560">
      <w:pPr>
        <w:pBdr>
          <w:bottom w:val="single" w:sz="6" w:space="1" w:color="auto"/>
        </w:pBdr>
        <w:spacing w:after="160" w:line="259" w:lineRule="auto"/>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-economia de piața conduce la economia abuziva daca există economia neagră</w:t>
      </w:r>
    </w:p>
    <w:p w14:paraId="50E472F1" w14:textId="684BB313" w:rsidR="00C81B73" w:rsidRDefault="00C81B73" w:rsidP="00CF0560">
      <w:pPr>
        <w:pBdr>
          <w:bottom w:val="single" w:sz="6" w:space="1" w:color="auto"/>
        </w:pBdr>
        <w:spacing w:after="160" w:line="259" w:lineRule="auto"/>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-economia distructiva conduce la economia naturala pe care o afectează dacă exista economia neagră</w:t>
      </w:r>
    </w:p>
    <w:p w14:paraId="3B21DD68" w14:textId="343C7127" w:rsidR="00C81B73" w:rsidRDefault="00C81B73" w:rsidP="00CF0560">
      <w:pPr>
        <w:pBdr>
          <w:bottom w:val="single" w:sz="6" w:space="1" w:color="auto"/>
        </w:pBdr>
        <w:spacing w:after="160" w:line="259" w:lineRule="auto"/>
        <w:rPr>
          <w:rFonts w:asciiTheme="minorHAnsi" w:eastAsiaTheme="minorHAnsi" w:hAnsiTheme="minorHAnsi" w:cstheme="minorBidi"/>
          <w:sz w:val="22"/>
          <w:szCs w:val="22"/>
          <w:lang w:eastAsia="en-US"/>
        </w:rPr>
      </w:pPr>
      <w:r w:rsidRPr="000C4B87">
        <w:rPr>
          <w:rFonts w:asciiTheme="minorHAnsi" w:eastAsiaTheme="minorHAnsi" w:hAnsiTheme="minorHAnsi" w:cstheme="minorBidi"/>
          <w:b/>
          <w:bCs/>
          <w:sz w:val="22"/>
          <w:szCs w:val="22"/>
          <w:lang w:eastAsia="en-US"/>
        </w:rPr>
        <w:t>Logica pentavalentă</w:t>
      </w:r>
      <w:r>
        <w:rPr>
          <w:rFonts w:asciiTheme="minorHAnsi" w:eastAsiaTheme="minorHAnsi" w:hAnsiTheme="minorHAnsi" w:cstheme="minorBidi"/>
          <w:sz w:val="22"/>
          <w:szCs w:val="22"/>
          <w:lang w:eastAsia="en-US"/>
        </w:rPr>
        <w:t xml:space="preserve"> este de asemenea semantică, dar cu mai multe trasee inițiatice ce țin de metabolizarea informațiilor. Un exemplu putem găsi mai jos:</w:t>
      </w:r>
    </w:p>
    <w:p w14:paraId="642A479C" w14:textId="05DE28E6" w:rsidR="008A1C50" w:rsidRDefault="000C4B87" w:rsidP="00CF0560">
      <w:pPr>
        <w:pBdr>
          <w:bottom w:val="single" w:sz="6" w:space="1" w:color="auto"/>
        </w:pBdr>
        <w:spacing w:after="160" w:line="259" w:lineRule="auto"/>
        <w:rPr>
          <w:rFonts w:asciiTheme="minorHAnsi" w:eastAsiaTheme="minorHAnsi" w:hAnsiTheme="minorHAnsi" w:cstheme="minorBidi"/>
          <w:sz w:val="22"/>
          <w:szCs w:val="22"/>
          <w:lang w:eastAsia="en-US"/>
        </w:rPr>
      </w:pPr>
      <w:r>
        <w:rPr>
          <w:rFonts w:asciiTheme="minorHAnsi" w:eastAsiaTheme="minorHAnsi" w:hAnsiTheme="minorHAnsi" w:cstheme="minorBidi"/>
          <w:noProof/>
          <w:sz w:val="22"/>
          <w:szCs w:val="22"/>
          <w:lang w:eastAsia="en-US"/>
        </w:rPr>
        <w:lastRenderedPageBreak/>
        <w:drawing>
          <wp:inline distT="0" distB="0" distL="0" distR="0" wp14:anchorId="1A2AA31A" wp14:editId="6812F9B9">
            <wp:extent cx="2352451" cy="2574111"/>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370339" cy="2593684"/>
                    </a:xfrm>
                    <a:prstGeom prst="rect">
                      <a:avLst/>
                    </a:prstGeom>
                    <a:noFill/>
                    <a:ln>
                      <a:noFill/>
                    </a:ln>
                  </pic:spPr>
                </pic:pic>
              </a:graphicData>
            </a:graphic>
          </wp:inline>
        </w:drawing>
      </w:r>
    </w:p>
    <w:p w14:paraId="0DCDA1A3" w14:textId="243C4518" w:rsidR="00C81B73" w:rsidRDefault="008A1C50" w:rsidP="00CF0560">
      <w:pPr>
        <w:pBdr>
          <w:bottom w:val="single" w:sz="6" w:space="1" w:color="auto"/>
        </w:pBdr>
        <w:spacing w:after="160" w:line="259" w:lineRule="auto"/>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unde: 37 =</w:t>
      </w:r>
      <w:r w:rsidRPr="008A1C50">
        <w:rPr>
          <w:rFonts w:asciiTheme="minorHAnsi" w:eastAsiaTheme="minorHAnsi" w:hAnsiTheme="minorHAnsi" w:cstheme="minorBidi"/>
          <w:sz w:val="22"/>
          <w:szCs w:val="22"/>
          <w:lang w:eastAsia="en-US"/>
        </w:rPr>
        <w:t>detasare</w:t>
      </w:r>
      <w:r>
        <w:rPr>
          <w:rFonts w:asciiTheme="minorHAnsi" w:eastAsiaTheme="minorHAnsi" w:hAnsiTheme="minorHAnsi" w:cstheme="minorBidi"/>
          <w:sz w:val="22"/>
          <w:szCs w:val="22"/>
          <w:lang w:eastAsia="en-US"/>
        </w:rPr>
        <w:t xml:space="preserve"> (intrarea generala a informaților)</w:t>
      </w:r>
    </w:p>
    <w:p w14:paraId="37336F2E" w14:textId="55100B3A" w:rsidR="008A1C50" w:rsidRDefault="008A1C50" w:rsidP="00CF0560">
      <w:pPr>
        <w:pBdr>
          <w:bottom w:val="single" w:sz="6" w:space="1" w:color="auto"/>
        </w:pBdr>
        <w:spacing w:after="160" w:line="259" w:lineRule="auto"/>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26=</w:t>
      </w:r>
      <w:r w:rsidRPr="008A1C50">
        <w:rPr>
          <w:rFonts w:asciiTheme="minorHAnsi" w:eastAsiaTheme="minorHAnsi" w:hAnsiTheme="minorHAnsi" w:cstheme="minorBidi"/>
          <w:sz w:val="22"/>
          <w:szCs w:val="22"/>
          <w:lang w:eastAsia="en-US"/>
        </w:rPr>
        <w:t>echilibru</w:t>
      </w:r>
      <w:r>
        <w:rPr>
          <w:rFonts w:asciiTheme="minorHAnsi" w:eastAsiaTheme="minorHAnsi" w:hAnsiTheme="minorHAnsi" w:cstheme="minorBidi"/>
          <w:sz w:val="22"/>
          <w:szCs w:val="22"/>
          <w:lang w:eastAsia="en-US"/>
        </w:rPr>
        <w:t xml:space="preserve"> (ieșirea generală in urma metabolizării informațiilor pe diferite circuite)</w:t>
      </w:r>
    </w:p>
    <w:p w14:paraId="638B90E0" w14:textId="78DDFBC0" w:rsidR="000C4B87" w:rsidRDefault="000C4B87" w:rsidP="00CF0560">
      <w:pPr>
        <w:pBdr>
          <w:bottom w:val="single" w:sz="6" w:space="1" w:color="auto"/>
        </w:pBdr>
        <w:spacing w:after="160" w:line="259" w:lineRule="auto"/>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48=</w:t>
      </w:r>
      <w:r w:rsidR="009D3553">
        <w:rPr>
          <w:rFonts w:asciiTheme="minorHAnsi" w:eastAsiaTheme="minorHAnsi" w:hAnsiTheme="minorHAnsi" w:cstheme="minorBidi"/>
          <w:sz w:val="22"/>
          <w:szCs w:val="22"/>
          <w:lang w:eastAsia="en-US"/>
        </w:rPr>
        <w:t>I</w:t>
      </w:r>
      <w:r w:rsidR="009D3553" w:rsidRPr="000C4B87">
        <w:rPr>
          <w:rFonts w:asciiTheme="minorHAnsi" w:eastAsiaTheme="minorHAnsi" w:hAnsiTheme="minorHAnsi" w:cstheme="minorBidi"/>
          <w:sz w:val="22"/>
          <w:szCs w:val="22"/>
          <w:lang w:eastAsia="en-US"/>
        </w:rPr>
        <w:t>ntuiție</w:t>
      </w:r>
      <w:r>
        <w:rPr>
          <w:rFonts w:asciiTheme="minorHAnsi" w:eastAsiaTheme="minorHAnsi" w:hAnsiTheme="minorHAnsi" w:cstheme="minorBidi"/>
          <w:sz w:val="22"/>
          <w:szCs w:val="22"/>
          <w:lang w:eastAsia="en-US"/>
        </w:rPr>
        <w:t>; 49=</w:t>
      </w:r>
      <w:r w:rsidR="009D3553" w:rsidRPr="000C4B87">
        <w:rPr>
          <w:rFonts w:asciiTheme="minorHAnsi" w:eastAsiaTheme="minorHAnsi" w:hAnsiTheme="minorHAnsi" w:cstheme="minorBidi"/>
          <w:sz w:val="22"/>
          <w:szCs w:val="22"/>
          <w:lang w:eastAsia="en-US"/>
        </w:rPr>
        <w:t>Introspecție</w:t>
      </w:r>
      <w:r>
        <w:rPr>
          <w:rFonts w:asciiTheme="minorHAnsi" w:eastAsiaTheme="minorHAnsi" w:hAnsiTheme="minorHAnsi" w:cstheme="minorBidi"/>
          <w:sz w:val="22"/>
          <w:szCs w:val="22"/>
          <w:lang w:eastAsia="en-US"/>
        </w:rPr>
        <w:t>; 38=</w:t>
      </w:r>
      <w:r w:rsidRPr="000C4B87">
        <w:rPr>
          <w:rFonts w:asciiTheme="minorHAnsi" w:eastAsiaTheme="minorHAnsi" w:hAnsiTheme="minorHAnsi" w:cstheme="minorBidi"/>
          <w:sz w:val="22"/>
          <w:szCs w:val="22"/>
          <w:lang w:eastAsia="en-US"/>
        </w:rPr>
        <w:t>Deschidere</w:t>
      </w:r>
      <w:r>
        <w:rPr>
          <w:rFonts w:asciiTheme="minorHAnsi" w:eastAsiaTheme="minorHAnsi" w:hAnsiTheme="minorHAnsi" w:cstheme="minorBidi"/>
          <w:sz w:val="22"/>
          <w:szCs w:val="22"/>
          <w:lang w:eastAsia="en-US"/>
        </w:rPr>
        <w:t>; 27=</w:t>
      </w:r>
      <w:r w:rsidRPr="000C4B87">
        <w:rPr>
          <w:rFonts w:asciiTheme="minorHAnsi" w:eastAsiaTheme="minorHAnsi" w:hAnsiTheme="minorHAnsi" w:cstheme="minorBidi"/>
          <w:sz w:val="22"/>
          <w:szCs w:val="22"/>
          <w:lang w:eastAsia="en-US"/>
        </w:rPr>
        <w:t xml:space="preserve">Stare de </w:t>
      </w:r>
      <w:r w:rsidR="009D3553" w:rsidRPr="000C4B87">
        <w:rPr>
          <w:rFonts w:asciiTheme="minorHAnsi" w:eastAsiaTheme="minorHAnsi" w:hAnsiTheme="minorHAnsi" w:cstheme="minorBidi"/>
          <w:sz w:val="22"/>
          <w:szCs w:val="22"/>
          <w:lang w:eastAsia="en-US"/>
        </w:rPr>
        <w:t>meditație</w:t>
      </w:r>
      <w:r>
        <w:rPr>
          <w:rFonts w:asciiTheme="minorHAnsi" w:eastAsiaTheme="minorHAnsi" w:hAnsiTheme="minorHAnsi" w:cstheme="minorBidi"/>
          <w:sz w:val="22"/>
          <w:szCs w:val="22"/>
          <w:lang w:eastAsia="en-US"/>
        </w:rPr>
        <w:t>; 15=</w:t>
      </w:r>
      <w:r w:rsidR="009D3553">
        <w:rPr>
          <w:rFonts w:asciiTheme="minorHAnsi" w:eastAsiaTheme="minorHAnsi" w:hAnsiTheme="minorHAnsi" w:cstheme="minorBidi"/>
          <w:sz w:val="22"/>
          <w:szCs w:val="22"/>
          <w:lang w:eastAsia="en-US"/>
        </w:rPr>
        <w:t>A</w:t>
      </w:r>
      <w:r w:rsidRPr="000C4B87">
        <w:rPr>
          <w:rFonts w:asciiTheme="minorHAnsi" w:eastAsiaTheme="minorHAnsi" w:hAnsiTheme="minorHAnsi" w:cstheme="minorBidi"/>
          <w:sz w:val="22"/>
          <w:szCs w:val="22"/>
          <w:lang w:eastAsia="en-US"/>
        </w:rPr>
        <w:t>rmonie</w:t>
      </w:r>
      <w:r>
        <w:rPr>
          <w:rFonts w:asciiTheme="minorHAnsi" w:eastAsiaTheme="minorHAnsi" w:hAnsiTheme="minorHAnsi" w:cstheme="minorBidi"/>
          <w:sz w:val="22"/>
          <w:szCs w:val="22"/>
          <w:lang w:eastAsia="en-US"/>
        </w:rPr>
        <w:t>; 22=</w:t>
      </w:r>
      <w:r w:rsidRPr="000C4B87">
        <w:rPr>
          <w:rFonts w:asciiTheme="minorHAnsi" w:eastAsiaTheme="minorHAnsi" w:hAnsiTheme="minorHAnsi" w:cstheme="minorBidi"/>
          <w:sz w:val="22"/>
          <w:szCs w:val="22"/>
          <w:lang w:eastAsia="en-US"/>
        </w:rPr>
        <w:t>Idealism</w:t>
      </w:r>
      <w:r>
        <w:rPr>
          <w:rFonts w:asciiTheme="minorHAnsi" w:eastAsiaTheme="minorHAnsi" w:hAnsiTheme="minorHAnsi" w:cstheme="minorBidi"/>
          <w:sz w:val="22"/>
          <w:szCs w:val="22"/>
          <w:lang w:eastAsia="en-US"/>
        </w:rPr>
        <w:t>; 17=</w:t>
      </w:r>
      <w:r w:rsidRPr="000C4B87">
        <w:rPr>
          <w:rFonts w:asciiTheme="minorHAnsi" w:eastAsiaTheme="minorHAnsi" w:hAnsiTheme="minorHAnsi" w:cstheme="minorBidi"/>
          <w:sz w:val="22"/>
          <w:szCs w:val="22"/>
          <w:lang w:eastAsia="en-US"/>
        </w:rPr>
        <w:t>Bucurie</w:t>
      </w:r>
      <w:r>
        <w:rPr>
          <w:rFonts w:asciiTheme="minorHAnsi" w:eastAsiaTheme="minorHAnsi" w:hAnsiTheme="minorHAnsi" w:cstheme="minorBidi"/>
          <w:sz w:val="22"/>
          <w:szCs w:val="22"/>
          <w:lang w:eastAsia="en-US"/>
        </w:rPr>
        <w:t>; 2=</w:t>
      </w:r>
      <w:r w:rsidR="009D3553">
        <w:rPr>
          <w:rFonts w:asciiTheme="minorHAnsi" w:eastAsiaTheme="minorHAnsi" w:hAnsiTheme="minorHAnsi" w:cstheme="minorBidi"/>
          <w:sz w:val="22"/>
          <w:szCs w:val="22"/>
          <w:lang w:eastAsia="en-US"/>
        </w:rPr>
        <w:t>A</w:t>
      </w:r>
      <w:r w:rsidRPr="000C4B87">
        <w:rPr>
          <w:rFonts w:asciiTheme="minorHAnsi" w:eastAsiaTheme="minorHAnsi" w:hAnsiTheme="minorHAnsi" w:cstheme="minorBidi"/>
          <w:sz w:val="22"/>
          <w:szCs w:val="22"/>
          <w:lang w:eastAsia="en-US"/>
        </w:rPr>
        <w:t>fectivitate pozitiva</w:t>
      </w:r>
      <w:r>
        <w:rPr>
          <w:rFonts w:asciiTheme="minorHAnsi" w:eastAsiaTheme="minorHAnsi" w:hAnsiTheme="minorHAnsi" w:cstheme="minorBidi"/>
          <w:sz w:val="22"/>
          <w:szCs w:val="22"/>
          <w:lang w:eastAsia="en-US"/>
        </w:rPr>
        <w:t>; 10=</w:t>
      </w:r>
      <w:r w:rsidRPr="000C4B87">
        <w:rPr>
          <w:rFonts w:asciiTheme="minorHAnsi" w:eastAsiaTheme="minorHAnsi" w:hAnsiTheme="minorHAnsi" w:cstheme="minorBidi"/>
          <w:sz w:val="22"/>
          <w:szCs w:val="22"/>
          <w:lang w:eastAsia="en-US"/>
        </w:rPr>
        <w:t>Pasiune</w:t>
      </w:r>
      <w:r>
        <w:rPr>
          <w:rFonts w:asciiTheme="minorHAnsi" w:eastAsiaTheme="minorHAnsi" w:hAnsiTheme="minorHAnsi" w:cstheme="minorBidi"/>
          <w:sz w:val="22"/>
          <w:szCs w:val="22"/>
          <w:lang w:eastAsia="en-US"/>
        </w:rPr>
        <w:t>; 11=</w:t>
      </w:r>
      <w:r w:rsidRPr="000C4B87">
        <w:rPr>
          <w:rFonts w:asciiTheme="minorHAnsi" w:eastAsiaTheme="minorHAnsi" w:hAnsiTheme="minorHAnsi" w:cstheme="minorBidi"/>
          <w:sz w:val="22"/>
          <w:szCs w:val="22"/>
          <w:lang w:eastAsia="en-US"/>
        </w:rPr>
        <w:t>Simpatie</w:t>
      </w:r>
      <w:r>
        <w:rPr>
          <w:rFonts w:asciiTheme="minorHAnsi" w:eastAsiaTheme="minorHAnsi" w:hAnsiTheme="minorHAnsi" w:cstheme="minorBidi"/>
          <w:sz w:val="22"/>
          <w:szCs w:val="22"/>
          <w:lang w:eastAsia="en-US"/>
        </w:rPr>
        <w:t>; 4=</w:t>
      </w:r>
      <w:r w:rsidR="009D3553">
        <w:rPr>
          <w:rFonts w:asciiTheme="minorHAnsi" w:eastAsiaTheme="minorHAnsi" w:hAnsiTheme="minorHAnsi" w:cstheme="minorBidi"/>
          <w:sz w:val="22"/>
          <w:szCs w:val="22"/>
          <w:lang w:eastAsia="en-US"/>
        </w:rPr>
        <w:t>Î</w:t>
      </w:r>
      <w:r w:rsidR="009D3553" w:rsidRPr="000C4B87">
        <w:rPr>
          <w:rFonts w:asciiTheme="minorHAnsi" w:eastAsiaTheme="minorHAnsi" w:hAnsiTheme="minorHAnsi" w:cstheme="minorBidi"/>
          <w:sz w:val="22"/>
          <w:szCs w:val="22"/>
          <w:lang w:eastAsia="en-US"/>
        </w:rPr>
        <w:t>nțelegere</w:t>
      </w:r>
      <w:r>
        <w:rPr>
          <w:rFonts w:asciiTheme="minorHAnsi" w:eastAsiaTheme="minorHAnsi" w:hAnsiTheme="minorHAnsi" w:cstheme="minorBidi"/>
          <w:sz w:val="22"/>
          <w:szCs w:val="22"/>
          <w:lang w:eastAsia="en-US"/>
        </w:rPr>
        <w:t>; 62=</w:t>
      </w:r>
      <w:r w:rsidR="009D3553" w:rsidRPr="000C4B87">
        <w:rPr>
          <w:rFonts w:asciiTheme="minorHAnsi" w:eastAsiaTheme="minorHAnsi" w:hAnsiTheme="minorHAnsi" w:cstheme="minorBidi"/>
          <w:sz w:val="22"/>
          <w:szCs w:val="22"/>
          <w:lang w:eastAsia="en-US"/>
        </w:rPr>
        <w:t>Recunoaștere</w:t>
      </w:r>
      <w:r w:rsidRPr="000C4B87">
        <w:rPr>
          <w:rFonts w:asciiTheme="minorHAnsi" w:eastAsiaTheme="minorHAnsi" w:hAnsiTheme="minorHAnsi" w:cstheme="minorBidi"/>
          <w:sz w:val="22"/>
          <w:szCs w:val="22"/>
          <w:lang w:eastAsia="en-US"/>
        </w:rPr>
        <w:t xml:space="preserve"> de </w:t>
      </w:r>
      <w:r w:rsidR="009D3553" w:rsidRPr="000C4B87">
        <w:rPr>
          <w:rFonts w:asciiTheme="minorHAnsi" w:eastAsiaTheme="minorHAnsi" w:hAnsiTheme="minorHAnsi" w:cstheme="minorBidi"/>
          <w:sz w:val="22"/>
          <w:szCs w:val="22"/>
          <w:lang w:eastAsia="en-US"/>
        </w:rPr>
        <w:t>paternu</w:t>
      </w:r>
      <w:r w:rsidR="009D3553">
        <w:rPr>
          <w:rFonts w:asciiTheme="minorHAnsi" w:eastAsiaTheme="minorHAnsi" w:hAnsiTheme="minorHAnsi" w:cstheme="minorBidi"/>
          <w:sz w:val="22"/>
          <w:szCs w:val="22"/>
          <w:lang w:eastAsia="en-US"/>
        </w:rPr>
        <w:t>ri</w:t>
      </w:r>
      <w:r>
        <w:rPr>
          <w:rFonts w:asciiTheme="minorHAnsi" w:eastAsiaTheme="minorHAnsi" w:hAnsiTheme="minorHAnsi" w:cstheme="minorBidi"/>
          <w:sz w:val="22"/>
          <w:szCs w:val="22"/>
          <w:lang w:eastAsia="en-US"/>
        </w:rPr>
        <w:t>; 63=</w:t>
      </w:r>
      <w:r w:rsidRPr="000C4B87">
        <w:rPr>
          <w:rFonts w:asciiTheme="minorHAnsi" w:eastAsiaTheme="minorHAnsi" w:hAnsiTheme="minorHAnsi" w:cstheme="minorBidi"/>
          <w:sz w:val="22"/>
          <w:szCs w:val="22"/>
          <w:lang w:eastAsia="en-US"/>
        </w:rPr>
        <w:t>Proiectare mentala</w:t>
      </w:r>
      <w:r>
        <w:rPr>
          <w:rFonts w:asciiTheme="minorHAnsi" w:eastAsiaTheme="minorHAnsi" w:hAnsiTheme="minorHAnsi" w:cstheme="minorBidi"/>
          <w:sz w:val="22"/>
          <w:szCs w:val="22"/>
          <w:lang w:eastAsia="en-US"/>
        </w:rPr>
        <w:t>; 57=</w:t>
      </w:r>
      <w:r w:rsidRPr="000C4B87">
        <w:rPr>
          <w:rFonts w:asciiTheme="minorHAnsi" w:eastAsiaTheme="minorHAnsi" w:hAnsiTheme="minorHAnsi" w:cstheme="minorBidi"/>
          <w:sz w:val="22"/>
          <w:szCs w:val="22"/>
          <w:lang w:eastAsia="en-US"/>
        </w:rPr>
        <w:t>Acordare pe frecventa</w:t>
      </w:r>
      <w:r>
        <w:rPr>
          <w:rFonts w:asciiTheme="minorHAnsi" w:eastAsiaTheme="minorHAnsi" w:hAnsiTheme="minorHAnsi" w:cstheme="minorBidi"/>
          <w:sz w:val="22"/>
          <w:szCs w:val="22"/>
          <w:lang w:eastAsia="en-US"/>
        </w:rPr>
        <w:t>; 3=</w:t>
      </w:r>
      <w:r w:rsidR="009D3553" w:rsidRPr="000C4B87">
        <w:rPr>
          <w:rFonts w:asciiTheme="minorHAnsi" w:eastAsiaTheme="minorHAnsi" w:hAnsiTheme="minorHAnsi" w:cstheme="minorBidi"/>
          <w:sz w:val="22"/>
          <w:szCs w:val="22"/>
          <w:lang w:eastAsia="en-US"/>
        </w:rPr>
        <w:t>Atracție</w:t>
      </w:r>
      <w:r>
        <w:rPr>
          <w:rFonts w:asciiTheme="minorHAnsi" w:eastAsiaTheme="minorHAnsi" w:hAnsiTheme="minorHAnsi" w:cstheme="minorBidi"/>
          <w:sz w:val="22"/>
          <w:szCs w:val="22"/>
          <w:lang w:eastAsia="en-US"/>
        </w:rPr>
        <w:t>; 16=</w:t>
      </w:r>
      <w:r w:rsidRPr="000C4B87">
        <w:rPr>
          <w:rFonts w:asciiTheme="minorHAnsi" w:eastAsiaTheme="minorHAnsi" w:hAnsiTheme="minorHAnsi" w:cstheme="minorBidi"/>
          <w:sz w:val="22"/>
          <w:szCs w:val="22"/>
          <w:lang w:eastAsia="en-US"/>
        </w:rPr>
        <w:t>Entuziasm</w:t>
      </w:r>
      <w:r>
        <w:rPr>
          <w:rFonts w:asciiTheme="minorHAnsi" w:eastAsiaTheme="minorHAnsi" w:hAnsiTheme="minorHAnsi" w:cstheme="minorBidi"/>
          <w:sz w:val="22"/>
          <w:szCs w:val="22"/>
          <w:lang w:eastAsia="en-US"/>
        </w:rPr>
        <w:t>; 71=</w:t>
      </w:r>
      <w:r w:rsidRPr="000C4B87">
        <w:rPr>
          <w:rFonts w:asciiTheme="minorHAnsi" w:eastAsiaTheme="minorHAnsi" w:hAnsiTheme="minorHAnsi" w:cstheme="minorBidi"/>
          <w:sz w:val="22"/>
          <w:szCs w:val="22"/>
          <w:lang w:eastAsia="en-US"/>
        </w:rPr>
        <w:t>Dezintegrare pozitiva</w:t>
      </w:r>
      <w:r>
        <w:rPr>
          <w:rFonts w:asciiTheme="minorHAnsi" w:eastAsiaTheme="minorHAnsi" w:hAnsiTheme="minorHAnsi" w:cstheme="minorBidi"/>
          <w:sz w:val="22"/>
          <w:szCs w:val="22"/>
          <w:lang w:eastAsia="en-US"/>
        </w:rPr>
        <w:t>; 66=</w:t>
      </w:r>
      <w:r w:rsidRPr="000C4B87">
        <w:rPr>
          <w:rFonts w:asciiTheme="minorHAnsi" w:eastAsiaTheme="minorHAnsi" w:hAnsiTheme="minorHAnsi" w:cstheme="minorBidi"/>
          <w:sz w:val="22"/>
          <w:szCs w:val="22"/>
          <w:lang w:eastAsia="en-US"/>
        </w:rPr>
        <w:t>Intrare in rezonanta armonica</w:t>
      </w:r>
      <w:r w:rsidR="009D3553">
        <w:rPr>
          <w:rFonts w:asciiTheme="minorHAnsi" w:eastAsiaTheme="minorHAnsi" w:hAnsiTheme="minorHAnsi" w:cstheme="minorBidi"/>
          <w:sz w:val="22"/>
          <w:szCs w:val="22"/>
          <w:lang w:eastAsia="en-US"/>
        </w:rPr>
        <w:t>; 67=</w:t>
      </w:r>
      <w:r w:rsidR="009D3553" w:rsidRPr="009D3553">
        <w:rPr>
          <w:rFonts w:asciiTheme="minorHAnsi" w:eastAsiaTheme="minorHAnsi" w:hAnsiTheme="minorHAnsi" w:cstheme="minorBidi"/>
          <w:sz w:val="22"/>
          <w:szCs w:val="22"/>
          <w:lang w:eastAsia="en-US"/>
        </w:rPr>
        <w:t>Energie creatoare</w:t>
      </w:r>
      <w:r w:rsidR="009D3553">
        <w:rPr>
          <w:rFonts w:asciiTheme="minorHAnsi" w:eastAsiaTheme="minorHAnsi" w:hAnsiTheme="minorHAnsi" w:cstheme="minorBidi"/>
          <w:sz w:val="22"/>
          <w:szCs w:val="22"/>
          <w:lang w:eastAsia="en-US"/>
        </w:rPr>
        <w:t>; 68=</w:t>
      </w:r>
      <w:r w:rsidR="009D3553" w:rsidRPr="009D3553">
        <w:rPr>
          <w:rFonts w:asciiTheme="minorHAnsi" w:eastAsiaTheme="minorHAnsi" w:hAnsiTheme="minorHAnsi" w:cstheme="minorBidi"/>
          <w:sz w:val="22"/>
          <w:szCs w:val="22"/>
          <w:lang w:eastAsia="en-US"/>
        </w:rPr>
        <w:t>Claritate</w:t>
      </w:r>
      <w:r w:rsidR="009D3553">
        <w:rPr>
          <w:rFonts w:asciiTheme="minorHAnsi" w:eastAsiaTheme="minorHAnsi" w:hAnsiTheme="minorHAnsi" w:cstheme="minorBidi"/>
          <w:sz w:val="22"/>
          <w:szCs w:val="22"/>
          <w:lang w:eastAsia="en-US"/>
        </w:rPr>
        <w:t>; 69=</w:t>
      </w:r>
      <w:r w:rsidR="009D3553" w:rsidRPr="009D3553">
        <w:rPr>
          <w:rFonts w:asciiTheme="minorHAnsi" w:eastAsiaTheme="minorHAnsi" w:hAnsiTheme="minorHAnsi" w:cstheme="minorBidi"/>
          <w:sz w:val="22"/>
          <w:szCs w:val="22"/>
          <w:lang w:eastAsia="en-US"/>
        </w:rPr>
        <w:t>Har</w:t>
      </w:r>
      <w:r w:rsidR="009D3553">
        <w:rPr>
          <w:rFonts w:asciiTheme="minorHAnsi" w:eastAsiaTheme="minorHAnsi" w:hAnsiTheme="minorHAnsi" w:cstheme="minorBidi"/>
          <w:sz w:val="22"/>
          <w:szCs w:val="22"/>
          <w:lang w:eastAsia="en-US"/>
        </w:rPr>
        <w:t>; 70=</w:t>
      </w:r>
      <w:r w:rsidR="009D3553" w:rsidRPr="009D3553">
        <w:rPr>
          <w:rFonts w:asciiTheme="minorHAnsi" w:eastAsiaTheme="minorHAnsi" w:hAnsiTheme="minorHAnsi" w:cstheme="minorBidi"/>
          <w:sz w:val="22"/>
          <w:szCs w:val="22"/>
          <w:lang w:eastAsia="en-US"/>
        </w:rPr>
        <w:t>Sinceritate</w:t>
      </w:r>
    </w:p>
    <w:p w14:paraId="565DEF38" w14:textId="1CEE0EC4" w:rsidR="009D3553" w:rsidRDefault="009D3553" w:rsidP="00CF0560">
      <w:pPr>
        <w:pBdr>
          <w:bottom w:val="single" w:sz="6" w:space="1" w:color="auto"/>
        </w:pBdr>
        <w:spacing w:after="160" w:line="259" w:lineRule="auto"/>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Aceste caracteristici reprezintă metabolizarea informațiilor pe harta mentala a copilului dintre 2 si 5 ani.</w:t>
      </w:r>
    </w:p>
    <w:p w14:paraId="2165EC5E" w14:textId="383A46B7" w:rsidR="009D3553" w:rsidRDefault="009D3553" w:rsidP="00CF0560">
      <w:pPr>
        <w:pBdr>
          <w:bottom w:val="single" w:sz="6" w:space="1" w:color="auto"/>
        </w:pBdr>
        <w:spacing w:after="160" w:line="259" w:lineRule="auto"/>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 xml:space="preserve">Diferitele configurații unde nu exista sensuri ale vectorilor pot totuși sa dea informaţii despre reperele de tip hartă mentală, fără a da detalii in privința funcționării </w:t>
      </w:r>
    </w:p>
    <w:p w14:paraId="2EB7B0F3" w14:textId="53C6D062" w:rsidR="009D3553" w:rsidRDefault="009D3553" w:rsidP="00CF0560">
      <w:pPr>
        <w:pBdr>
          <w:bottom w:val="single" w:sz="6" w:space="1" w:color="auto"/>
        </w:pBdr>
        <w:spacing w:after="160" w:line="259" w:lineRule="auto"/>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Exemplele de mai jos tratează harta rolului omului in ecosistemul planetar</w:t>
      </w:r>
    </w:p>
    <w:p w14:paraId="6BB4F015" w14:textId="47D4FC38" w:rsidR="000222E4" w:rsidRDefault="000222E4" w:rsidP="000222E4">
      <w:r>
        <w:rPr>
          <w:noProof/>
        </w:rPr>
        <w:drawing>
          <wp:inline distT="0" distB="0" distL="0" distR="0" wp14:anchorId="39E30014" wp14:editId="743C494D">
            <wp:extent cx="5933440" cy="238442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3440" cy="2384425"/>
                    </a:xfrm>
                    <a:prstGeom prst="rect">
                      <a:avLst/>
                    </a:prstGeom>
                    <a:noFill/>
                    <a:ln>
                      <a:noFill/>
                    </a:ln>
                  </pic:spPr>
                </pic:pic>
              </a:graphicData>
            </a:graphic>
          </wp:inline>
        </w:drawing>
      </w:r>
    </w:p>
    <w:p w14:paraId="176B468C" w14:textId="77777777" w:rsidR="000222E4" w:rsidRDefault="000222E4" w:rsidP="000222E4"/>
    <w:p w14:paraId="097E3883" w14:textId="2E6091E3" w:rsidR="000222E4" w:rsidRDefault="000222E4" w:rsidP="000222E4">
      <w:r>
        <w:rPr>
          <w:noProof/>
        </w:rPr>
        <w:lastRenderedPageBreak/>
        <w:drawing>
          <wp:inline distT="0" distB="0" distL="0" distR="0" wp14:anchorId="5486C120" wp14:editId="34F4CCC6">
            <wp:extent cx="5937250" cy="2472055"/>
            <wp:effectExtent l="0" t="0" r="6350" b="444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7250" cy="2472055"/>
                    </a:xfrm>
                    <a:prstGeom prst="rect">
                      <a:avLst/>
                    </a:prstGeom>
                    <a:noFill/>
                    <a:ln>
                      <a:noFill/>
                    </a:ln>
                  </pic:spPr>
                </pic:pic>
              </a:graphicData>
            </a:graphic>
          </wp:inline>
        </w:drawing>
      </w:r>
    </w:p>
    <w:p w14:paraId="4A4AB04A" w14:textId="77777777" w:rsidR="000222E4" w:rsidRDefault="000222E4" w:rsidP="000222E4"/>
    <w:p w14:paraId="2E59D14A" w14:textId="77777777" w:rsidR="000222E4" w:rsidRDefault="000222E4" w:rsidP="000222E4"/>
    <w:p w14:paraId="46BEC585" w14:textId="564777DA" w:rsidR="000222E4" w:rsidRDefault="000222E4" w:rsidP="000222E4">
      <w:r>
        <w:rPr>
          <w:noProof/>
        </w:rPr>
        <w:drawing>
          <wp:inline distT="0" distB="0" distL="0" distR="0" wp14:anchorId="50ABDBDD" wp14:editId="0EFB35B1">
            <wp:extent cx="5941695" cy="2425700"/>
            <wp:effectExtent l="0" t="0" r="190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1695" cy="2425700"/>
                    </a:xfrm>
                    <a:prstGeom prst="rect">
                      <a:avLst/>
                    </a:prstGeom>
                    <a:noFill/>
                    <a:ln>
                      <a:noFill/>
                    </a:ln>
                  </pic:spPr>
                </pic:pic>
              </a:graphicData>
            </a:graphic>
          </wp:inline>
        </w:drawing>
      </w:r>
    </w:p>
    <w:p w14:paraId="1FAC5DA7" w14:textId="6D1F44A4" w:rsidR="000222E4" w:rsidRDefault="000222E4" w:rsidP="000222E4">
      <w:r>
        <w:rPr>
          <w:noProof/>
        </w:rPr>
        <w:drawing>
          <wp:inline distT="0" distB="0" distL="0" distR="0" wp14:anchorId="6C1E950F" wp14:editId="31643A59">
            <wp:extent cx="5933440" cy="240919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3440" cy="2409190"/>
                    </a:xfrm>
                    <a:prstGeom prst="rect">
                      <a:avLst/>
                    </a:prstGeom>
                    <a:noFill/>
                    <a:ln>
                      <a:noFill/>
                    </a:ln>
                  </pic:spPr>
                </pic:pic>
              </a:graphicData>
            </a:graphic>
          </wp:inline>
        </w:drawing>
      </w:r>
    </w:p>
    <w:p w14:paraId="32919D72" w14:textId="77777777" w:rsidR="000222E4" w:rsidRDefault="000222E4" w:rsidP="000222E4"/>
    <w:p w14:paraId="1751E6B9" w14:textId="77777777" w:rsidR="000222E4" w:rsidRDefault="000222E4" w:rsidP="000222E4"/>
    <w:p w14:paraId="3C0D058C" w14:textId="77777777" w:rsidR="000222E4" w:rsidRDefault="000222E4" w:rsidP="000222E4"/>
    <w:p w14:paraId="5A9AAA7E" w14:textId="77777777" w:rsidR="000222E4" w:rsidRDefault="000222E4" w:rsidP="000222E4"/>
    <w:p w14:paraId="7A8B8D6B" w14:textId="77777777" w:rsidR="000222E4" w:rsidRDefault="000222E4" w:rsidP="000222E4"/>
    <w:p w14:paraId="6FFC63A8" w14:textId="0D35262F" w:rsidR="000222E4" w:rsidRDefault="000222E4" w:rsidP="000222E4">
      <w:r>
        <w:rPr>
          <w:noProof/>
        </w:rPr>
        <w:drawing>
          <wp:inline distT="0" distB="0" distL="0" distR="0" wp14:anchorId="6C49503D" wp14:editId="204E59A7">
            <wp:extent cx="5937250" cy="2404745"/>
            <wp:effectExtent l="0" t="0" r="635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7250" cy="2404745"/>
                    </a:xfrm>
                    <a:prstGeom prst="rect">
                      <a:avLst/>
                    </a:prstGeom>
                    <a:noFill/>
                    <a:ln>
                      <a:noFill/>
                    </a:ln>
                  </pic:spPr>
                </pic:pic>
              </a:graphicData>
            </a:graphic>
          </wp:inline>
        </w:drawing>
      </w:r>
    </w:p>
    <w:p w14:paraId="40881792" w14:textId="29CF1193" w:rsidR="000222E4" w:rsidRDefault="000222E4" w:rsidP="000222E4">
      <w:r>
        <w:rPr>
          <w:noProof/>
        </w:rPr>
        <w:drawing>
          <wp:inline distT="0" distB="0" distL="0" distR="0" wp14:anchorId="539834A9" wp14:editId="0F828D84">
            <wp:extent cx="4367321" cy="1670792"/>
            <wp:effectExtent l="0" t="0" r="0" b="571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32422" cy="1695698"/>
                    </a:xfrm>
                    <a:prstGeom prst="rect">
                      <a:avLst/>
                    </a:prstGeom>
                    <a:noFill/>
                    <a:ln>
                      <a:noFill/>
                    </a:ln>
                  </pic:spPr>
                </pic:pic>
              </a:graphicData>
            </a:graphic>
          </wp:inline>
        </w:drawing>
      </w:r>
    </w:p>
    <w:p w14:paraId="3FFD197A" w14:textId="77777777" w:rsidR="000222E4" w:rsidRDefault="000222E4" w:rsidP="000222E4"/>
    <w:p w14:paraId="6BC72433" w14:textId="77777777" w:rsidR="000222E4" w:rsidRDefault="000222E4" w:rsidP="000222E4"/>
    <w:p w14:paraId="51C4B249" w14:textId="4F273F95" w:rsidR="000222E4" w:rsidRDefault="000222E4" w:rsidP="000222E4">
      <w:r>
        <w:rPr>
          <w:noProof/>
        </w:rPr>
        <w:drawing>
          <wp:inline distT="0" distB="0" distL="0" distR="0" wp14:anchorId="11292505" wp14:editId="0DA48EBC">
            <wp:extent cx="4617842" cy="1760213"/>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56220" cy="1774842"/>
                    </a:xfrm>
                    <a:prstGeom prst="rect">
                      <a:avLst/>
                    </a:prstGeom>
                    <a:noFill/>
                    <a:ln>
                      <a:noFill/>
                    </a:ln>
                  </pic:spPr>
                </pic:pic>
              </a:graphicData>
            </a:graphic>
          </wp:inline>
        </w:drawing>
      </w:r>
    </w:p>
    <w:p w14:paraId="01F87ACE" w14:textId="04AF9FAF" w:rsidR="000222E4" w:rsidRDefault="000222E4" w:rsidP="000222E4">
      <w:r>
        <w:rPr>
          <w:noProof/>
        </w:rPr>
        <w:lastRenderedPageBreak/>
        <w:drawing>
          <wp:inline distT="0" distB="0" distL="0" distR="0" wp14:anchorId="727DDA53" wp14:editId="44FC2A4E">
            <wp:extent cx="4960220" cy="177878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19371" cy="1799995"/>
                    </a:xfrm>
                    <a:prstGeom prst="rect">
                      <a:avLst/>
                    </a:prstGeom>
                    <a:noFill/>
                    <a:ln>
                      <a:noFill/>
                    </a:ln>
                  </pic:spPr>
                </pic:pic>
              </a:graphicData>
            </a:graphic>
          </wp:inline>
        </w:drawing>
      </w:r>
    </w:p>
    <w:p w14:paraId="348BF3F9" w14:textId="77777777" w:rsidR="000222E4" w:rsidRDefault="000222E4" w:rsidP="000222E4"/>
    <w:p w14:paraId="781B67B4" w14:textId="6BA2E75B" w:rsidR="000222E4" w:rsidRDefault="000222E4" w:rsidP="000222E4">
      <w:r>
        <w:rPr>
          <w:noProof/>
        </w:rPr>
        <w:drawing>
          <wp:inline distT="0" distB="0" distL="0" distR="0" wp14:anchorId="612D941E" wp14:editId="52BBD21B">
            <wp:extent cx="4626558" cy="1692873"/>
            <wp:effectExtent l="0" t="0" r="3175" b="317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63347" cy="1706334"/>
                    </a:xfrm>
                    <a:prstGeom prst="rect">
                      <a:avLst/>
                    </a:prstGeom>
                    <a:noFill/>
                    <a:ln>
                      <a:noFill/>
                    </a:ln>
                  </pic:spPr>
                </pic:pic>
              </a:graphicData>
            </a:graphic>
          </wp:inline>
        </w:drawing>
      </w:r>
    </w:p>
    <w:p w14:paraId="4E6669D6" w14:textId="77777777" w:rsidR="000222E4" w:rsidRDefault="000222E4" w:rsidP="000222E4"/>
    <w:p w14:paraId="49F723EA" w14:textId="1C774700" w:rsidR="000222E4" w:rsidRDefault="000222E4" w:rsidP="000222E4">
      <w:r>
        <w:rPr>
          <w:noProof/>
        </w:rPr>
        <w:drawing>
          <wp:inline distT="0" distB="0" distL="0" distR="0" wp14:anchorId="2C982761" wp14:editId="22CAA693">
            <wp:extent cx="3711697" cy="1339850"/>
            <wp:effectExtent l="0" t="0" r="317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flipV="1">
                      <a:off x="0" y="0"/>
                      <a:ext cx="3750298" cy="1353784"/>
                    </a:xfrm>
                    <a:prstGeom prst="rect">
                      <a:avLst/>
                    </a:prstGeom>
                    <a:noFill/>
                    <a:ln>
                      <a:noFill/>
                    </a:ln>
                  </pic:spPr>
                </pic:pic>
              </a:graphicData>
            </a:graphic>
          </wp:inline>
        </w:drawing>
      </w:r>
    </w:p>
    <w:p w14:paraId="29299470" w14:textId="77777777" w:rsidR="000222E4" w:rsidRDefault="000222E4" w:rsidP="000222E4"/>
    <w:p w14:paraId="3B304AA7" w14:textId="77777777" w:rsidR="000222E4" w:rsidRDefault="000222E4" w:rsidP="000222E4"/>
    <w:p w14:paraId="46ACCAD3" w14:textId="77777777" w:rsidR="000222E4" w:rsidRDefault="000222E4" w:rsidP="000222E4"/>
    <w:p w14:paraId="6DEDD88A" w14:textId="1E95FFCA" w:rsidR="000222E4" w:rsidRDefault="000222E4" w:rsidP="000222E4">
      <w:r>
        <w:rPr>
          <w:noProof/>
        </w:rPr>
        <w:drawing>
          <wp:inline distT="0" distB="0" distL="0" distR="0" wp14:anchorId="642B7DF7" wp14:editId="4EABF721">
            <wp:extent cx="4267113" cy="1539355"/>
            <wp:effectExtent l="0" t="0" r="635"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306232" cy="1553467"/>
                    </a:xfrm>
                    <a:prstGeom prst="rect">
                      <a:avLst/>
                    </a:prstGeom>
                    <a:noFill/>
                    <a:ln>
                      <a:noFill/>
                    </a:ln>
                  </pic:spPr>
                </pic:pic>
              </a:graphicData>
            </a:graphic>
          </wp:inline>
        </w:drawing>
      </w:r>
    </w:p>
    <w:p w14:paraId="589928CE" w14:textId="77777777" w:rsidR="000222E4" w:rsidRDefault="000222E4" w:rsidP="000222E4"/>
    <w:p w14:paraId="06BF5EA6" w14:textId="363485A1" w:rsidR="000222E4" w:rsidRDefault="000222E4" w:rsidP="000222E4"/>
    <w:p w14:paraId="17F746C2" w14:textId="3BE447CA" w:rsidR="002A4D8F" w:rsidRDefault="002A4D8F" w:rsidP="000222E4">
      <w:r>
        <w:t>Forma singulară a configurațiilor poate fi de asemenea analizată prin comparație cu un dicționar de forme si configurații cunoscute in care exista traducerea harților si funcționalităților, evident si prin recunoașterea paternurilor.</w:t>
      </w:r>
    </w:p>
    <w:p w14:paraId="769ECAC9" w14:textId="3FA2D817" w:rsidR="000222E4" w:rsidRDefault="000222E4" w:rsidP="000222E4"/>
    <w:p w14:paraId="6548BDAC" w14:textId="5339A5F3" w:rsidR="002A4D8F" w:rsidRDefault="002A4D8F" w:rsidP="000222E4">
      <w:r>
        <w:t>Pentru formele existente in natură se pot astfel determina rolul ecosistemic sau de alte tipuri pe care le pot avea ființele ce au respectivele forme. Va fi însă nevoie de multe studii aprofundate pentru realizarea acestor asocieri si construirea instrumentarului științific adecvat analizelor. Important este însă că se poate realiza prin instrumentele fractalilor algebrici.</w:t>
      </w:r>
    </w:p>
    <w:p w14:paraId="44D681F9" w14:textId="77777777" w:rsidR="000222E4" w:rsidRDefault="000222E4" w:rsidP="000222E4"/>
    <w:p w14:paraId="64146A86" w14:textId="346CB50D" w:rsidR="00CF0560" w:rsidRPr="00971F30" w:rsidRDefault="002A4D8F" w:rsidP="002A4D8F">
      <w:pPr>
        <w:rPr>
          <w:rFonts w:asciiTheme="minorHAnsi" w:eastAsiaTheme="minorHAnsi" w:hAnsiTheme="minorHAnsi" w:cstheme="minorBidi"/>
          <w:b/>
          <w:bCs/>
          <w:sz w:val="22"/>
          <w:szCs w:val="22"/>
          <w:lang w:eastAsia="en-US"/>
        </w:rPr>
      </w:pPr>
      <w:r w:rsidRPr="00971F30">
        <w:rPr>
          <w:noProof/>
        </w:rPr>
        <w:drawing>
          <wp:inline distT="0" distB="0" distL="0" distR="0" wp14:anchorId="461687CF" wp14:editId="6964F799">
            <wp:extent cx="1108127" cy="1108127"/>
            <wp:effectExtent l="0" t="0" r="0" b="0"/>
            <wp:docPr id="4" name="Picture 4" descr="http://thecripplegate.com/wp-content/uploads/2014/02/golden-ratio-fibonacci-sequence-dot-pattern-222808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thecripplegate.com/wp-content/uploads/2014/02/golden-ratio-fibonacci-sequence-dot-pattern-22280855.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28152" cy="1128152"/>
                    </a:xfrm>
                    <a:prstGeom prst="rect">
                      <a:avLst/>
                    </a:prstGeom>
                    <a:noFill/>
                    <a:ln>
                      <a:noFill/>
                    </a:ln>
                  </pic:spPr>
                </pic:pic>
              </a:graphicData>
            </a:graphic>
          </wp:inline>
        </w:drawing>
      </w:r>
      <w:r>
        <w:rPr>
          <w:rFonts w:asciiTheme="minorHAnsi" w:eastAsiaTheme="minorHAnsi" w:hAnsiTheme="minorHAnsi" w:cstheme="minorBidi"/>
          <w:b/>
          <w:bCs/>
          <w:sz w:val="22"/>
          <w:szCs w:val="22"/>
          <w:lang w:eastAsia="en-US"/>
        </w:rPr>
        <w:t>dubla spirală Fibonacci din natură</w:t>
      </w:r>
    </w:p>
    <w:p w14:paraId="18A58E1C" w14:textId="12E189B0" w:rsidR="00CF0560" w:rsidRPr="00971F30" w:rsidRDefault="002A4D8F" w:rsidP="00CF0560">
      <w:pPr>
        <w:pBdr>
          <w:bottom w:val="single" w:sz="6" w:space="1" w:color="auto"/>
        </w:pBdr>
        <w:spacing w:after="160" w:line="259" w:lineRule="auto"/>
        <w:rPr>
          <w:rFonts w:asciiTheme="minorHAnsi" w:eastAsiaTheme="minorHAnsi" w:hAnsiTheme="minorHAnsi" w:cstheme="minorBidi"/>
          <w:b/>
          <w:bCs/>
          <w:sz w:val="22"/>
          <w:szCs w:val="22"/>
          <w:lang w:eastAsia="en-US"/>
        </w:rPr>
      </w:pPr>
      <w:r w:rsidRPr="00971F30">
        <w:rPr>
          <w:noProof/>
        </w:rPr>
        <w:drawing>
          <wp:inline distT="0" distB="0" distL="0" distR="0" wp14:anchorId="0B86B82E" wp14:editId="416D4405">
            <wp:extent cx="2356157" cy="1336414"/>
            <wp:effectExtent l="0" t="0" r="6350" b="0"/>
            <wp:docPr id="10" name="Picture 10" descr="http://mathforum.org/mathimages/imgUpload/thumb/Pentagonal_Fractal_Labeled_Math.png/850px-Pentagonal_Fractal_Labeled_Ma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mathforum.org/mathimages/imgUpload/thumb/Pentagonal_Fractal_Labeled_Math.png/850px-Pentagonal_Fractal_Labeled_Math.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474820" cy="1403720"/>
                    </a:xfrm>
                    <a:prstGeom prst="rect">
                      <a:avLst/>
                    </a:prstGeom>
                    <a:noFill/>
                    <a:ln>
                      <a:noFill/>
                    </a:ln>
                  </pic:spPr>
                </pic:pic>
              </a:graphicData>
            </a:graphic>
          </wp:inline>
        </w:drawing>
      </w:r>
      <w:r>
        <w:rPr>
          <w:rFonts w:asciiTheme="minorHAnsi" w:eastAsiaTheme="minorHAnsi" w:hAnsiTheme="minorHAnsi" w:cstheme="minorBidi"/>
          <w:b/>
          <w:bCs/>
          <w:sz w:val="22"/>
          <w:szCs w:val="22"/>
          <w:lang w:eastAsia="en-US"/>
        </w:rPr>
        <w:t xml:space="preserve"> </w:t>
      </w:r>
      <w:r w:rsidRPr="00971F30">
        <w:rPr>
          <w:noProof/>
        </w:rPr>
        <w:drawing>
          <wp:inline distT="0" distB="0" distL="0" distR="0" wp14:anchorId="716BCF0B" wp14:editId="4FF2DC58">
            <wp:extent cx="1341938" cy="1341938"/>
            <wp:effectExtent l="0" t="0" r="0" b="0"/>
            <wp:docPr id="11" name="Picture 11" descr="http://3.bp.blogspot.com/_gyP0bLijuno/TP2m2khN5EI/AAAAAAAAAuw/Yf4zLUK2S4o/s1600/G63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3.bp.blogspot.com/_gyP0bLijuno/TP2m2khN5EI/AAAAAAAAAuw/Yf4zLUK2S4o/s1600/G63g.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375746" cy="1375746"/>
                    </a:xfrm>
                    <a:prstGeom prst="rect">
                      <a:avLst/>
                    </a:prstGeom>
                    <a:noFill/>
                    <a:ln>
                      <a:noFill/>
                    </a:ln>
                  </pic:spPr>
                </pic:pic>
              </a:graphicData>
            </a:graphic>
          </wp:inline>
        </w:drawing>
      </w:r>
    </w:p>
    <w:p w14:paraId="4799873A" w14:textId="6C4FF971" w:rsidR="00CF0560" w:rsidRDefault="007C27F7" w:rsidP="00CF0560">
      <w:pPr>
        <w:pBdr>
          <w:bottom w:val="single" w:sz="6" w:space="1" w:color="auto"/>
        </w:pBdr>
        <w:spacing w:after="160" w:line="259" w:lineRule="auto"/>
        <w:rPr>
          <w:rFonts w:asciiTheme="minorHAnsi" w:eastAsiaTheme="minorHAnsi" w:hAnsiTheme="minorHAnsi" w:cstheme="minorBidi"/>
          <w:b/>
          <w:bCs/>
          <w:sz w:val="22"/>
          <w:szCs w:val="22"/>
          <w:lang w:eastAsia="en-US"/>
        </w:rPr>
      </w:pPr>
      <w:r>
        <w:rPr>
          <w:rFonts w:asciiTheme="minorHAnsi" w:eastAsiaTheme="minorHAnsi" w:hAnsiTheme="minorHAnsi" w:cstheme="minorBidi"/>
          <w:b/>
          <w:bCs/>
          <w:sz w:val="22"/>
          <w:szCs w:val="22"/>
          <w:lang w:eastAsia="en-US"/>
        </w:rPr>
        <w:t>Configurații</w:t>
      </w:r>
      <w:r w:rsidR="002A4D8F">
        <w:rPr>
          <w:rFonts w:asciiTheme="minorHAnsi" w:eastAsiaTheme="minorHAnsi" w:hAnsiTheme="minorHAnsi" w:cstheme="minorBidi"/>
          <w:b/>
          <w:bCs/>
          <w:sz w:val="22"/>
          <w:szCs w:val="22"/>
          <w:lang w:eastAsia="en-US"/>
        </w:rPr>
        <w:t xml:space="preserve"> fractale </w:t>
      </w:r>
      <w:r>
        <w:rPr>
          <w:rFonts w:asciiTheme="minorHAnsi" w:eastAsiaTheme="minorHAnsi" w:hAnsiTheme="minorHAnsi" w:cstheme="minorBidi"/>
          <w:b/>
          <w:bCs/>
          <w:sz w:val="22"/>
          <w:szCs w:val="22"/>
          <w:lang w:eastAsia="en-US"/>
        </w:rPr>
        <w:t>asemănătoare</w:t>
      </w:r>
      <w:r w:rsidR="002A4D8F">
        <w:rPr>
          <w:rFonts w:asciiTheme="minorHAnsi" w:eastAsiaTheme="minorHAnsi" w:hAnsiTheme="minorHAnsi" w:cstheme="minorBidi"/>
          <w:b/>
          <w:bCs/>
          <w:sz w:val="22"/>
          <w:szCs w:val="22"/>
          <w:lang w:eastAsia="en-US"/>
        </w:rPr>
        <w:t xml:space="preserve"> cu cele din </w:t>
      </w:r>
      <w:r>
        <w:rPr>
          <w:rFonts w:asciiTheme="minorHAnsi" w:eastAsiaTheme="minorHAnsi" w:hAnsiTheme="minorHAnsi" w:cstheme="minorBidi"/>
          <w:b/>
          <w:bCs/>
          <w:sz w:val="22"/>
          <w:szCs w:val="22"/>
          <w:lang w:eastAsia="en-US"/>
        </w:rPr>
        <w:t>natură</w:t>
      </w:r>
    </w:p>
    <w:p w14:paraId="53215A96" w14:textId="13B04105" w:rsidR="00096DBE" w:rsidRPr="00096DBE" w:rsidRDefault="00096DBE" w:rsidP="00CF0560">
      <w:pPr>
        <w:pBdr>
          <w:bottom w:val="single" w:sz="6" w:space="1" w:color="auto"/>
        </w:pBdr>
        <w:spacing w:after="160" w:line="259" w:lineRule="auto"/>
        <w:rPr>
          <w:rFonts w:asciiTheme="minorHAnsi" w:eastAsiaTheme="minorHAnsi" w:hAnsiTheme="minorHAnsi" w:cstheme="minorBidi"/>
          <w:sz w:val="22"/>
          <w:szCs w:val="22"/>
          <w:lang w:eastAsia="en-US"/>
        </w:rPr>
      </w:pPr>
      <w:r w:rsidRPr="00096DBE">
        <w:rPr>
          <w:rFonts w:asciiTheme="minorHAnsi" w:eastAsiaTheme="minorHAnsi" w:hAnsiTheme="minorHAnsi" w:cstheme="minorBidi"/>
          <w:sz w:val="22"/>
          <w:szCs w:val="22"/>
          <w:lang w:eastAsia="en-US"/>
        </w:rPr>
        <w:t>Analiza paternurilor structurale si comportamentale însoțită de</w:t>
      </w:r>
      <w:r>
        <w:rPr>
          <w:rFonts w:asciiTheme="minorHAnsi" w:eastAsiaTheme="minorHAnsi" w:hAnsiTheme="minorHAnsi" w:cstheme="minorBidi"/>
          <w:sz w:val="22"/>
          <w:szCs w:val="22"/>
          <w:lang w:eastAsia="en-US"/>
        </w:rPr>
        <w:t xml:space="preserve"> analiza semantică adecvată, ne permit să luam si calea înțelegerii de la giga la nano, întorcând invers instrumentul analitic si studiind paternurile de exprimare la nivele </w:t>
      </w:r>
      <w:r w:rsidR="00E1182B">
        <w:rPr>
          <w:rFonts w:asciiTheme="minorHAnsi" w:eastAsiaTheme="minorHAnsi" w:hAnsiTheme="minorHAnsi" w:cstheme="minorBidi"/>
          <w:sz w:val="22"/>
          <w:szCs w:val="22"/>
          <w:lang w:eastAsia="en-US"/>
        </w:rPr>
        <w:t xml:space="preserve"> mari sau </w:t>
      </w:r>
      <w:bookmarkStart w:id="0" w:name="_GoBack"/>
      <w:bookmarkEnd w:id="0"/>
      <w:r>
        <w:rPr>
          <w:rFonts w:asciiTheme="minorHAnsi" w:eastAsiaTheme="minorHAnsi" w:hAnsiTheme="minorHAnsi" w:cstheme="minorBidi"/>
          <w:sz w:val="22"/>
          <w:szCs w:val="22"/>
          <w:lang w:eastAsia="en-US"/>
        </w:rPr>
        <w:t xml:space="preserve">mici </w:t>
      </w:r>
      <w:r w:rsidRPr="00096DBE">
        <w:rPr>
          <w:rFonts w:asciiTheme="minorHAnsi" w:eastAsiaTheme="minorHAnsi" w:hAnsiTheme="minorHAnsi" w:cstheme="minorBidi"/>
          <w:sz w:val="22"/>
          <w:szCs w:val="22"/>
          <w:lang w:eastAsia="en-US"/>
        </w:rPr>
        <w:t xml:space="preserve">  </w:t>
      </w:r>
    </w:p>
    <w:p w14:paraId="43CE9119" w14:textId="66A141DF" w:rsidR="00096DBE" w:rsidRPr="00096DBE" w:rsidRDefault="00096DBE" w:rsidP="00CF0560">
      <w:pPr>
        <w:pBdr>
          <w:bottom w:val="single" w:sz="6" w:space="1" w:color="auto"/>
        </w:pBdr>
        <w:spacing w:after="160" w:line="259" w:lineRule="auto"/>
        <w:rPr>
          <w:rFonts w:asciiTheme="minorHAnsi" w:eastAsiaTheme="minorHAnsi" w:hAnsiTheme="minorHAnsi" w:cstheme="minorBidi"/>
          <w:sz w:val="22"/>
          <w:szCs w:val="22"/>
          <w:lang w:eastAsia="en-US"/>
        </w:rPr>
      </w:pPr>
    </w:p>
    <w:p w14:paraId="53690764" w14:textId="7F4D5912" w:rsidR="00096DBE" w:rsidRDefault="00096DBE" w:rsidP="00CF0560">
      <w:pPr>
        <w:pBdr>
          <w:bottom w:val="single" w:sz="6" w:space="1" w:color="auto"/>
        </w:pBdr>
        <w:spacing w:after="160" w:line="259" w:lineRule="auto"/>
        <w:rPr>
          <w:rFonts w:asciiTheme="minorHAnsi" w:eastAsiaTheme="minorHAnsi" w:hAnsiTheme="minorHAnsi" w:cstheme="minorBidi"/>
          <w:b/>
          <w:bCs/>
          <w:sz w:val="22"/>
          <w:szCs w:val="22"/>
          <w:lang w:eastAsia="en-US"/>
        </w:rPr>
      </w:pPr>
    </w:p>
    <w:p w14:paraId="555F0E42" w14:textId="3AB2EA98" w:rsidR="00096DBE" w:rsidRDefault="00096DBE" w:rsidP="00CF0560">
      <w:pPr>
        <w:pBdr>
          <w:bottom w:val="single" w:sz="6" w:space="1" w:color="auto"/>
        </w:pBdr>
        <w:spacing w:after="160" w:line="259" w:lineRule="auto"/>
        <w:rPr>
          <w:rFonts w:asciiTheme="minorHAnsi" w:eastAsiaTheme="minorHAnsi" w:hAnsiTheme="minorHAnsi" w:cstheme="minorBidi"/>
          <w:b/>
          <w:bCs/>
          <w:sz w:val="22"/>
          <w:szCs w:val="22"/>
          <w:lang w:eastAsia="en-US"/>
        </w:rPr>
      </w:pPr>
    </w:p>
    <w:p w14:paraId="7CDEA347" w14:textId="042AE7BD" w:rsidR="00096DBE" w:rsidRDefault="00096DBE" w:rsidP="00CF0560">
      <w:pPr>
        <w:pBdr>
          <w:bottom w:val="single" w:sz="6" w:space="1" w:color="auto"/>
        </w:pBdr>
        <w:spacing w:after="160" w:line="259" w:lineRule="auto"/>
        <w:rPr>
          <w:rFonts w:asciiTheme="minorHAnsi" w:eastAsiaTheme="minorHAnsi" w:hAnsiTheme="minorHAnsi" w:cstheme="minorBidi"/>
          <w:b/>
          <w:bCs/>
          <w:sz w:val="22"/>
          <w:szCs w:val="22"/>
          <w:lang w:eastAsia="en-US"/>
        </w:rPr>
      </w:pPr>
    </w:p>
    <w:p w14:paraId="7D08E465" w14:textId="592EF35F" w:rsidR="00096DBE" w:rsidRDefault="00096DBE" w:rsidP="00CF0560">
      <w:pPr>
        <w:pBdr>
          <w:bottom w:val="single" w:sz="6" w:space="1" w:color="auto"/>
        </w:pBdr>
        <w:spacing w:after="160" w:line="259" w:lineRule="auto"/>
        <w:rPr>
          <w:rFonts w:asciiTheme="minorHAnsi" w:eastAsiaTheme="minorHAnsi" w:hAnsiTheme="minorHAnsi" w:cstheme="minorBidi"/>
          <w:b/>
          <w:bCs/>
          <w:sz w:val="22"/>
          <w:szCs w:val="22"/>
          <w:lang w:eastAsia="en-US"/>
        </w:rPr>
      </w:pPr>
    </w:p>
    <w:p w14:paraId="793B66F0" w14:textId="77777777" w:rsidR="00096DBE" w:rsidRPr="00971F30" w:rsidRDefault="00096DBE" w:rsidP="00CF0560">
      <w:pPr>
        <w:pBdr>
          <w:bottom w:val="single" w:sz="6" w:space="1" w:color="auto"/>
        </w:pBdr>
        <w:spacing w:after="160" w:line="259" w:lineRule="auto"/>
        <w:rPr>
          <w:rFonts w:asciiTheme="minorHAnsi" w:eastAsiaTheme="minorHAnsi" w:hAnsiTheme="minorHAnsi" w:cstheme="minorBidi"/>
          <w:b/>
          <w:bCs/>
          <w:sz w:val="22"/>
          <w:szCs w:val="22"/>
          <w:lang w:eastAsia="en-US"/>
        </w:rPr>
      </w:pPr>
    </w:p>
    <w:sectPr w:rsidR="00096DBE" w:rsidRPr="00971F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F34BC2"/>
    <w:multiLevelType w:val="hybridMultilevel"/>
    <w:tmpl w:val="99D27608"/>
    <w:lvl w:ilvl="0" w:tplc="DDA22E5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52BA6871"/>
    <w:multiLevelType w:val="hybridMultilevel"/>
    <w:tmpl w:val="DF685D62"/>
    <w:lvl w:ilvl="0" w:tplc="DF2EA84C">
      <w:start w:val="1"/>
      <w:numFmt w:val="upp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B3C"/>
    <w:rsid w:val="000222E4"/>
    <w:rsid w:val="00084474"/>
    <w:rsid w:val="0008546D"/>
    <w:rsid w:val="00096DBE"/>
    <w:rsid w:val="000B3462"/>
    <w:rsid w:val="000C4B87"/>
    <w:rsid w:val="001964EB"/>
    <w:rsid w:val="0019731E"/>
    <w:rsid w:val="00211224"/>
    <w:rsid w:val="0025634A"/>
    <w:rsid w:val="002A4D8F"/>
    <w:rsid w:val="002B337E"/>
    <w:rsid w:val="003316AC"/>
    <w:rsid w:val="00376D27"/>
    <w:rsid w:val="003C31BB"/>
    <w:rsid w:val="004555F9"/>
    <w:rsid w:val="004725ED"/>
    <w:rsid w:val="004A4635"/>
    <w:rsid w:val="00550AEC"/>
    <w:rsid w:val="005C0B3C"/>
    <w:rsid w:val="0074393B"/>
    <w:rsid w:val="00764478"/>
    <w:rsid w:val="00775A95"/>
    <w:rsid w:val="007A1411"/>
    <w:rsid w:val="007C27F7"/>
    <w:rsid w:val="007D391F"/>
    <w:rsid w:val="007E1B5E"/>
    <w:rsid w:val="008127CE"/>
    <w:rsid w:val="00837CF2"/>
    <w:rsid w:val="008A1C50"/>
    <w:rsid w:val="008E35E3"/>
    <w:rsid w:val="00971F30"/>
    <w:rsid w:val="009D3553"/>
    <w:rsid w:val="00B7458E"/>
    <w:rsid w:val="00BF199D"/>
    <w:rsid w:val="00C81B73"/>
    <w:rsid w:val="00CC0292"/>
    <w:rsid w:val="00CF0560"/>
    <w:rsid w:val="00D069C9"/>
    <w:rsid w:val="00D8237E"/>
    <w:rsid w:val="00DE1664"/>
    <w:rsid w:val="00E1182B"/>
    <w:rsid w:val="00F770AB"/>
    <w:rsid w:val="00FA34E2"/>
    <w:rsid w:val="00FA43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B5AEE"/>
  <w15:chartTrackingRefBased/>
  <w15:docId w15:val="{B3A2F791-E95F-48A9-B576-6CF5D7C52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731E"/>
    <w:pPr>
      <w:spacing w:after="0" w:line="240" w:lineRule="auto"/>
    </w:pPr>
    <w:rPr>
      <w:rFonts w:ascii="Times New Roman" w:eastAsia="Times New Roman" w:hAnsi="Times New Roman" w:cs="Times New Roman"/>
      <w:sz w:val="24"/>
      <w:szCs w:val="24"/>
      <w:lang w:val="ro-RO" w:eastAsia="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7000147">
      <w:bodyDiv w:val="1"/>
      <w:marLeft w:val="0"/>
      <w:marRight w:val="0"/>
      <w:marTop w:val="0"/>
      <w:marBottom w:val="0"/>
      <w:divBdr>
        <w:top w:val="none" w:sz="0" w:space="0" w:color="auto"/>
        <w:left w:val="none" w:sz="0" w:space="0" w:color="auto"/>
        <w:bottom w:val="none" w:sz="0" w:space="0" w:color="auto"/>
        <w:right w:val="none" w:sz="0" w:space="0" w:color="auto"/>
      </w:divBdr>
    </w:div>
    <w:div w:id="2061124388">
      <w:bodyDiv w:val="1"/>
      <w:marLeft w:val="0"/>
      <w:marRight w:val="0"/>
      <w:marTop w:val="0"/>
      <w:marBottom w:val="0"/>
      <w:divBdr>
        <w:top w:val="none" w:sz="0" w:space="0" w:color="auto"/>
        <w:left w:val="none" w:sz="0" w:space="0" w:color="auto"/>
        <w:bottom w:val="none" w:sz="0" w:space="0" w:color="auto"/>
        <w:right w:val="none" w:sz="0" w:space="0" w:color="auto"/>
      </w:divBdr>
      <w:divsChild>
        <w:div w:id="7475078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6</Pages>
  <Words>438</Words>
  <Characters>2497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Colceag</dc:creator>
  <cp:keywords/>
  <dc:description/>
  <cp:lastModifiedBy>Florian Colceag</cp:lastModifiedBy>
  <cp:revision>5</cp:revision>
  <dcterms:created xsi:type="dcterms:W3CDTF">2019-07-15T23:01:00Z</dcterms:created>
  <dcterms:modified xsi:type="dcterms:W3CDTF">2019-07-21T14:16:00Z</dcterms:modified>
</cp:coreProperties>
</file>