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7616B" w14:textId="77777777" w:rsidR="00F336B5" w:rsidRPr="00664887" w:rsidRDefault="00F336B5" w:rsidP="00F336B5">
      <w:pPr>
        <w:rPr>
          <w:bCs/>
          <w:color w:val="FF0000"/>
          <w:sz w:val="28"/>
          <w:szCs w:val="28"/>
        </w:rPr>
      </w:pPr>
    </w:p>
    <w:p w14:paraId="01510B8F" w14:textId="77777777" w:rsidR="00F336B5" w:rsidRPr="00664887" w:rsidRDefault="00F336B5" w:rsidP="00F336B5">
      <w:pPr>
        <w:rPr>
          <w:bCs/>
          <w:color w:val="FF0000"/>
          <w:sz w:val="28"/>
          <w:szCs w:val="28"/>
        </w:rPr>
      </w:pPr>
    </w:p>
    <w:p w14:paraId="1D351D95" w14:textId="77777777" w:rsidR="00F336B5" w:rsidRPr="00664887" w:rsidRDefault="00F336B5" w:rsidP="00F336B5">
      <w:pPr>
        <w:ind w:left="360"/>
        <w:rPr>
          <w:bCs/>
          <w:color w:val="FF0000"/>
          <w:sz w:val="28"/>
          <w:szCs w:val="28"/>
        </w:rPr>
      </w:pPr>
    </w:p>
    <w:p w14:paraId="19BC8C30" w14:textId="77777777" w:rsidR="00F336B5" w:rsidRPr="00664887" w:rsidRDefault="00F336B5" w:rsidP="00F336B5">
      <w:pPr>
        <w:rPr>
          <w:bCs/>
          <w:color w:val="FF0000"/>
          <w:sz w:val="28"/>
          <w:szCs w:val="28"/>
        </w:rPr>
      </w:pPr>
    </w:p>
    <w:p w14:paraId="715ACF1C" w14:textId="77777777" w:rsidR="00F336B5" w:rsidRPr="00664887" w:rsidRDefault="00F336B5" w:rsidP="00F336B5">
      <w:pPr>
        <w:ind w:left="720"/>
        <w:rPr>
          <w:bCs/>
          <w:color w:val="FF0000"/>
          <w:sz w:val="28"/>
          <w:szCs w:val="28"/>
        </w:rPr>
      </w:pPr>
    </w:p>
    <w:p w14:paraId="43C85A2C" w14:textId="77777777" w:rsidR="00F336B5" w:rsidRPr="00664887" w:rsidRDefault="00F336B5" w:rsidP="00F336B5">
      <w:pPr>
        <w:ind w:firstLine="720"/>
        <w:rPr>
          <w:bCs/>
          <w:sz w:val="28"/>
          <w:szCs w:val="28"/>
        </w:rPr>
      </w:pPr>
      <w:r w:rsidRPr="00664887">
        <w:rPr>
          <w:bCs/>
          <w:sz w:val="28"/>
          <w:szCs w:val="28"/>
        </w:rPr>
        <w:t>Holograma universului semantic</w:t>
      </w:r>
    </w:p>
    <w:p w14:paraId="783828EA" w14:textId="77777777" w:rsidR="00F336B5" w:rsidRPr="00664887" w:rsidRDefault="00F336B5" w:rsidP="00F336B5">
      <w:pPr>
        <w:rPr>
          <w:bCs/>
          <w:sz w:val="28"/>
          <w:szCs w:val="28"/>
        </w:rPr>
      </w:pPr>
    </w:p>
    <w:p w14:paraId="1D869E88" w14:textId="77777777" w:rsidR="00F336B5" w:rsidRPr="00664887" w:rsidRDefault="00F336B5" w:rsidP="00F336B5">
      <w:pPr>
        <w:ind w:firstLine="720"/>
        <w:rPr>
          <w:bCs/>
          <w:i/>
          <w:sz w:val="28"/>
          <w:szCs w:val="28"/>
        </w:rPr>
      </w:pPr>
      <w:r w:rsidRPr="00664887">
        <w:rPr>
          <w:bCs/>
          <w:i/>
          <w:sz w:val="28"/>
          <w:szCs w:val="28"/>
        </w:rPr>
        <w:t>Fractalii algebrici, varietățile fractale, automatele laticeale, spațiul coerent al informațiilor, holografia informațiilor precum si alte fenomene neliniare pot deveni instrumentele de baza in înțelegerea evoluției dinamice a universului. Încă nu știm dacă universul informațional este o manifestare al unui fenomen, sau o manifestare a multiversului. Putem însă avea o proiecție mentala a unor fenomene complexe, prin sugestia unora mult mai simple pe care le-am experimentat:</w:t>
      </w:r>
    </w:p>
    <w:p w14:paraId="507C9542" w14:textId="6A532FF4" w:rsidR="00F336B5" w:rsidRPr="00664887" w:rsidRDefault="00F336B5" w:rsidP="00F336B5">
      <w:pPr>
        <w:ind w:firstLine="720"/>
        <w:rPr>
          <w:bCs/>
          <w:i/>
          <w:sz w:val="28"/>
          <w:szCs w:val="28"/>
        </w:rPr>
      </w:pPr>
      <w:r w:rsidRPr="00664887">
        <w:rPr>
          <w:bCs/>
          <w:i/>
          <w:sz w:val="28"/>
          <w:szCs w:val="28"/>
        </w:rPr>
        <w:t xml:space="preserve">Sa presupunem ca doua universuri cu caracteristici diferite de la număr de dimensiuni de structurare la structura relaţiilor interne, intra in interacțiune reciproca. O imagine ar fi o sfera ce pătrunde printr-un plan, la fel ca o </w:t>
      </w:r>
      <w:r w:rsidR="0030062F" w:rsidRPr="00664887">
        <w:rPr>
          <w:bCs/>
          <w:i/>
          <w:sz w:val="28"/>
          <w:szCs w:val="28"/>
        </w:rPr>
        <w:t>bilă</w:t>
      </w:r>
      <w:r w:rsidRPr="00664887">
        <w:rPr>
          <w:bCs/>
          <w:i/>
          <w:sz w:val="28"/>
          <w:szCs w:val="28"/>
        </w:rPr>
        <w:t xml:space="preserve"> ce traversează suprafața unui lac. Momentul contactului va fi BIG BANG, momentul in care bila va părăsi suprafața lacului va fi BIG CRUNCH. Interacțiunea va provoca valuri si structuri complexe de interactia atât pe suprafața apei cât si in interiorul bilei. Aceste manifestări pot fi extrem de complexe, eventual de tip fractal algebric si vor fi vizibile pe toata perioada tranzitului si interacțiunii dintre cele doua medii. Noi ca martori sau participanţi la fenomen vom observa un alt univers al interacțiunilor complexe, pe care </w:t>
      </w:r>
      <w:r w:rsidR="00691989" w:rsidRPr="00664887">
        <w:rPr>
          <w:bCs/>
          <w:i/>
          <w:sz w:val="28"/>
          <w:szCs w:val="28"/>
        </w:rPr>
        <w:t>îl</w:t>
      </w:r>
      <w:bookmarkStart w:id="0" w:name="_GoBack"/>
      <w:bookmarkEnd w:id="0"/>
      <w:r w:rsidRPr="00664887">
        <w:rPr>
          <w:bCs/>
          <w:i/>
          <w:sz w:val="28"/>
          <w:szCs w:val="28"/>
        </w:rPr>
        <w:t xml:space="preserve"> vom lua drept singurul univers căruia ii aparținem. Legile acestui univers particular vor fi eventual legile dialogului, comunicării si colaborării, sau legile distrugerii si anihilării. Aceasta depinde de noi.</w:t>
      </w:r>
    </w:p>
    <w:p w14:paraId="5676D440" w14:textId="77777777" w:rsidR="00F336B5" w:rsidRPr="00664887" w:rsidRDefault="00F336B5" w:rsidP="00F336B5">
      <w:pPr>
        <w:ind w:firstLine="720"/>
        <w:rPr>
          <w:bCs/>
          <w:i/>
          <w:sz w:val="28"/>
          <w:szCs w:val="28"/>
        </w:rPr>
      </w:pPr>
      <w:r w:rsidRPr="00664887">
        <w:rPr>
          <w:bCs/>
          <w:i/>
          <w:sz w:val="28"/>
          <w:szCs w:val="28"/>
        </w:rPr>
        <w:t>Daca cele doua universuri părinţi preiau amprenta informaționala a universului generat, pe care o integrează in propria structura, atunci dialogul, comunicarea si colaborarea devin legi universale pe ambele universuri părinţi. Evoluţia universurilor pe de alta parte se face si prin distrugere si anihilare. Aceasta se produce prin iterarea legilor existențiale obținute de un număr nedeterminat de ori. Daca la iterare legile existențiale rămân invariante, atunci acestea devin caracteristici permanente ale universului. Daca aceste legi degenerează la iterare atunci acele variante dispar, iar universul ce a experimentat toate variantele posibile rămâne doar cu acelea ce dau fenomene stabile. Aceste fenomene pot cuprinde nașterea si moartea, creația si distrugerea, poate chiar evoluţia si transcenderea către etape superioare.</w:t>
      </w:r>
    </w:p>
    <w:p w14:paraId="27B97BD6" w14:textId="77777777" w:rsidR="00F336B5" w:rsidRPr="00664887" w:rsidRDefault="00F336B5" w:rsidP="00F336B5">
      <w:pPr>
        <w:ind w:firstLine="720"/>
        <w:rPr>
          <w:bCs/>
          <w:i/>
          <w:sz w:val="28"/>
          <w:szCs w:val="28"/>
        </w:rPr>
      </w:pPr>
      <w:r w:rsidRPr="00664887">
        <w:rPr>
          <w:bCs/>
          <w:i/>
          <w:sz w:val="28"/>
          <w:szCs w:val="28"/>
        </w:rPr>
        <w:t xml:space="preserve">Se poate întâmpla ca un fenomen local minor sa modifice echilibrele generale din cauza automatelor laticeale apărute. La limita chiar aceste fenomene pot fi provocate prin experimentarea inconștienta a unor fenomene pe care </w:t>
      </w:r>
      <w:r w:rsidRPr="00664887">
        <w:rPr>
          <w:bCs/>
          <w:i/>
          <w:sz w:val="28"/>
          <w:szCs w:val="28"/>
        </w:rPr>
        <w:lastRenderedPageBreak/>
        <w:t xml:space="preserve">oamenii nu le înțeleg. Aceste acțiuni se petrec si in momentul actual cu riscuri de dezechilibrare si distrugere a echilibrelor si sustenabilității sau metabolismului global al universului nostru ce este PLANETA PAMANT. </w:t>
      </w:r>
    </w:p>
    <w:p w14:paraId="11D07964" w14:textId="77777777" w:rsidR="00F336B5" w:rsidRPr="00664887" w:rsidRDefault="00F336B5" w:rsidP="00F336B5">
      <w:pPr>
        <w:rPr>
          <w:bCs/>
          <w:i/>
          <w:sz w:val="28"/>
          <w:szCs w:val="28"/>
        </w:rPr>
      </w:pPr>
      <w:r w:rsidRPr="00664887">
        <w:rPr>
          <w:bCs/>
          <w:i/>
          <w:sz w:val="28"/>
          <w:szCs w:val="28"/>
        </w:rPr>
        <w:t xml:space="preserve"> </w:t>
      </w:r>
      <w:r w:rsidRPr="00664887">
        <w:rPr>
          <w:bCs/>
          <w:i/>
          <w:sz w:val="28"/>
          <w:szCs w:val="28"/>
        </w:rPr>
        <w:tab/>
        <w:t>Tratarea ecosistemică a organismului este tot de tip fractal algebric si holografic, începând de la celula si pana la ecosistem legitățile ce guvernează universul se regăsesc in alcătuirea complexă a sistemelor complexe. De la specializarea pe funcționalități a organitelor celulare, a organelor interne, a profesiilor sociale sau a speciilor ce colaborează la obținerea amprentei ecologice zero, descoperim legi si comportamente similare. De la regulile ce arata conservarea evoluției in structuri si etape ce se manifesta in exemple de tipul „filogeneza repeta ontogeneza, sau psihogeneza repetă istoria, găsim aceleași expresii ale distrugerii redundanţelor si alegerilor ce se reflecta in legi existențiale ce devin universale, sau dispariția in cazul in care reiterările nu devin consistente.</w:t>
      </w:r>
    </w:p>
    <w:p w14:paraId="05CDB119" w14:textId="77777777" w:rsidR="00F336B5" w:rsidRPr="00664887" w:rsidRDefault="00F336B5" w:rsidP="00F336B5">
      <w:pPr>
        <w:rPr>
          <w:bCs/>
          <w:i/>
          <w:sz w:val="28"/>
          <w:szCs w:val="28"/>
        </w:rPr>
      </w:pPr>
      <w:r w:rsidRPr="00664887">
        <w:rPr>
          <w:bCs/>
          <w:i/>
          <w:sz w:val="28"/>
          <w:szCs w:val="28"/>
        </w:rPr>
        <w:t xml:space="preserve">Anatomia ființelor vii si performantele acestora sunt dependente de aceleași legi, dar aplicate in contexte variate generate de necesitățile funcționale a ansamblului. Structurile informaționale si memoriile conservate in țesuturi specializate generează comportamente adaptativ-evolutive tot de tip holografic. In acest caz holograma manifestărilor universului privita din perspectiva fractalilor algebrici se extinde pe dimensiuni si direcții noi.  </w:t>
      </w:r>
    </w:p>
    <w:p w14:paraId="3F0FAF4C" w14:textId="77777777" w:rsidR="00F336B5" w:rsidRPr="00664887" w:rsidRDefault="00F336B5" w:rsidP="00F336B5">
      <w:pPr>
        <w:rPr>
          <w:bCs/>
          <w:i/>
          <w:sz w:val="28"/>
          <w:szCs w:val="28"/>
        </w:rPr>
      </w:pPr>
      <w:r w:rsidRPr="00664887">
        <w:rPr>
          <w:bCs/>
          <w:i/>
          <w:sz w:val="28"/>
          <w:szCs w:val="28"/>
        </w:rPr>
        <w:t>De aici putem înțelege de ce armonizarea este baza existentei indiferent de perspectiva de gândire, iar aceasta armonizare in cazul oamenilor pornește de la alte instrumente de cunoaștere si de acțiune.</w:t>
      </w:r>
    </w:p>
    <w:p w14:paraId="57C4DEAF" w14:textId="77777777" w:rsidR="00F336B5" w:rsidRPr="00664887" w:rsidRDefault="00F336B5" w:rsidP="00F336B5">
      <w:pPr>
        <w:ind w:firstLine="720"/>
        <w:rPr>
          <w:bCs/>
          <w:i/>
          <w:sz w:val="28"/>
          <w:szCs w:val="28"/>
        </w:rPr>
      </w:pPr>
      <w:r w:rsidRPr="00664887">
        <w:rPr>
          <w:bCs/>
          <w:i/>
          <w:sz w:val="28"/>
          <w:szCs w:val="28"/>
        </w:rPr>
        <w:t>Un alt instrument de gândire calitativa care este cel prezentat in acest material, ar putea daca ar fi însușit corect sa permită înțelegerea universului fără riscurile de distrugere al acestuia prin experimente nesăbuite. Pentru a se produce saltul de la exploatarea planetei pana la distrugere către colaborarea, dialogul si comunicarea cu natura si societatea, va fi necesara crearea RETELEI PROFESIONISTILOR. Algoritmii descriși in acest material sunt parte dintre cei care vor fi necesari pentru realizarea acestui proiect.</w:t>
      </w:r>
    </w:p>
    <w:p w14:paraId="369FC4E1" w14:textId="77777777" w:rsidR="00F336B5" w:rsidRPr="00664887" w:rsidRDefault="00F336B5" w:rsidP="00F336B5">
      <w:pPr>
        <w:rPr>
          <w:bCs/>
          <w:color w:val="00B050"/>
          <w:sz w:val="28"/>
          <w:szCs w:val="28"/>
        </w:rPr>
      </w:pPr>
    </w:p>
    <w:p w14:paraId="2A50B565" w14:textId="77777777" w:rsidR="00F336B5" w:rsidRPr="00664887" w:rsidRDefault="00F336B5" w:rsidP="00F336B5">
      <w:pPr>
        <w:ind w:left="720"/>
        <w:rPr>
          <w:bCs/>
          <w:sz w:val="28"/>
          <w:szCs w:val="28"/>
          <w:lang w:val="en-US"/>
        </w:rPr>
      </w:pPr>
    </w:p>
    <w:p w14:paraId="363106F4" w14:textId="77777777" w:rsidR="00894213" w:rsidRPr="00664887" w:rsidRDefault="00894213" w:rsidP="00894213">
      <w:pPr>
        <w:rPr>
          <w:bCs/>
          <w:color w:val="FF0000"/>
          <w:sz w:val="28"/>
          <w:szCs w:val="28"/>
        </w:rPr>
      </w:pPr>
    </w:p>
    <w:p w14:paraId="11E47C4F" w14:textId="77777777" w:rsidR="00894213" w:rsidRPr="00664887" w:rsidRDefault="00894213" w:rsidP="00894213">
      <w:pPr>
        <w:rPr>
          <w:bCs/>
          <w:color w:val="FF0000"/>
          <w:sz w:val="28"/>
          <w:szCs w:val="28"/>
        </w:rPr>
      </w:pPr>
    </w:p>
    <w:p w14:paraId="55CA60C4" w14:textId="77777777" w:rsidR="00894213" w:rsidRPr="00664887" w:rsidRDefault="00894213" w:rsidP="00894213">
      <w:pPr>
        <w:rPr>
          <w:bCs/>
          <w:i/>
          <w:iCs/>
          <w:sz w:val="28"/>
          <w:szCs w:val="28"/>
        </w:rPr>
      </w:pPr>
    </w:p>
    <w:p w14:paraId="4FEF2FAB" w14:textId="77777777" w:rsidR="00894213" w:rsidRPr="00664887" w:rsidRDefault="00894213" w:rsidP="00894213">
      <w:pPr>
        <w:ind w:left="360"/>
        <w:rPr>
          <w:bCs/>
          <w:color w:val="FF0000"/>
          <w:sz w:val="28"/>
          <w:szCs w:val="28"/>
        </w:rPr>
      </w:pPr>
    </w:p>
    <w:p w14:paraId="2604A59D" w14:textId="77777777" w:rsidR="00894213" w:rsidRPr="00664887" w:rsidRDefault="00894213" w:rsidP="00894213">
      <w:pPr>
        <w:rPr>
          <w:bCs/>
          <w:color w:val="FF0000"/>
          <w:sz w:val="28"/>
          <w:szCs w:val="28"/>
        </w:rPr>
      </w:pPr>
    </w:p>
    <w:p w14:paraId="1B52407E" w14:textId="77777777" w:rsidR="00894213" w:rsidRPr="00664887" w:rsidRDefault="00894213" w:rsidP="00894213">
      <w:pPr>
        <w:ind w:left="720"/>
        <w:rPr>
          <w:bCs/>
          <w:color w:val="FF0000"/>
          <w:sz w:val="28"/>
          <w:szCs w:val="28"/>
        </w:rPr>
      </w:pPr>
    </w:p>
    <w:p w14:paraId="3D80EE0D" w14:textId="77777777" w:rsidR="00894213" w:rsidRPr="00664887" w:rsidRDefault="00894213" w:rsidP="00894213">
      <w:pPr>
        <w:ind w:left="720"/>
        <w:rPr>
          <w:bCs/>
          <w:sz w:val="28"/>
          <w:szCs w:val="28"/>
          <w:lang w:val="en-US"/>
        </w:rPr>
      </w:pPr>
    </w:p>
    <w:p w14:paraId="3786CB23" w14:textId="6E9C3831" w:rsidR="00D564A9" w:rsidRPr="00664887" w:rsidRDefault="00D564A9" w:rsidP="00726C07">
      <w:pPr>
        <w:rPr>
          <w:bCs/>
          <w:sz w:val="28"/>
          <w:szCs w:val="28"/>
        </w:rPr>
      </w:pPr>
    </w:p>
    <w:sectPr w:rsidR="00D564A9" w:rsidRPr="00664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0062F"/>
    <w:rsid w:val="00360313"/>
    <w:rsid w:val="00664887"/>
    <w:rsid w:val="00691989"/>
    <w:rsid w:val="00726C07"/>
    <w:rsid w:val="00894213"/>
    <w:rsid w:val="008B5B77"/>
    <w:rsid w:val="00911F92"/>
    <w:rsid w:val="009D01B1"/>
    <w:rsid w:val="00A056D1"/>
    <w:rsid w:val="00A11A2E"/>
    <w:rsid w:val="00A12121"/>
    <w:rsid w:val="00B232F2"/>
    <w:rsid w:val="00D564A9"/>
    <w:rsid w:val="00D63CE0"/>
    <w:rsid w:val="00DA49A3"/>
    <w:rsid w:val="00DE1585"/>
    <w:rsid w:val="00E73FC0"/>
    <w:rsid w:val="00E75D02"/>
    <w:rsid w:val="00F336B5"/>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AEBBC-42F6-468B-83BD-70700D769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6</cp:revision>
  <dcterms:created xsi:type="dcterms:W3CDTF">2019-07-16T16:47:00Z</dcterms:created>
  <dcterms:modified xsi:type="dcterms:W3CDTF">2019-07-31T06:35:00Z</dcterms:modified>
</cp:coreProperties>
</file>