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0AF6" w:rsidRPr="00097AD1" w:rsidRDefault="00620AF6"/>
    <w:p w:rsidR="00097AD1" w:rsidRPr="000102C9" w:rsidRDefault="000102C9" w:rsidP="000102C9">
      <w:pPr>
        <w:spacing w:before="120" w:after="120" w:line="276" w:lineRule="auto"/>
        <w:jc w:val="center"/>
        <w:rPr>
          <w:color w:val="2F5496"/>
          <w:sz w:val="28"/>
          <w:szCs w:val="28"/>
          <w:lang w:val="ro-RO"/>
        </w:rPr>
      </w:pPr>
      <w:proofErr w:type="spellStart"/>
      <w:r w:rsidRPr="000102C9">
        <w:rPr>
          <w:color w:val="2F5496"/>
          <w:sz w:val="28"/>
          <w:szCs w:val="28"/>
          <w:lang w:val="ro-RO"/>
        </w:rPr>
        <w:t>Scrisoare</w:t>
      </w:r>
      <w:proofErr w:type="spellEnd"/>
      <w:r w:rsidRPr="000102C9">
        <w:rPr>
          <w:color w:val="2F5496"/>
          <w:sz w:val="28"/>
          <w:szCs w:val="28"/>
          <w:lang w:val="ro-RO"/>
        </w:rPr>
        <w:t xml:space="preserve"> de </w:t>
      </w:r>
      <w:proofErr w:type="spellStart"/>
      <w:r w:rsidRPr="000102C9">
        <w:rPr>
          <w:color w:val="2F5496"/>
          <w:sz w:val="28"/>
          <w:szCs w:val="28"/>
          <w:lang w:val="ro-RO"/>
        </w:rPr>
        <w:t>intentie</w:t>
      </w:r>
      <w:proofErr w:type="spellEnd"/>
    </w:p>
    <w:p w:rsidR="00097AD1" w:rsidRPr="00097AD1" w:rsidRDefault="00097AD1" w:rsidP="00097AD1">
      <w:pPr>
        <w:spacing w:before="120" w:after="120"/>
      </w:pPr>
    </w:p>
    <w:p w:rsidR="00431B39" w:rsidRPr="00431B39" w:rsidRDefault="00431B39" w:rsidP="00431B39">
      <w:pPr>
        <w:spacing w:before="120" w:after="120" w:line="276" w:lineRule="auto"/>
        <w:jc w:val="both"/>
        <w:rPr>
          <w:color w:val="2F5496"/>
          <w:lang w:val="ro-RO"/>
        </w:rPr>
      </w:pPr>
      <w:r w:rsidRPr="00431B39">
        <w:rPr>
          <w:color w:val="2F5496"/>
          <w:lang w:val="ro-RO"/>
        </w:rPr>
        <w:t>Având în vedere contextul global actual, când cadrul instituțional pentru abordarea provocărilor globale contemporane nu se potrivește cu sfera, scara și natura provocărilor în sine, crearea unui model de guvernare capabil să adreseze în mod eficient firele și riscurile umanității este de o importanță primordială.</w:t>
      </w:r>
    </w:p>
    <w:p w:rsidR="007A6131" w:rsidRDefault="00431B39" w:rsidP="00431B39">
      <w:pPr>
        <w:spacing w:before="120" w:after="120" w:line="276" w:lineRule="auto"/>
        <w:jc w:val="both"/>
        <w:rPr>
          <w:color w:val="2F5496"/>
          <w:lang w:val="ro-RO"/>
        </w:rPr>
      </w:pPr>
      <w:r w:rsidRPr="00431B39">
        <w:rPr>
          <w:color w:val="2F5496"/>
          <w:lang w:val="ro-RO"/>
        </w:rPr>
        <w:t>Previziunile pe termen mediu și lung ale evoluției omenirii sunt pesimiste, se apreciază că am intrat într-o perioadă de involuție pe toate planurile care va duce la o epuizare totală a resurselor, involuție demografică, dezastre de mediu etc. În ultimul raport (2017), Forumul Economic Mondial evidențiază o serie de crize iminente interconectate: evenimente meteorologice extreme, crize alimentare, dezastre naturale, pierderi de biodiversitate și colaps de ecosistem, dezastre de mediu provocate de om, eșecul guvernării regionale sau globale, migrație involuntară la scară largă, instabilitate socială profundă, șomaj sau subemple, crize fiscale, conflicte interstatale, atacuri cibernetice, comerț ilicit,</w:t>
      </w:r>
      <w:r w:rsidR="007A6131">
        <w:rPr>
          <w:color w:val="2F5496"/>
          <w:lang w:val="ro-RO"/>
        </w:rPr>
        <w:t xml:space="preserve"> prăbușire a statului sau criză</w:t>
      </w:r>
      <w:r w:rsidRPr="00431B39">
        <w:rPr>
          <w:color w:val="2F5496"/>
          <w:lang w:val="ro-RO"/>
        </w:rPr>
        <w:t xml:space="preserve">. </w:t>
      </w:r>
    </w:p>
    <w:p w:rsidR="00C80EDB" w:rsidRDefault="00431B39" w:rsidP="00431B39">
      <w:pPr>
        <w:spacing w:before="120" w:after="120" w:line="276" w:lineRule="auto"/>
        <w:jc w:val="both"/>
        <w:rPr>
          <w:color w:val="2F5496"/>
          <w:lang w:val="ro-RO"/>
        </w:rPr>
      </w:pPr>
      <w:r w:rsidRPr="00431B39">
        <w:rPr>
          <w:color w:val="2F5496"/>
          <w:lang w:val="ro-RO"/>
        </w:rPr>
        <w:t>Unii dintre analiștii sociali și politici consideră că provocările din epoca globală par a fi caracterizate mai mult prin in</w:t>
      </w:r>
      <w:r w:rsidR="007A6131">
        <w:rPr>
          <w:color w:val="2F5496"/>
          <w:lang w:val="ro-RO"/>
        </w:rPr>
        <w:t>terconectare decât prin izolare</w:t>
      </w:r>
      <w:r w:rsidRPr="00431B39">
        <w:rPr>
          <w:color w:val="2F5496"/>
          <w:lang w:val="ro-RO"/>
        </w:rPr>
        <w:t xml:space="preserve">. </w:t>
      </w:r>
    </w:p>
    <w:p w:rsidR="00C80EDB" w:rsidRPr="00431B39" w:rsidRDefault="00C80EDB" w:rsidP="00C80EDB">
      <w:pPr>
        <w:spacing w:before="120" w:after="120" w:line="276" w:lineRule="auto"/>
        <w:jc w:val="both"/>
        <w:rPr>
          <w:color w:val="2F5496"/>
          <w:lang w:val="ro-RO"/>
        </w:rPr>
      </w:pPr>
      <w:r w:rsidRPr="00431B39">
        <w:rPr>
          <w:color w:val="2F5496"/>
          <w:lang w:val="ro-RO"/>
        </w:rPr>
        <w:t>Fără a nega aceste concluzii, la o analiză de cauzalitate mai atentă se poate constata că baza fenomenelor degenerative este modul liniar și di</w:t>
      </w:r>
      <w:r>
        <w:rPr>
          <w:color w:val="2F5496"/>
          <w:lang w:val="ro-RO"/>
        </w:rPr>
        <w:t>h</w:t>
      </w:r>
      <w:r w:rsidRPr="00431B39">
        <w:rPr>
          <w:color w:val="2F5496"/>
          <w:lang w:val="ro-RO"/>
        </w:rPr>
        <w:t xml:space="preserve">otomic de a gândi paradigmele. </w:t>
      </w:r>
    </w:p>
    <w:p w:rsidR="00C80EDB" w:rsidRDefault="00431B39" w:rsidP="00431B39">
      <w:pPr>
        <w:spacing w:before="120" w:after="120" w:line="276" w:lineRule="auto"/>
        <w:jc w:val="both"/>
        <w:rPr>
          <w:color w:val="2F5496"/>
          <w:lang w:val="ro-RO"/>
        </w:rPr>
      </w:pPr>
      <w:r w:rsidRPr="00431B39">
        <w:rPr>
          <w:color w:val="2F5496"/>
          <w:lang w:val="ro-RO"/>
        </w:rPr>
        <w:t>Sistemul internațional</w:t>
      </w:r>
      <w:r w:rsidR="00C80EDB">
        <w:rPr>
          <w:color w:val="2F5496"/>
          <w:lang w:val="ro-RO"/>
        </w:rPr>
        <w:t>,</w:t>
      </w:r>
      <w:r w:rsidRPr="00431B39">
        <w:rPr>
          <w:color w:val="2F5496"/>
          <w:lang w:val="ro-RO"/>
        </w:rPr>
        <w:t xml:space="preserve"> bazat pe „agenții specializate”</w:t>
      </w:r>
      <w:r w:rsidR="00C80EDB">
        <w:rPr>
          <w:color w:val="2F5496"/>
          <w:lang w:val="ro-RO"/>
        </w:rPr>
        <w:t xml:space="preserve"> (</w:t>
      </w:r>
      <w:r w:rsidR="00C80EDB" w:rsidRPr="00097AD1">
        <w:rPr>
          <w:color w:val="2F5496"/>
          <w:lang w:val="ro-RO"/>
        </w:rPr>
        <w:t>instituționale si guvernamentale</w:t>
      </w:r>
      <w:r w:rsidR="00C80EDB">
        <w:rPr>
          <w:color w:val="2F5496"/>
          <w:lang w:val="ro-RO"/>
        </w:rPr>
        <w:t xml:space="preserve">), </w:t>
      </w:r>
      <w:r w:rsidR="00C80EDB" w:rsidRPr="00097AD1">
        <w:rPr>
          <w:color w:val="2F5496"/>
          <w:lang w:val="ro-RO"/>
        </w:rPr>
        <w:t>c s-a reglementat cu ajutorul unui sistem legislativ bazat pe modele constituționale</w:t>
      </w:r>
      <w:r w:rsidR="00C80EDB">
        <w:rPr>
          <w:color w:val="2F5496"/>
          <w:lang w:val="ro-RO"/>
        </w:rPr>
        <w:t>,</w:t>
      </w:r>
      <w:r w:rsidRPr="00431B39">
        <w:rPr>
          <w:color w:val="2F5496"/>
          <w:lang w:val="ro-RO"/>
        </w:rPr>
        <w:t xml:space="preserve"> nu poate gestiona în mod adecvat aceste provocări, deoarece natura problemelor interconectate contemporane depășește expertiza lor, care se bazează pe specializare. </w:t>
      </w:r>
    </w:p>
    <w:p w:rsidR="00C80EDB" w:rsidRPr="00097AD1" w:rsidRDefault="00C80EDB" w:rsidP="00C80EDB">
      <w:pPr>
        <w:spacing w:before="120" w:after="120" w:line="276" w:lineRule="auto"/>
        <w:jc w:val="both"/>
        <w:rPr>
          <w:color w:val="2F5496"/>
          <w:lang w:val="ro-RO"/>
        </w:rPr>
      </w:pPr>
      <w:r w:rsidRPr="00097AD1">
        <w:rPr>
          <w:color w:val="2F5496"/>
          <w:lang w:val="ro-RO"/>
        </w:rPr>
        <w:t xml:space="preserve">In tot acest demers nu s-a luat in calcul: </w:t>
      </w:r>
      <w:r>
        <w:rPr>
          <w:color w:val="2F5496"/>
          <w:lang w:val="ro-RO"/>
        </w:rPr>
        <w:t xml:space="preserve">(1) </w:t>
      </w:r>
      <w:r w:rsidRPr="00097AD1">
        <w:rPr>
          <w:color w:val="2F5496"/>
          <w:lang w:val="ro-RO"/>
        </w:rPr>
        <w:t xml:space="preserve">relațiile complexe dintre om si caracteristicile evolutive ale acestuia; </w:t>
      </w:r>
      <w:r>
        <w:rPr>
          <w:color w:val="2F5496"/>
          <w:lang w:val="ro-RO"/>
        </w:rPr>
        <w:t xml:space="preserve">(2) </w:t>
      </w:r>
      <w:r w:rsidRPr="00097AD1">
        <w:rPr>
          <w:color w:val="2F5496"/>
          <w:lang w:val="ro-RO"/>
        </w:rPr>
        <w:t xml:space="preserve">mediul socio-economic si dependenta acestuia de tradiții si credințe locale; </w:t>
      </w:r>
      <w:r>
        <w:rPr>
          <w:color w:val="2F5496"/>
          <w:lang w:val="ro-RO"/>
        </w:rPr>
        <w:t xml:space="preserve">(3) </w:t>
      </w:r>
      <w:r w:rsidRPr="00097AD1">
        <w:rPr>
          <w:color w:val="2F5496"/>
          <w:lang w:val="ro-RO"/>
        </w:rPr>
        <w:t xml:space="preserve">mediul tehnologic si capacitățile transformative asupra mediului; </w:t>
      </w:r>
      <w:r>
        <w:rPr>
          <w:color w:val="2F5496"/>
          <w:lang w:val="ro-RO"/>
        </w:rPr>
        <w:t xml:space="preserve">(4) </w:t>
      </w:r>
      <w:r w:rsidRPr="00097AD1">
        <w:rPr>
          <w:color w:val="2F5496"/>
          <w:lang w:val="ro-RO"/>
        </w:rPr>
        <w:t>mediul natural si legile specifice acestuia care asigura sustenabilitatea planetei cu amprenta ecologica zero.</w:t>
      </w:r>
    </w:p>
    <w:p w:rsidR="00C80EDB" w:rsidRPr="00097AD1" w:rsidRDefault="00C80EDB" w:rsidP="00C80EDB">
      <w:pPr>
        <w:spacing w:before="120" w:after="120" w:line="276" w:lineRule="auto"/>
        <w:jc w:val="both"/>
        <w:rPr>
          <w:color w:val="2F5496"/>
          <w:lang w:val="ro-RO"/>
        </w:rPr>
      </w:pPr>
      <w:r w:rsidRPr="00097AD1">
        <w:rPr>
          <w:color w:val="2F5496"/>
          <w:lang w:val="ro-RO"/>
        </w:rPr>
        <w:t>Aceste lipsuri de baza si ignorarea relațiilor complexe dintre cele patru medii expuse anterior au condus la generarea crizelor actuale care produc permanent crize noi derivate din cele vechi.</w:t>
      </w:r>
    </w:p>
    <w:p w:rsidR="00C80EDB" w:rsidRDefault="00C80EDB" w:rsidP="00C80EDB">
      <w:pPr>
        <w:spacing w:before="120" w:after="120" w:line="276" w:lineRule="auto"/>
        <w:jc w:val="both"/>
        <w:rPr>
          <w:color w:val="2F5496"/>
          <w:lang w:val="ro-RO"/>
        </w:rPr>
      </w:pPr>
      <w:r w:rsidRPr="00431B39">
        <w:rPr>
          <w:color w:val="2F5496"/>
          <w:lang w:val="ro-RO"/>
        </w:rPr>
        <w:t>Prin urmare, metodele de evaluare a realității utilizate au fost cantitative și reducționiste.</w:t>
      </w:r>
    </w:p>
    <w:p w:rsidR="00C80EDB" w:rsidRDefault="00C80EDB" w:rsidP="00C80EDB">
      <w:pPr>
        <w:spacing w:before="120" w:after="120" w:line="276" w:lineRule="auto"/>
        <w:jc w:val="both"/>
        <w:rPr>
          <w:color w:val="2F5496"/>
          <w:lang w:val="ro-RO"/>
        </w:rPr>
      </w:pPr>
      <w:r w:rsidRPr="00431B39">
        <w:rPr>
          <w:color w:val="2F5496"/>
          <w:lang w:val="ro-RO"/>
        </w:rPr>
        <w:t>Trecerea de la cantitativ la calitativ este cea mai importantă condiție necesară pentru rezolvarea crizei actuale și prevenirea eventualelor viitoare.</w:t>
      </w:r>
      <w:r>
        <w:rPr>
          <w:color w:val="2F5496"/>
          <w:lang w:val="ro-RO"/>
        </w:rPr>
        <w:t xml:space="preserve"> </w:t>
      </w:r>
    </w:p>
    <w:p w:rsidR="00097AD1" w:rsidRPr="00097AD1" w:rsidRDefault="00097AD1" w:rsidP="00097AD1">
      <w:pPr>
        <w:spacing w:before="120" w:after="120" w:line="276" w:lineRule="auto"/>
        <w:jc w:val="both"/>
        <w:rPr>
          <w:color w:val="2F5496"/>
          <w:lang w:val="ro-RO"/>
        </w:rPr>
      </w:pPr>
      <w:r w:rsidRPr="00097AD1">
        <w:rPr>
          <w:color w:val="2F5496"/>
          <w:lang w:val="ro-RO"/>
        </w:rPr>
        <w:t>Pentru restructurarea la nivelul softurilor de organizare a instituțiilor globale este necesară dezvoltarea unor rețele profesionale colaborative cu capacitate</w:t>
      </w:r>
      <w:r w:rsidRPr="00097AD1">
        <w:rPr>
          <w:strike/>
          <w:color w:val="2F5496"/>
          <w:lang w:val="ro-RO"/>
        </w:rPr>
        <w:t>a</w:t>
      </w:r>
      <w:r w:rsidRPr="00097AD1">
        <w:rPr>
          <w:color w:val="2F5496"/>
          <w:lang w:val="ro-RO"/>
        </w:rPr>
        <w:t xml:space="preserve"> de colaborare pentru rezolvarea crizelor, de autoeducare permanenta prin utilizarea bazelor de date ale nodurilor de rețea conexe cu propriul nod si cu capacități de proactivitate, reactivitate, colaborare, regenerare si recuperare.</w:t>
      </w:r>
    </w:p>
    <w:p w:rsidR="00097AD1" w:rsidRPr="00097AD1" w:rsidRDefault="00097AD1" w:rsidP="00097AD1">
      <w:pPr>
        <w:spacing w:before="120" w:after="120" w:line="276" w:lineRule="auto"/>
        <w:jc w:val="both"/>
        <w:rPr>
          <w:color w:val="2F5496"/>
          <w:lang w:val="ro-RO"/>
        </w:rPr>
      </w:pPr>
      <w:r w:rsidRPr="00097AD1">
        <w:rPr>
          <w:color w:val="2F5496"/>
          <w:lang w:val="ro-RO"/>
        </w:rPr>
        <w:lastRenderedPageBreak/>
        <w:t>Învățarea permanenta si interacțiunea vor forma oameni cu competente înalte ce au posibilitatea sa înlocuiască personalul incapabil de rezolvare a crizelor. De asemenea va da posibilitatea rafinării înțelegerii si dezvoltarea de soluții inovative ținând seama de toate tipurile de evaluare a realității si la diferite tipuri de granulație.</w:t>
      </w:r>
    </w:p>
    <w:p w:rsidR="00777100" w:rsidRDefault="00097AD1" w:rsidP="00097AD1">
      <w:pPr>
        <w:spacing w:before="120" w:after="120" w:line="276" w:lineRule="auto"/>
        <w:jc w:val="both"/>
        <w:rPr>
          <w:color w:val="2F5496"/>
          <w:lang w:val="ro-RO"/>
        </w:rPr>
      </w:pPr>
      <w:r w:rsidRPr="00097AD1">
        <w:rPr>
          <w:color w:val="2F5496"/>
          <w:lang w:val="ro-RO"/>
        </w:rPr>
        <w:t xml:space="preserve">O lume globala a păcii, sustenabilității, bunăstării si echilibrului este realizabila respectând modelul democrațiilor participative cu suportul unor rețele profesionale. </w:t>
      </w:r>
    </w:p>
    <w:p w:rsidR="00097AD1" w:rsidRDefault="00097AD1" w:rsidP="00097AD1">
      <w:pPr>
        <w:spacing w:before="120" w:after="120" w:line="276" w:lineRule="auto"/>
        <w:jc w:val="both"/>
        <w:rPr>
          <w:color w:val="2F5496"/>
          <w:lang w:val="ro-RO"/>
        </w:rPr>
      </w:pPr>
      <w:r w:rsidRPr="00097AD1">
        <w:rPr>
          <w:color w:val="2F5496"/>
          <w:lang w:val="ro-RO"/>
        </w:rPr>
        <w:t xml:space="preserve">Capacitatea de instruire a oamenilor pe care o vor avea aceste rețele va permite contributia activa a  membrilor începători ce s-au instruit si au recunoașterea rețelei locale. Aceasta recunoaștere a profesionalismului si responsabilității va da dreptul de transferare a oamenilor intre subrețele, pana la nivelul deciziilor guvernamentale sau globale. Sistemul de transfer va fi de tipul centurilor colorate, dar rămânând posibilitatea saltului peste nivele atunci când expertiza este punctuala dar profunda si nevoia cere existenta acestui transfer pentru o perioada de timp determinata de necesități. </w:t>
      </w:r>
    </w:p>
    <w:p w:rsidR="00CC206F" w:rsidRDefault="00CC206F" w:rsidP="00CC206F">
      <w:pPr>
        <w:spacing w:before="120" w:after="120" w:line="276" w:lineRule="auto"/>
        <w:jc w:val="both"/>
        <w:rPr>
          <w:color w:val="2F5496"/>
          <w:lang w:val="ro-RO"/>
        </w:rPr>
      </w:pPr>
      <w:r w:rsidRPr="00CC206F">
        <w:rPr>
          <w:color w:val="2F5496"/>
          <w:lang w:val="ro-RO"/>
        </w:rPr>
        <w:t xml:space="preserve">O consecință importantă a dezvoltării rețelei profesioniștilor este capacitatea de formare de subsisteme ce pot fi transferate in culturile locale sau transmise in educaţia familială. </w:t>
      </w:r>
    </w:p>
    <w:p w:rsidR="007F0F6D" w:rsidRPr="007F0F6D" w:rsidRDefault="007F0F6D" w:rsidP="007F0F6D">
      <w:pPr>
        <w:spacing w:before="120" w:after="120" w:line="276" w:lineRule="auto"/>
        <w:jc w:val="both"/>
        <w:rPr>
          <w:color w:val="2F5496"/>
          <w:lang w:val="ro-RO"/>
        </w:rPr>
      </w:pPr>
      <w:r w:rsidRPr="007F0F6D">
        <w:rPr>
          <w:color w:val="2F5496"/>
          <w:lang w:val="ro-RO"/>
        </w:rPr>
        <w:t>Modelul de rețea multistratificata, cu diferite nivele de granulație si cu mai multe modele de procesare a datelor conduce la următoarele:</w:t>
      </w:r>
    </w:p>
    <w:p w:rsidR="007F0F6D" w:rsidRPr="007F0F6D" w:rsidRDefault="007F0F6D" w:rsidP="007F0F6D">
      <w:pPr>
        <w:pStyle w:val="ListParagraph"/>
        <w:numPr>
          <w:ilvl w:val="0"/>
          <w:numId w:val="1"/>
        </w:numPr>
        <w:spacing w:before="120" w:after="120" w:line="276" w:lineRule="auto"/>
        <w:jc w:val="both"/>
        <w:rPr>
          <w:color w:val="2F5496"/>
          <w:lang w:val="ro-RO"/>
        </w:rPr>
      </w:pPr>
      <w:r w:rsidRPr="007F0F6D">
        <w:rPr>
          <w:color w:val="2F5496"/>
          <w:lang w:val="ro-RO"/>
        </w:rPr>
        <w:t>structurarea in maniera organica a profesiilor si structurilor organizaționale</w:t>
      </w:r>
      <w:r>
        <w:rPr>
          <w:color w:val="2F5496"/>
          <w:lang w:val="ro-RO"/>
        </w:rPr>
        <w:t>;</w:t>
      </w:r>
    </w:p>
    <w:p w:rsidR="007F0F6D" w:rsidRPr="007F0F6D" w:rsidRDefault="007F0F6D" w:rsidP="007F0F6D">
      <w:pPr>
        <w:pStyle w:val="ListParagraph"/>
        <w:numPr>
          <w:ilvl w:val="0"/>
          <w:numId w:val="1"/>
        </w:numPr>
        <w:spacing w:before="120" w:after="120" w:line="276" w:lineRule="auto"/>
        <w:jc w:val="both"/>
        <w:rPr>
          <w:color w:val="2F5496"/>
          <w:lang w:val="ro-RO"/>
        </w:rPr>
      </w:pPr>
      <w:r w:rsidRPr="007F0F6D">
        <w:rPr>
          <w:color w:val="2F5496"/>
          <w:lang w:val="ro-RO"/>
        </w:rPr>
        <w:t>concentrarea intereselor si competentelor in jurul unei problem</w:t>
      </w:r>
      <w:r>
        <w:rPr>
          <w:color w:val="2F5496"/>
          <w:lang w:val="ro-RO"/>
        </w:rPr>
        <w:t>e</w:t>
      </w:r>
      <w:r w:rsidRPr="007F0F6D">
        <w:rPr>
          <w:color w:val="2F5496"/>
          <w:lang w:val="ro-RO"/>
        </w:rPr>
        <w:t xml:space="preserve"> ce trebuie rezolvata</w:t>
      </w:r>
      <w:r>
        <w:rPr>
          <w:color w:val="2F5496"/>
          <w:lang w:val="ro-RO"/>
        </w:rPr>
        <w:t>;</w:t>
      </w:r>
    </w:p>
    <w:p w:rsidR="007F0F6D" w:rsidRPr="007F0F6D" w:rsidRDefault="007F0F6D" w:rsidP="007F0F6D">
      <w:pPr>
        <w:pStyle w:val="ListParagraph"/>
        <w:numPr>
          <w:ilvl w:val="0"/>
          <w:numId w:val="1"/>
        </w:numPr>
        <w:spacing w:before="120" w:after="120" w:line="276" w:lineRule="auto"/>
        <w:jc w:val="both"/>
        <w:rPr>
          <w:color w:val="2F5496"/>
          <w:lang w:val="ro-RO"/>
        </w:rPr>
      </w:pPr>
      <w:r w:rsidRPr="007F0F6D">
        <w:rPr>
          <w:color w:val="2F5496"/>
          <w:lang w:val="ro-RO"/>
        </w:rPr>
        <w:t>informarea corecta a oamenilor din rețele asupra tuturor situațiilor si selectarea informațiilor necesare profesiilor sau nevoilor de colaborare</w:t>
      </w:r>
      <w:r>
        <w:rPr>
          <w:color w:val="2F5496"/>
          <w:lang w:val="ro-RO"/>
        </w:rPr>
        <w:t>;</w:t>
      </w:r>
    </w:p>
    <w:p w:rsidR="007F0F6D" w:rsidRPr="007F0F6D" w:rsidRDefault="007F0F6D" w:rsidP="007F0F6D">
      <w:pPr>
        <w:pStyle w:val="ListParagraph"/>
        <w:numPr>
          <w:ilvl w:val="0"/>
          <w:numId w:val="1"/>
        </w:numPr>
        <w:spacing w:before="120" w:after="120" w:line="276" w:lineRule="auto"/>
        <w:jc w:val="both"/>
        <w:rPr>
          <w:color w:val="2F5496"/>
          <w:lang w:val="ro-RO"/>
        </w:rPr>
      </w:pPr>
      <w:r w:rsidRPr="007F0F6D">
        <w:rPr>
          <w:color w:val="2F5496"/>
          <w:lang w:val="ro-RO"/>
        </w:rPr>
        <w:t>selectarea persoanelor cu deschidere cognitiva si capacitate crescut</w:t>
      </w:r>
      <w:r>
        <w:rPr>
          <w:color w:val="2F5496"/>
          <w:lang w:val="ro-RO"/>
        </w:rPr>
        <w:t xml:space="preserve">a dintr-o pozitionare existenta </w:t>
      </w:r>
      <w:r w:rsidRPr="007F0F6D">
        <w:rPr>
          <w:color w:val="2F5496"/>
          <w:lang w:val="ro-RO"/>
        </w:rPr>
        <w:t>si posibi</w:t>
      </w:r>
      <w:r>
        <w:rPr>
          <w:color w:val="2F5496"/>
          <w:lang w:val="ro-RO"/>
        </w:rPr>
        <w:t xml:space="preserve">litatea de a transcedere in altr-o alta pozitie superioara </w:t>
      </w:r>
      <w:r w:rsidRPr="007F0F6D">
        <w:rPr>
          <w:color w:val="2F5496"/>
          <w:lang w:val="ro-RO"/>
        </w:rPr>
        <w:t>împreuna cu experiența personala</w:t>
      </w:r>
      <w:r>
        <w:rPr>
          <w:color w:val="2F5496"/>
          <w:lang w:val="ro-RO"/>
        </w:rPr>
        <w:t>.</w:t>
      </w:r>
    </w:p>
    <w:p w:rsidR="007F0F6D" w:rsidRPr="007F0F6D" w:rsidRDefault="007F0F6D" w:rsidP="007F0F6D">
      <w:pPr>
        <w:spacing w:before="120" w:after="120" w:line="276" w:lineRule="auto"/>
        <w:jc w:val="both"/>
        <w:rPr>
          <w:color w:val="2F5496"/>
          <w:lang w:val="ro-RO"/>
        </w:rPr>
      </w:pPr>
      <w:r w:rsidRPr="007F0F6D">
        <w:rPr>
          <w:color w:val="2F5496"/>
          <w:lang w:val="ro-RO"/>
        </w:rPr>
        <w:t>Acest model permite digerarea informațiilor in maniera organica si o democrație participativa in timp real</w:t>
      </w:r>
      <w:r>
        <w:rPr>
          <w:color w:val="2F5496"/>
          <w:lang w:val="ro-RO"/>
        </w:rPr>
        <w:t>.</w:t>
      </w:r>
    </w:p>
    <w:p w:rsidR="007F0F6D" w:rsidRDefault="007F0F6D" w:rsidP="007F0F6D">
      <w:pPr>
        <w:spacing w:before="120" w:after="120" w:line="276" w:lineRule="auto"/>
        <w:jc w:val="both"/>
        <w:rPr>
          <w:color w:val="2F5496"/>
          <w:lang w:val="ro-RO"/>
        </w:rPr>
      </w:pPr>
      <w:r w:rsidRPr="007F0F6D">
        <w:rPr>
          <w:color w:val="2F5496"/>
          <w:lang w:val="ro-RO"/>
        </w:rPr>
        <w:t>Modelul utilizării bazelor de date selectate de fiecare grupare profesionala si posibilitatea educări de-a lungul vieții si de alegere a drumului inițiatic propriu asociate modelului de rețea profesionala permite atât rezolvarea locurilor de munca intr-o lume globala prin eforturile</w:t>
      </w:r>
      <w:r>
        <w:rPr>
          <w:color w:val="2F5496"/>
          <w:lang w:val="ro-RO"/>
        </w:rPr>
        <w:t xml:space="preserve"> majore de rezolvare a crizelor cat si</w:t>
      </w:r>
      <w:r w:rsidRPr="007F0F6D">
        <w:rPr>
          <w:color w:val="2F5496"/>
          <w:lang w:val="ro-RO"/>
        </w:rPr>
        <w:t xml:space="preserve"> stingerea conflictelor si de recuperarea mediului natural. </w:t>
      </w:r>
    </w:p>
    <w:p w:rsidR="00CC206F" w:rsidRPr="00CC206F" w:rsidRDefault="00CC206F" w:rsidP="00CC206F">
      <w:pPr>
        <w:spacing w:before="120" w:after="120" w:line="276" w:lineRule="auto"/>
        <w:jc w:val="both"/>
        <w:rPr>
          <w:color w:val="2F5496"/>
          <w:lang w:val="ro-RO"/>
        </w:rPr>
      </w:pPr>
      <w:bookmarkStart w:id="0" w:name="_GoBack"/>
      <w:bookmarkEnd w:id="0"/>
      <w:r w:rsidRPr="00CC206F">
        <w:rPr>
          <w:color w:val="2F5496"/>
          <w:lang w:val="ro-RO"/>
        </w:rPr>
        <w:t xml:space="preserve">Platforma IT ce va sta la baza dezvoltării proiectului va folosi toți algoritmii proveniţi din teoria fractalilor algebrici </w:t>
      </w:r>
      <w:r w:rsidRPr="00431B39">
        <w:rPr>
          <w:color w:val="FF0000"/>
          <w:lang w:val="ro-RO"/>
        </w:rPr>
        <w:t>pe care am dezvoltat-o pentru a dezvolta o inteligență artificială capabilă sa relaționeze pozitiv cu inteligenţa umană</w:t>
      </w:r>
      <w:r w:rsidRPr="00CC206F">
        <w:rPr>
          <w:color w:val="2F5496"/>
          <w:lang w:val="ro-RO"/>
        </w:rPr>
        <w:t>, colaborând pentru rezolvarea crizelor pornind de la cele cu grad maximal de urgență precum încălzirea globala si topirea ghețarilor si mergând pana la cele create de relațiile interumane si de leadership, de exemplu bătălia pentru resursele naturale, pericolul de războaie definitive si fatale, sau altele.</w:t>
      </w:r>
    </w:p>
    <w:p w:rsidR="00CC206F" w:rsidRPr="00CC206F" w:rsidRDefault="00CC206F" w:rsidP="00CC206F">
      <w:pPr>
        <w:spacing w:before="120" w:after="120" w:line="276" w:lineRule="auto"/>
        <w:jc w:val="both"/>
        <w:rPr>
          <w:color w:val="2F5496"/>
          <w:lang w:val="ro-RO"/>
        </w:rPr>
      </w:pPr>
      <w:r w:rsidRPr="00CC206F">
        <w:rPr>
          <w:color w:val="2F5496"/>
          <w:lang w:val="ro-RO"/>
        </w:rPr>
        <w:lastRenderedPageBreak/>
        <w:t>Motoarele de analize funcționale calitative vor permite analizarea balanțelor de echilibrare sau dezechilibrare posibile pe care le pot crea masurile si inițiativele luate de oameni, cu estimarea consecințelor posibile.</w:t>
      </w:r>
    </w:p>
    <w:p w:rsidR="00CC206F" w:rsidRDefault="00CC206F" w:rsidP="00CC206F">
      <w:pPr>
        <w:spacing w:before="120" w:after="120" w:line="276" w:lineRule="auto"/>
        <w:jc w:val="both"/>
        <w:rPr>
          <w:color w:val="2F5496"/>
          <w:lang w:val="ro-RO"/>
        </w:rPr>
      </w:pPr>
      <w:r w:rsidRPr="00CC206F">
        <w:rPr>
          <w:color w:val="2F5496"/>
          <w:lang w:val="ro-RO"/>
        </w:rPr>
        <w:t>Una dintre cele mai importante aplicații a dezvoltării teoretice este transferabilitatea algoritmilor de lucru in conținuturi inteligibile pentru oameni, datorată obţinerii unui spațiu coerent al informațiilor.</w:t>
      </w:r>
    </w:p>
    <w:p w:rsidR="00CC206F" w:rsidRPr="00CC206F" w:rsidRDefault="00CC206F" w:rsidP="00CC206F">
      <w:pPr>
        <w:spacing w:before="120" w:after="120" w:line="276" w:lineRule="auto"/>
        <w:jc w:val="both"/>
        <w:rPr>
          <w:color w:val="2F5496"/>
          <w:lang w:val="ro-RO"/>
        </w:rPr>
      </w:pPr>
      <w:r w:rsidRPr="00CC206F">
        <w:rPr>
          <w:color w:val="2F5496"/>
          <w:lang w:val="ro-RO"/>
        </w:rPr>
        <w:t xml:space="preserve">Tehnologia ştiinţifică </w:t>
      </w:r>
      <w:r>
        <w:rPr>
          <w:color w:val="2F5496"/>
          <w:lang w:val="ro-RO"/>
        </w:rPr>
        <w:t>propusa</w:t>
      </w:r>
      <w:r w:rsidRPr="00CC206F">
        <w:rPr>
          <w:color w:val="2F5496"/>
          <w:lang w:val="ro-RO"/>
        </w:rPr>
        <w:t xml:space="preserve"> este absolut nouă si perfect coerentă</w:t>
      </w:r>
      <w:r>
        <w:rPr>
          <w:color w:val="2F5496"/>
          <w:lang w:val="ro-RO"/>
        </w:rPr>
        <w:t xml:space="preserve">. </w:t>
      </w:r>
      <w:r w:rsidRPr="00CC206F">
        <w:rPr>
          <w:color w:val="2F5496"/>
          <w:lang w:val="ro-RO"/>
        </w:rPr>
        <w:t xml:space="preserve">Ea se bazează pe fractalii algebrici pe care i-am descoperit cu 25 de ani înainte si a căror suport teoretic complet l-am finalizat recent, sub titlul </w:t>
      </w:r>
      <w:r>
        <w:rPr>
          <w:color w:val="2F5496"/>
          <w:lang w:val="ro-RO"/>
        </w:rPr>
        <w:t>„</w:t>
      </w:r>
      <w:r w:rsidRPr="00CC206F">
        <w:rPr>
          <w:color w:val="2F5496"/>
          <w:lang w:val="ro-RO"/>
        </w:rPr>
        <w:t>Arta de a Gândi</w:t>
      </w:r>
      <w:r>
        <w:rPr>
          <w:color w:val="2F5496"/>
          <w:lang w:val="ro-RO"/>
        </w:rPr>
        <w:t>”,</w:t>
      </w:r>
      <w:r w:rsidRPr="00CC206F">
        <w:rPr>
          <w:color w:val="2F5496"/>
          <w:lang w:val="ro-RO"/>
        </w:rPr>
        <w:t xml:space="preserve"> ce poate fi citita numai pe drumuri inițiatice create prin continuitate</w:t>
      </w:r>
      <w:r w:rsidR="00431B39">
        <w:rPr>
          <w:color w:val="2F5496"/>
          <w:lang w:val="ro-RO"/>
        </w:rPr>
        <w:t>a</w:t>
      </w:r>
      <w:r w:rsidRPr="00CC206F">
        <w:rPr>
          <w:color w:val="2F5496"/>
          <w:lang w:val="ro-RO"/>
        </w:rPr>
        <w:t xml:space="preserve"> vectorilor de conectare dintre capitole</w:t>
      </w:r>
      <w:r>
        <w:rPr>
          <w:color w:val="2F5496"/>
          <w:lang w:val="ro-RO"/>
        </w:rPr>
        <w:t xml:space="preserve">. </w:t>
      </w:r>
    </w:p>
    <w:p w:rsidR="00CC206F" w:rsidRPr="00CC206F" w:rsidRDefault="00CC206F" w:rsidP="00CC206F">
      <w:pPr>
        <w:spacing w:before="120" w:after="120" w:line="276" w:lineRule="auto"/>
        <w:jc w:val="both"/>
        <w:rPr>
          <w:color w:val="2F5496"/>
          <w:lang w:val="ro-RO"/>
        </w:rPr>
      </w:pPr>
      <w:r w:rsidRPr="00CC206F">
        <w:rPr>
          <w:color w:val="2F5496"/>
          <w:lang w:val="ro-RO"/>
        </w:rPr>
        <w:t>Teoria este inovativa si dezvolta logici multiple si complexe ce se pot aplica cu succes in înțelegerea universului, a vieţii, a societății si a evoluției istorice sau a modului de luare de decizii si de alegere a caii optime atingere a unui obiectiv.</w:t>
      </w:r>
      <w:r w:rsidR="00760F02">
        <w:rPr>
          <w:color w:val="2F5496"/>
          <w:lang w:val="ro-RO"/>
        </w:rPr>
        <w:t xml:space="preserve"> Aceasta va</w:t>
      </w:r>
      <w:r w:rsidRPr="00CC206F">
        <w:rPr>
          <w:color w:val="2F5496"/>
          <w:lang w:val="ro-RO"/>
        </w:rPr>
        <w:t xml:space="preserve"> permite de asemenea înțelegerea relaţiilor complexe si dinamice ce nu pot fi caracterizate liniar cu variabile unice ce conduc la ecuații si grafice. </w:t>
      </w:r>
    </w:p>
    <w:p w:rsidR="00777100" w:rsidRDefault="00CC206F" w:rsidP="00777100">
      <w:pPr>
        <w:spacing w:before="120" w:after="120" w:line="276" w:lineRule="auto"/>
        <w:jc w:val="both"/>
        <w:rPr>
          <w:color w:val="2F5496"/>
          <w:lang w:val="ro-RO"/>
        </w:rPr>
      </w:pPr>
      <w:r w:rsidRPr="00CC206F">
        <w:rPr>
          <w:color w:val="2F5496"/>
          <w:lang w:val="ro-RO"/>
        </w:rPr>
        <w:t>Din punct de vedere teoretic</w:t>
      </w:r>
      <w:r w:rsidR="00431B39">
        <w:rPr>
          <w:color w:val="2F5496"/>
          <w:lang w:val="ro-RO"/>
        </w:rPr>
        <w:t>,</w:t>
      </w:r>
      <w:r w:rsidRPr="00CC206F">
        <w:rPr>
          <w:color w:val="2F5496"/>
          <w:lang w:val="ro-RO"/>
        </w:rPr>
        <w:t xml:space="preserve"> logica de bază a teoriei este trivalentă, o aplicație explicativă </w:t>
      </w:r>
      <w:r w:rsidR="00777100">
        <w:rPr>
          <w:color w:val="2F5496"/>
          <w:lang w:val="ro-RO"/>
        </w:rPr>
        <w:t>si o</w:t>
      </w:r>
      <w:r w:rsidR="00777100" w:rsidRPr="00CC206F">
        <w:rPr>
          <w:color w:val="2F5496"/>
          <w:lang w:val="ro-RO"/>
        </w:rPr>
        <w:t xml:space="preserve"> parte din cadrul teoretic </w:t>
      </w:r>
      <w:r w:rsidRPr="00CC206F">
        <w:rPr>
          <w:color w:val="2F5496"/>
          <w:lang w:val="ro-RO"/>
        </w:rPr>
        <w:t xml:space="preserve">se găsește </w:t>
      </w:r>
      <w:r w:rsidR="00777100">
        <w:rPr>
          <w:color w:val="2F5496"/>
          <w:lang w:val="ro-RO"/>
        </w:rPr>
        <w:t xml:space="preserve">publicat la adresa </w:t>
      </w:r>
      <w:hyperlink r:id="rId6" w:history="1">
        <w:r w:rsidR="00777100" w:rsidRPr="00AF7231">
          <w:rPr>
            <w:rStyle w:val="Hyperlink"/>
            <w:lang w:val="ro-RO"/>
          </w:rPr>
          <w:t>https://www.hkrdi.org/en/</w:t>
        </w:r>
      </w:hyperlink>
      <w:r w:rsidR="00777100">
        <w:rPr>
          <w:color w:val="2F5496"/>
          <w:lang w:val="ro-RO"/>
        </w:rPr>
        <w:t xml:space="preserve"> apartinand </w:t>
      </w:r>
      <w:r w:rsidR="00777100" w:rsidRPr="00CC206F">
        <w:rPr>
          <w:color w:val="2F5496"/>
          <w:lang w:val="ro-RO"/>
        </w:rPr>
        <w:t>Human Knowledge Research and Development Institute</w:t>
      </w:r>
      <w:r w:rsidR="00777100">
        <w:rPr>
          <w:color w:val="2F5496"/>
          <w:lang w:val="ro-RO"/>
        </w:rPr>
        <w:t xml:space="preserve"> - HKRDI</w:t>
      </w:r>
      <w:r w:rsidR="00777100" w:rsidRPr="00CC206F">
        <w:rPr>
          <w:color w:val="2F5496"/>
          <w:lang w:val="ro-RO"/>
        </w:rPr>
        <w:t>, înființat in 2017.</w:t>
      </w:r>
    </w:p>
    <w:p w:rsidR="000102C9" w:rsidRDefault="000102C9" w:rsidP="00CC206F">
      <w:pPr>
        <w:spacing w:before="120" w:after="120" w:line="276" w:lineRule="auto"/>
        <w:jc w:val="both"/>
        <w:rPr>
          <w:color w:val="2F5496"/>
          <w:lang w:val="ro-RO"/>
        </w:rPr>
      </w:pPr>
    </w:p>
    <w:p w:rsidR="000102C9" w:rsidRDefault="000102C9" w:rsidP="00CC206F">
      <w:pPr>
        <w:spacing w:before="120" w:after="120" w:line="276" w:lineRule="auto"/>
        <w:jc w:val="both"/>
        <w:rPr>
          <w:color w:val="2F5496"/>
          <w:lang w:val="ro-RO"/>
        </w:rPr>
      </w:pPr>
      <w:r>
        <w:rPr>
          <w:color w:val="2F5496"/>
          <w:lang w:val="ro-RO"/>
        </w:rPr>
        <w:t>Cu stima,</w:t>
      </w:r>
    </w:p>
    <w:p w:rsidR="000102C9" w:rsidRDefault="000102C9" w:rsidP="00CC206F">
      <w:pPr>
        <w:spacing w:before="120" w:after="120" w:line="276" w:lineRule="auto"/>
        <w:jc w:val="both"/>
        <w:rPr>
          <w:color w:val="2F5496"/>
          <w:lang w:val="ro-RO"/>
        </w:rPr>
      </w:pPr>
      <w:r>
        <w:rPr>
          <w:color w:val="2F5496"/>
          <w:lang w:val="ro-RO"/>
        </w:rPr>
        <w:t>Prof. Dr. Florian COLCEAG</w:t>
      </w:r>
    </w:p>
    <w:p w:rsidR="00097AD1" w:rsidRPr="00097AD1" w:rsidRDefault="00097AD1"/>
    <w:sectPr w:rsidR="00097AD1" w:rsidRPr="00097A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CE2F81"/>
    <w:multiLevelType w:val="hybridMultilevel"/>
    <w:tmpl w:val="F81AB2B4"/>
    <w:lvl w:ilvl="0" w:tplc="964C5A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BE77986"/>
    <w:multiLevelType w:val="hybridMultilevel"/>
    <w:tmpl w:val="BBFAE3A8"/>
    <w:lvl w:ilvl="0" w:tplc="1A12714C">
      <w:start w:val="4"/>
      <w:numFmt w:val="bullet"/>
      <w:lvlText w:val="-"/>
      <w:lvlJc w:val="left"/>
      <w:pPr>
        <w:ind w:left="720" w:hanging="360"/>
      </w:pPr>
      <w:rPr>
        <w:rFonts w:ascii="Cambria" w:eastAsia="Times New Roman" w:hAnsi="Cambri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7AD1"/>
    <w:rsid w:val="000102C9"/>
    <w:rsid w:val="00097AD1"/>
    <w:rsid w:val="00431B39"/>
    <w:rsid w:val="00471B73"/>
    <w:rsid w:val="004F1615"/>
    <w:rsid w:val="00620AF6"/>
    <w:rsid w:val="0064722A"/>
    <w:rsid w:val="00760F02"/>
    <w:rsid w:val="00777100"/>
    <w:rsid w:val="007A6131"/>
    <w:rsid w:val="007F0F6D"/>
    <w:rsid w:val="00C80EDB"/>
    <w:rsid w:val="00CC206F"/>
    <w:rsid w:val="00FE3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7AD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rsid w:val="00097AD1"/>
    <w:rPr>
      <w:sz w:val="16"/>
      <w:szCs w:val="16"/>
    </w:rPr>
  </w:style>
  <w:style w:type="paragraph" w:styleId="CommentText">
    <w:name w:val="annotation text"/>
    <w:basedOn w:val="Normal"/>
    <w:link w:val="CommentTextChar"/>
    <w:rsid w:val="00097AD1"/>
    <w:rPr>
      <w:sz w:val="20"/>
      <w:szCs w:val="20"/>
    </w:rPr>
  </w:style>
  <w:style w:type="character" w:customStyle="1" w:styleId="CommentTextChar">
    <w:name w:val="Comment Text Char"/>
    <w:basedOn w:val="DefaultParagraphFont"/>
    <w:link w:val="CommentText"/>
    <w:rsid w:val="00097AD1"/>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097AD1"/>
    <w:rPr>
      <w:rFonts w:ascii="Tahoma" w:hAnsi="Tahoma" w:cs="Tahoma"/>
      <w:sz w:val="16"/>
      <w:szCs w:val="16"/>
    </w:rPr>
  </w:style>
  <w:style w:type="character" w:customStyle="1" w:styleId="BalloonTextChar">
    <w:name w:val="Balloon Text Char"/>
    <w:basedOn w:val="DefaultParagraphFont"/>
    <w:link w:val="BalloonText"/>
    <w:uiPriority w:val="99"/>
    <w:semiHidden/>
    <w:rsid w:val="00097AD1"/>
    <w:rPr>
      <w:rFonts w:ascii="Tahoma" w:eastAsia="Times New Roman" w:hAnsi="Tahoma" w:cs="Tahoma"/>
      <w:sz w:val="16"/>
      <w:szCs w:val="16"/>
    </w:rPr>
  </w:style>
  <w:style w:type="character" w:styleId="Hyperlink">
    <w:name w:val="Hyperlink"/>
    <w:basedOn w:val="DefaultParagraphFont"/>
    <w:uiPriority w:val="99"/>
    <w:unhideWhenUsed/>
    <w:rsid w:val="00CC206F"/>
    <w:rPr>
      <w:color w:val="0000FF" w:themeColor="hyperlink"/>
      <w:u w:val="single"/>
    </w:rPr>
  </w:style>
  <w:style w:type="paragraph" w:styleId="ListParagraph">
    <w:name w:val="List Paragraph"/>
    <w:basedOn w:val="Normal"/>
    <w:uiPriority w:val="34"/>
    <w:qFormat/>
    <w:rsid w:val="007F0F6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7AD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rsid w:val="00097AD1"/>
    <w:rPr>
      <w:sz w:val="16"/>
      <w:szCs w:val="16"/>
    </w:rPr>
  </w:style>
  <w:style w:type="paragraph" w:styleId="CommentText">
    <w:name w:val="annotation text"/>
    <w:basedOn w:val="Normal"/>
    <w:link w:val="CommentTextChar"/>
    <w:rsid w:val="00097AD1"/>
    <w:rPr>
      <w:sz w:val="20"/>
      <w:szCs w:val="20"/>
    </w:rPr>
  </w:style>
  <w:style w:type="character" w:customStyle="1" w:styleId="CommentTextChar">
    <w:name w:val="Comment Text Char"/>
    <w:basedOn w:val="DefaultParagraphFont"/>
    <w:link w:val="CommentText"/>
    <w:rsid w:val="00097AD1"/>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097AD1"/>
    <w:rPr>
      <w:rFonts w:ascii="Tahoma" w:hAnsi="Tahoma" w:cs="Tahoma"/>
      <w:sz w:val="16"/>
      <w:szCs w:val="16"/>
    </w:rPr>
  </w:style>
  <w:style w:type="character" w:customStyle="1" w:styleId="BalloonTextChar">
    <w:name w:val="Balloon Text Char"/>
    <w:basedOn w:val="DefaultParagraphFont"/>
    <w:link w:val="BalloonText"/>
    <w:uiPriority w:val="99"/>
    <w:semiHidden/>
    <w:rsid w:val="00097AD1"/>
    <w:rPr>
      <w:rFonts w:ascii="Tahoma" w:eastAsia="Times New Roman" w:hAnsi="Tahoma" w:cs="Tahoma"/>
      <w:sz w:val="16"/>
      <w:szCs w:val="16"/>
    </w:rPr>
  </w:style>
  <w:style w:type="character" w:styleId="Hyperlink">
    <w:name w:val="Hyperlink"/>
    <w:basedOn w:val="DefaultParagraphFont"/>
    <w:uiPriority w:val="99"/>
    <w:unhideWhenUsed/>
    <w:rsid w:val="00CC206F"/>
    <w:rPr>
      <w:color w:val="0000FF" w:themeColor="hyperlink"/>
      <w:u w:val="single"/>
    </w:rPr>
  </w:style>
  <w:style w:type="paragraph" w:styleId="ListParagraph">
    <w:name w:val="List Paragraph"/>
    <w:basedOn w:val="Normal"/>
    <w:uiPriority w:val="34"/>
    <w:qFormat/>
    <w:rsid w:val="007F0F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5661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krdi.org/e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TotalTime>
  <Pages>3</Pages>
  <Words>1124</Words>
  <Characters>6409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Liviu</dc:creator>
  <cp:lastModifiedBy>Liviu</cp:lastModifiedBy>
  <cp:revision>5</cp:revision>
  <dcterms:created xsi:type="dcterms:W3CDTF">2019-08-28T13:47:00Z</dcterms:created>
  <dcterms:modified xsi:type="dcterms:W3CDTF">2019-08-29T12:17:00Z</dcterms:modified>
</cp:coreProperties>
</file>