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431EF" w14:textId="77777777" w:rsidR="009C0F72" w:rsidRDefault="000974BB">
      <w:pPr>
        <w:tabs>
          <w:tab w:val="center" w:pos="2160"/>
          <w:tab w:val="center" w:pos="4058"/>
        </w:tabs>
        <w:spacing w:after="286"/>
      </w:pPr>
      <w:r>
        <w:tab/>
      </w:r>
      <w:r>
        <w:rPr>
          <w:rFonts w:ascii="Garamond" w:eastAsia="Garamond" w:hAnsi="Garamond" w:cs="Garamond"/>
          <w:sz w:val="24"/>
        </w:rPr>
        <w:t xml:space="preserve">       </w:t>
      </w:r>
      <w:r>
        <w:rPr>
          <w:rFonts w:ascii="Garamond" w:eastAsia="Garamond" w:hAnsi="Garamond" w:cs="Garamond"/>
          <w:sz w:val="24"/>
        </w:rPr>
        <w:tab/>
        <w:t xml:space="preserve">     </w:t>
      </w:r>
      <w:r>
        <w:rPr>
          <w:rFonts w:ascii="Garamond" w:eastAsia="Garamond" w:hAnsi="Garamond" w:cs="Garamond"/>
          <w:b/>
          <w:sz w:val="24"/>
        </w:rPr>
        <w:t>Name of the System</w:t>
      </w:r>
    </w:p>
    <w:p w14:paraId="14BC7558" w14:textId="77777777" w:rsidR="009C0F72" w:rsidRDefault="000974BB" w:rsidP="000974BB">
      <w:pPr>
        <w:tabs>
          <w:tab w:val="center" w:pos="1917"/>
          <w:tab w:val="right" w:pos="8087"/>
        </w:tabs>
        <w:spacing w:after="21"/>
      </w:pPr>
      <w:r>
        <w:tab/>
      </w:r>
      <w:r>
        <w:rPr>
          <w:rFonts w:ascii="Garamond" w:eastAsia="Garamond" w:hAnsi="Garamond" w:cs="Garamond"/>
          <w:b/>
          <w:sz w:val="24"/>
        </w:rPr>
        <w:t xml:space="preserve">   Author(s): </w:t>
      </w:r>
      <w:proofErr w:type="spellStart"/>
      <w:r>
        <w:rPr>
          <w:rFonts w:ascii="Garamond" w:eastAsia="Garamond" w:hAnsi="Garamond" w:cs="Garamond"/>
          <w:b/>
          <w:sz w:val="24"/>
          <w:u w:val="single" w:color="000000"/>
        </w:rPr>
        <w:t>A.Ahmed</w:t>
      </w:r>
      <w:proofErr w:type="spellEnd"/>
      <w:r>
        <w:rPr>
          <w:rFonts w:ascii="Garamond" w:eastAsia="Garamond" w:hAnsi="Garamond" w:cs="Garamond"/>
          <w:b/>
          <w:sz w:val="24"/>
        </w:rPr>
        <w:t xml:space="preserve">  </w:t>
      </w:r>
      <w:r>
        <w:rPr>
          <w:rFonts w:ascii="Garamond" w:eastAsia="Garamond" w:hAnsi="Garamond" w:cs="Garamond"/>
          <w:b/>
          <w:sz w:val="24"/>
        </w:rPr>
        <w:tab/>
        <w:t xml:space="preserve">     Date:       </w:t>
      </w:r>
      <w:r>
        <w:rPr>
          <w:rFonts w:ascii="Garamond" w:eastAsia="Garamond" w:hAnsi="Garamond" w:cs="Garamond"/>
          <w:b/>
          <w:sz w:val="24"/>
          <w:u w:val="single" w:color="000000"/>
        </w:rPr>
        <w:t>February 25, 2020</w:t>
      </w:r>
    </w:p>
    <w:p w14:paraId="1CEE6A71" w14:textId="77777777" w:rsidR="009C0F72" w:rsidRDefault="000974BB" w:rsidP="00FD7C17">
      <w:pPr>
        <w:tabs>
          <w:tab w:val="center" w:pos="1873"/>
          <w:tab w:val="center" w:pos="5862"/>
        </w:tabs>
        <w:spacing w:after="79" w:line="249" w:lineRule="auto"/>
      </w:pPr>
      <w:r>
        <w:tab/>
      </w:r>
      <w:r>
        <w:rPr>
          <w:rFonts w:ascii="Garamond" w:eastAsia="Garamond" w:hAnsi="Garamond" w:cs="Garamond"/>
          <w:i/>
          <w:color w:val="7030A0"/>
          <w:sz w:val="16"/>
        </w:rPr>
        <w:tab/>
      </w:r>
      <w:r>
        <w:rPr>
          <w:rFonts w:ascii="Garamond" w:eastAsia="Garamond" w:hAnsi="Garamond" w:cs="Garamond"/>
          <w:b/>
          <w:sz w:val="24"/>
        </w:rPr>
        <w:t xml:space="preserve">     Version:  </w:t>
      </w:r>
      <w:r>
        <w:rPr>
          <w:rFonts w:ascii="Garamond" w:eastAsia="Garamond" w:hAnsi="Garamond" w:cs="Garamond"/>
          <w:b/>
          <w:sz w:val="24"/>
          <w:u w:val="single" w:color="000000"/>
        </w:rPr>
        <w:t xml:space="preserve">1.00     </w:t>
      </w:r>
    </w:p>
    <w:tbl>
      <w:tblPr>
        <w:tblStyle w:val="TableGrid"/>
        <w:tblW w:w="7918" w:type="dxa"/>
        <w:tblInd w:w="721" w:type="dxa"/>
        <w:tblCellMar>
          <w:top w:w="55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2481"/>
        <w:gridCol w:w="1563"/>
        <w:gridCol w:w="3874"/>
      </w:tblGrid>
      <w:tr w:rsidR="009C0F72" w14:paraId="2E38ABA3" w14:textId="77777777" w:rsidTr="002D5327">
        <w:trPr>
          <w:trHeight w:val="280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7630BE" w14:textId="4BA0C7A3" w:rsidR="009C0F72" w:rsidRDefault="000974BB">
            <w:r>
              <w:rPr>
                <w:rFonts w:ascii="Garamond" w:eastAsia="Garamond" w:hAnsi="Garamond" w:cs="Garamond"/>
                <w:b/>
                <w:sz w:val="24"/>
              </w:rPr>
              <w:t>Use case ID: 00</w:t>
            </w:r>
            <w:r w:rsidR="00D65028">
              <w:rPr>
                <w:rFonts w:ascii="Garamond" w:eastAsia="Garamond" w:hAnsi="Garamond" w:cs="Garamond"/>
                <w:b/>
                <w:sz w:val="24"/>
              </w:rPr>
              <w:t>2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              U</w:t>
            </w:r>
            <w:r w:rsidR="009E1101">
              <w:rPr>
                <w:rFonts w:ascii="Garamond" w:eastAsia="Garamond" w:hAnsi="Garamond" w:cs="Garamond"/>
                <w:b/>
                <w:sz w:val="24"/>
              </w:rPr>
              <w:t>se case Name: Check Movie Status</w:t>
            </w:r>
          </w:p>
        </w:tc>
      </w:tr>
      <w:tr w:rsidR="009C0F72" w14:paraId="32E186CA" w14:textId="77777777" w:rsidTr="002D5327">
        <w:trPr>
          <w:trHeight w:val="280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520C" w14:textId="77777777" w:rsidR="009C0F72" w:rsidRDefault="000974BB" w:rsidP="009E1101">
            <w:r>
              <w:rPr>
                <w:rFonts w:ascii="Garamond" w:eastAsia="Garamond" w:hAnsi="Garamond" w:cs="Garamond"/>
                <w:b/>
                <w:sz w:val="24"/>
              </w:rPr>
              <w:t xml:space="preserve">Priority              Medium    </w:t>
            </w:r>
          </w:p>
        </w:tc>
      </w:tr>
      <w:tr w:rsidR="009C0F72" w14:paraId="4DA771E3" w14:textId="77777777" w:rsidTr="002D5327">
        <w:trPr>
          <w:trHeight w:val="280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CF40" w14:textId="7E59F395" w:rsidR="009C0F72" w:rsidRDefault="000974BB">
            <w:pPr>
              <w:tabs>
                <w:tab w:val="center" w:pos="7282"/>
              </w:tabs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Primary Actor:  </w:t>
            </w:r>
            <w:r w:rsidR="009E1101">
              <w:rPr>
                <w:rFonts w:ascii="Garamond" w:eastAsia="Garamond" w:hAnsi="Garamond" w:cs="Garamond"/>
                <w:sz w:val="24"/>
              </w:rPr>
              <w:t>Customer</w:t>
            </w:r>
            <w:r>
              <w:rPr>
                <w:rFonts w:ascii="Garamond" w:eastAsia="Garamond" w:hAnsi="Garamond" w:cs="Garamond"/>
                <w:sz w:val="24"/>
              </w:rPr>
              <w:tab/>
              <w:t xml:space="preserve">       </w:t>
            </w:r>
          </w:p>
        </w:tc>
      </w:tr>
      <w:tr w:rsidR="009C0F72" w14:paraId="56793B30" w14:textId="77777777" w:rsidTr="002D5327">
        <w:trPr>
          <w:trHeight w:val="460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EEAD" w14:textId="4687E730" w:rsidR="009C0F72" w:rsidRDefault="000974BB" w:rsidP="009E1101">
            <w:pPr>
              <w:ind w:right="28"/>
            </w:pPr>
            <w:r>
              <w:rPr>
                <w:rFonts w:ascii="Garamond" w:eastAsia="Garamond" w:hAnsi="Garamond" w:cs="Garamond"/>
                <w:b/>
                <w:sz w:val="24"/>
              </w:rPr>
              <w:t>Other Participating Actors:</w:t>
            </w:r>
            <w:r w:rsidR="003343C2">
              <w:rPr>
                <w:rFonts w:ascii="Garamond" w:eastAsia="Garamond" w:hAnsi="Garamond" w:cs="Garamond"/>
                <w:b/>
                <w:sz w:val="24"/>
              </w:rPr>
              <w:t xml:space="preserve"> System</w:t>
            </w:r>
          </w:p>
        </w:tc>
      </w:tr>
      <w:tr w:rsidR="009C0F72" w14:paraId="410EA6FC" w14:textId="77777777" w:rsidTr="002D5327">
        <w:trPr>
          <w:trHeight w:val="550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8033" w14:textId="2EE7D86E" w:rsidR="007F728E" w:rsidRDefault="000974BB">
            <w:pPr>
              <w:ind w:right="620"/>
              <w:jc w:val="both"/>
              <w:rPr>
                <w:rFonts w:ascii="Garamond" w:eastAsia="Garamond" w:hAnsi="Garamond" w:cs="Garamond"/>
                <w:i/>
                <w:sz w:val="16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>Source</w:t>
            </w:r>
            <w:r w:rsidR="00D65028">
              <w:rPr>
                <w:rFonts w:ascii="Garamond" w:eastAsia="Garamond" w:hAnsi="Garamond" w:cs="Garamond"/>
                <w:b/>
                <w:sz w:val="24"/>
              </w:rPr>
              <w:t>:</w:t>
            </w:r>
          </w:p>
          <w:p w14:paraId="56A2DD3F" w14:textId="02D50DFC" w:rsidR="009C0F72" w:rsidRDefault="000974BB">
            <w:pPr>
              <w:ind w:right="620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>Requirement – FR-02</w:t>
            </w:r>
          </w:p>
        </w:tc>
      </w:tr>
      <w:tr w:rsidR="009C0F72" w14:paraId="48C9F258" w14:textId="77777777" w:rsidTr="002D5327">
        <w:trPr>
          <w:trHeight w:val="1090"/>
        </w:trPr>
        <w:tc>
          <w:tcPr>
            <w:tcW w:w="4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D701" w14:textId="77777777" w:rsidR="009C0F72" w:rsidRDefault="000974BB">
            <w:r>
              <w:rPr>
                <w:rFonts w:ascii="Garamond" w:eastAsia="Garamond" w:hAnsi="Garamond" w:cs="Garamond"/>
                <w:b/>
                <w:sz w:val="24"/>
              </w:rPr>
              <w:t>Use Case Summary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29D0" w14:textId="77777777" w:rsidR="009C0F72" w:rsidRDefault="009E1101" w:rsidP="009E1101">
            <w:pPr>
              <w:ind w:right="6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>Checking Movie Status allows the user to check the tickets for a movie. User can check the status about Movie. User can check the duration, movie time etc.</w:t>
            </w:r>
          </w:p>
        </w:tc>
      </w:tr>
      <w:tr w:rsidR="009C0F72" w14:paraId="65BD7D1A" w14:textId="77777777" w:rsidTr="002D5327">
        <w:trPr>
          <w:trHeight w:val="550"/>
        </w:trPr>
        <w:tc>
          <w:tcPr>
            <w:tcW w:w="4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F563" w14:textId="77777777" w:rsidR="009C0F72" w:rsidRDefault="000974BB">
            <w:r>
              <w:rPr>
                <w:rFonts w:ascii="Garamond" w:eastAsia="Garamond" w:hAnsi="Garamond" w:cs="Garamond"/>
                <w:b/>
                <w:sz w:val="24"/>
              </w:rPr>
              <w:t>Pre-condition: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7B28" w14:textId="77777777" w:rsidR="009C0F72" w:rsidRDefault="007F728E" w:rsidP="007F728E">
            <w:pPr>
              <w:jc w:val="both"/>
            </w:pPr>
            <w:r>
              <w:rPr>
                <w:rFonts w:ascii="Garamond" w:eastAsia="Garamond" w:hAnsi="Garamond" w:cs="Garamond"/>
                <w:sz w:val="24"/>
              </w:rPr>
              <w:t>User</w:t>
            </w:r>
            <w:r w:rsidR="00CD5C67">
              <w:rPr>
                <w:rFonts w:ascii="Garamond" w:eastAsia="Garamond" w:hAnsi="Garamond" w:cs="Garamond"/>
                <w:sz w:val="24"/>
              </w:rPr>
              <w:t xml:space="preserve"> will</w:t>
            </w:r>
            <w:r>
              <w:rPr>
                <w:rFonts w:ascii="Garamond" w:eastAsia="Garamond" w:hAnsi="Garamond" w:cs="Garamond"/>
                <w:sz w:val="24"/>
              </w:rPr>
              <w:t xml:space="preserve"> provide name of required movie.</w:t>
            </w:r>
          </w:p>
        </w:tc>
      </w:tr>
      <w:tr w:rsidR="009C0F72" w14:paraId="28192CAE" w14:textId="77777777" w:rsidTr="002D5327">
        <w:trPr>
          <w:trHeight w:val="330"/>
        </w:trPr>
        <w:tc>
          <w:tcPr>
            <w:tcW w:w="4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754AE7" w14:textId="77777777" w:rsidR="009C0F72" w:rsidRDefault="000974BB">
            <w:r>
              <w:rPr>
                <w:rFonts w:ascii="Garamond" w:eastAsia="Garamond" w:hAnsi="Garamond" w:cs="Garamond"/>
                <w:b/>
                <w:sz w:val="24"/>
              </w:rPr>
              <w:t>Normal Course of Events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BC74E71" w14:textId="77777777" w:rsidR="009C0F72" w:rsidRDefault="000974BB">
            <w:r>
              <w:rPr>
                <w:rFonts w:ascii="Garamond" w:eastAsia="Garamond" w:hAnsi="Garamond" w:cs="Garamond"/>
                <w:b/>
                <w:sz w:val="24"/>
              </w:rPr>
              <w:t>Alternate Path</w:t>
            </w:r>
          </w:p>
        </w:tc>
      </w:tr>
      <w:tr w:rsidR="00CD5C67" w14:paraId="31D90541" w14:textId="77777777" w:rsidTr="002D5327">
        <w:trPr>
          <w:trHeight w:val="1360"/>
        </w:trPr>
        <w:tc>
          <w:tcPr>
            <w:tcW w:w="4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CAC7" w14:textId="0DBAF16D" w:rsidR="00CD5C67" w:rsidRDefault="00CD5C67" w:rsidP="003343C2">
            <w:pPr>
              <w:pStyle w:val="ListParagraph"/>
              <w:numPr>
                <w:ilvl w:val="0"/>
                <w:numId w:val="1"/>
              </w:numPr>
              <w:ind w:right="45"/>
            </w:pPr>
            <w:r w:rsidRPr="003343C2">
              <w:rPr>
                <w:rFonts w:ascii="Garamond" w:eastAsia="Garamond" w:hAnsi="Garamond" w:cs="Garamond"/>
                <w:sz w:val="24"/>
              </w:rPr>
              <w:t>The use case starts when</w:t>
            </w:r>
            <w:r w:rsidR="00C72F54">
              <w:rPr>
                <w:rFonts w:ascii="Garamond" w:eastAsia="Garamond" w:hAnsi="Garamond" w:cs="Garamond"/>
                <w:sz w:val="24"/>
              </w:rPr>
              <w:t xml:space="preserve"> the</w:t>
            </w:r>
            <w:r w:rsidRPr="003343C2">
              <w:rPr>
                <w:rFonts w:ascii="Garamond" w:eastAsia="Garamond" w:hAnsi="Garamond" w:cs="Garamond"/>
                <w:sz w:val="24"/>
              </w:rPr>
              <w:t xml:space="preserve"> user enters the name of the movie.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0434" w14:textId="75C679DA" w:rsidR="003343C2" w:rsidRDefault="003343C2" w:rsidP="003343C2">
            <w:pPr>
              <w:spacing w:line="238" w:lineRule="auto"/>
              <w:jc w:val="both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1a. If the user does not enter the name of the movie, </w:t>
            </w:r>
            <w:r w:rsidR="00C72F54">
              <w:rPr>
                <w:rFonts w:ascii="Garamond" w:eastAsia="Garamond" w:hAnsi="Garamond" w:cs="Garamond"/>
                <w:sz w:val="24"/>
              </w:rPr>
              <w:t>they</w:t>
            </w:r>
            <w:r>
              <w:rPr>
                <w:rFonts w:ascii="Garamond" w:eastAsia="Garamond" w:hAnsi="Garamond" w:cs="Garamond"/>
                <w:sz w:val="24"/>
              </w:rPr>
              <w:t xml:space="preserve"> not get the required movie.</w:t>
            </w:r>
          </w:p>
          <w:p w14:paraId="20171DA5" w14:textId="77777777" w:rsidR="00840907" w:rsidRPr="00CD5C67" w:rsidRDefault="00840907" w:rsidP="002E2F3A">
            <w:pPr>
              <w:ind w:left="720" w:right="45" w:hanging="360"/>
              <w:rPr>
                <w:rFonts w:ascii="Garamond" w:eastAsia="Garamond" w:hAnsi="Garamond" w:cs="Garamond"/>
                <w:sz w:val="24"/>
              </w:rPr>
            </w:pPr>
          </w:p>
        </w:tc>
      </w:tr>
      <w:tr w:rsidR="00CD5C67" w14:paraId="48E3FBFC" w14:textId="77777777" w:rsidTr="002D5327">
        <w:trPr>
          <w:trHeight w:val="820"/>
        </w:trPr>
        <w:tc>
          <w:tcPr>
            <w:tcW w:w="4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5EEF" w14:textId="6FA412C8" w:rsidR="00CD5C67" w:rsidRDefault="00CD5C67" w:rsidP="003343C2">
            <w:pPr>
              <w:pStyle w:val="ListParagraph"/>
              <w:numPr>
                <w:ilvl w:val="0"/>
                <w:numId w:val="1"/>
              </w:numPr>
            </w:pPr>
            <w:r w:rsidRPr="003343C2">
              <w:rPr>
                <w:rFonts w:ascii="Garamond" w:eastAsia="Garamond" w:hAnsi="Garamond" w:cs="Garamond"/>
                <w:sz w:val="24"/>
              </w:rPr>
              <w:t>The system</w:t>
            </w:r>
            <w:r w:rsidR="00840907" w:rsidRPr="003343C2">
              <w:rPr>
                <w:rFonts w:ascii="Garamond" w:eastAsia="Garamond" w:hAnsi="Garamond" w:cs="Garamond"/>
                <w:sz w:val="24"/>
              </w:rPr>
              <w:t xml:space="preserve"> will provide the search results</w:t>
            </w:r>
            <w:r w:rsidR="003343C2" w:rsidRPr="003343C2">
              <w:rPr>
                <w:rFonts w:ascii="Garamond" w:eastAsia="Garamond" w:hAnsi="Garamond" w:cs="Garamond"/>
                <w:sz w:val="24"/>
              </w:rPr>
              <w:t xml:space="preserve"> -Exception 2a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EC3C" w14:textId="1C0844D7" w:rsidR="002E2F3A" w:rsidRDefault="002E2F3A" w:rsidP="002E2F3A"/>
          <w:p w14:paraId="7B24ABE9" w14:textId="77777777" w:rsidR="00CD5C67" w:rsidRDefault="00CD5C67" w:rsidP="00CD5C67"/>
        </w:tc>
      </w:tr>
      <w:tr w:rsidR="00CD5C67" w14:paraId="2E94D342" w14:textId="77777777" w:rsidTr="002D5327">
        <w:trPr>
          <w:trHeight w:val="1090"/>
        </w:trPr>
        <w:tc>
          <w:tcPr>
            <w:tcW w:w="4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D394" w14:textId="1C8A257C" w:rsidR="00CD5C67" w:rsidRDefault="00CD5C67" w:rsidP="003343C2">
            <w:pPr>
              <w:pStyle w:val="ListParagraph"/>
              <w:numPr>
                <w:ilvl w:val="0"/>
                <w:numId w:val="1"/>
              </w:numPr>
              <w:tabs>
                <w:tab w:val="center" w:pos="443"/>
                <w:tab w:val="center" w:pos="2136"/>
              </w:tabs>
            </w:pPr>
            <w:r w:rsidRPr="003343C2">
              <w:rPr>
                <w:rFonts w:ascii="Garamond" w:eastAsia="Garamond" w:hAnsi="Garamond" w:cs="Garamond"/>
                <w:sz w:val="24"/>
              </w:rPr>
              <w:t xml:space="preserve">The user </w:t>
            </w:r>
            <w:r w:rsidR="00C72F54">
              <w:rPr>
                <w:rFonts w:ascii="Garamond" w:eastAsia="Garamond" w:hAnsi="Garamond" w:cs="Garamond"/>
                <w:sz w:val="24"/>
              </w:rPr>
              <w:t>selects</w:t>
            </w:r>
            <w:r w:rsidRPr="003343C2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840907" w:rsidRPr="003343C2">
              <w:rPr>
                <w:rFonts w:ascii="Garamond" w:eastAsia="Garamond" w:hAnsi="Garamond" w:cs="Garamond"/>
                <w:sz w:val="24"/>
              </w:rPr>
              <w:t xml:space="preserve">the </w:t>
            </w:r>
            <w:r w:rsidR="003343C2" w:rsidRPr="003343C2">
              <w:rPr>
                <w:rFonts w:ascii="Garamond" w:eastAsia="Garamond" w:hAnsi="Garamond" w:cs="Garamond"/>
                <w:sz w:val="24"/>
              </w:rPr>
              <w:t xml:space="preserve">required </w:t>
            </w:r>
            <w:r w:rsidR="003343C2">
              <w:rPr>
                <w:rFonts w:ascii="Garamond" w:eastAsia="Garamond" w:hAnsi="Garamond" w:cs="Garamond"/>
                <w:sz w:val="24"/>
              </w:rPr>
              <w:t>movie.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B738" w14:textId="77777777" w:rsidR="00CD5C67" w:rsidRDefault="00CD5C67" w:rsidP="00C72F54">
            <w:pPr>
              <w:spacing w:line="238" w:lineRule="auto"/>
              <w:ind w:right="60"/>
              <w:jc w:val="both"/>
            </w:pPr>
          </w:p>
        </w:tc>
      </w:tr>
      <w:tr w:rsidR="00CD5C67" w14:paraId="413B9815" w14:textId="77777777" w:rsidTr="002D5327">
        <w:trPr>
          <w:trHeight w:val="1090"/>
        </w:trPr>
        <w:tc>
          <w:tcPr>
            <w:tcW w:w="4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64BE" w14:textId="26DCF215" w:rsidR="00CD5C67" w:rsidRDefault="000974BB" w:rsidP="003343C2">
            <w:pPr>
              <w:pStyle w:val="ListParagraph"/>
              <w:numPr>
                <w:ilvl w:val="0"/>
                <w:numId w:val="1"/>
              </w:numPr>
            </w:pPr>
            <w:r w:rsidRPr="003343C2">
              <w:rPr>
                <w:rFonts w:ascii="Garamond" w:eastAsia="Garamond" w:hAnsi="Garamond" w:cs="Garamond"/>
                <w:sz w:val="24"/>
              </w:rPr>
              <w:t>The user will be able to check the status, duration, reviews, premiering time etc.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97BA" w14:textId="77777777" w:rsidR="00CD5C67" w:rsidRDefault="00CD5C67" w:rsidP="00CD5C67"/>
        </w:tc>
      </w:tr>
      <w:tr w:rsidR="00FD7C17" w14:paraId="3917F094" w14:textId="77777777" w:rsidTr="002D5327">
        <w:trPr>
          <w:trHeight w:val="550"/>
        </w:trPr>
        <w:tc>
          <w:tcPr>
            <w:tcW w:w="4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2B7B" w14:textId="7543F333" w:rsidR="00FD7C17" w:rsidRDefault="00FD7C17" w:rsidP="003343C2">
            <w:pPr>
              <w:pStyle w:val="ListParagraph"/>
              <w:numPr>
                <w:ilvl w:val="0"/>
                <w:numId w:val="1"/>
              </w:numPr>
              <w:tabs>
                <w:tab w:val="center" w:pos="443"/>
                <w:tab w:val="center" w:pos="2171"/>
              </w:tabs>
            </w:pPr>
            <w:r w:rsidRPr="003343C2">
              <w:rPr>
                <w:rFonts w:ascii="Garamond" w:eastAsia="Garamond" w:hAnsi="Garamond" w:cs="Garamond"/>
                <w:sz w:val="24"/>
              </w:rPr>
              <w:t xml:space="preserve">This use case ends. </w:t>
            </w:r>
          </w:p>
          <w:p w14:paraId="6CFEDCF5" w14:textId="77777777" w:rsidR="00FD7C17" w:rsidRDefault="00FD7C17" w:rsidP="00CD5C67">
            <w:pPr>
              <w:rPr>
                <w:rFonts w:ascii="Garamond" w:eastAsia="Garamond" w:hAnsi="Garamond" w:cs="Garamond"/>
                <w:b/>
                <w:sz w:val="24"/>
              </w:rPr>
            </w:pP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8397" w14:textId="77777777" w:rsidR="00FD7C17" w:rsidRDefault="00FD7C17" w:rsidP="000974BB">
            <w:pPr>
              <w:spacing w:after="11"/>
              <w:rPr>
                <w:rFonts w:ascii="Garamond" w:eastAsia="Garamond" w:hAnsi="Garamond" w:cs="Garamond"/>
                <w:sz w:val="24"/>
              </w:rPr>
            </w:pPr>
          </w:p>
        </w:tc>
      </w:tr>
      <w:tr w:rsidR="00CD5C67" w14:paraId="7D6C2A73" w14:textId="77777777" w:rsidTr="002D5327">
        <w:trPr>
          <w:trHeight w:val="550"/>
        </w:trPr>
        <w:tc>
          <w:tcPr>
            <w:tcW w:w="4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247F" w14:textId="77777777" w:rsidR="00CD5C67" w:rsidRDefault="00CD5C67" w:rsidP="00CD5C67">
            <w:r>
              <w:rPr>
                <w:rFonts w:ascii="Garamond" w:eastAsia="Garamond" w:hAnsi="Garamond" w:cs="Garamond"/>
                <w:b/>
                <w:sz w:val="24"/>
              </w:rPr>
              <w:t>Conclusion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354D" w14:textId="77777777" w:rsidR="00CD5C67" w:rsidRDefault="00CD5C67" w:rsidP="000974BB">
            <w:pPr>
              <w:spacing w:after="11"/>
              <w:rPr>
                <w:rFonts w:ascii="Garamond" w:eastAsia="Garamond" w:hAnsi="Garamond" w:cs="Garamond"/>
                <w:i/>
                <w:color w:val="7030A0"/>
                <w:sz w:val="24"/>
                <w:vertAlign w:val="subscript"/>
              </w:rPr>
            </w:pPr>
            <w:r>
              <w:rPr>
                <w:rFonts w:ascii="Garamond" w:eastAsia="Garamond" w:hAnsi="Garamond" w:cs="Garamond"/>
                <w:sz w:val="24"/>
              </w:rPr>
              <w:t xml:space="preserve">This use case concludes when the user </w:t>
            </w:r>
            <w:r w:rsidR="000974BB">
              <w:rPr>
                <w:rFonts w:ascii="Garamond" w:eastAsia="Garamond" w:hAnsi="Garamond" w:cs="Garamond"/>
                <w:sz w:val="24"/>
              </w:rPr>
              <w:t>enters the information of the movie, he will be able to check the movie status</w:t>
            </w:r>
            <w:r>
              <w:rPr>
                <w:rFonts w:ascii="Garamond" w:eastAsia="Garamond" w:hAnsi="Garamond" w:cs="Garamond"/>
                <w:i/>
                <w:color w:val="7030A0"/>
                <w:sz w:val="24"/>
                <w:vertAlign w:val="subscript"/>
              </w:rPr>
              <w:t>.</w:t>
            </w:r>
          </w:p>
          <w:p w14:paraId="370607F6" w14:textId="50E54BD6" w:rsidR="002D5327" w:rsidRDefault="002D5327" w:rsidP="000974BB">
            <w:pPr>
              <w:spacing w:after="11"/>
            </w:pPr>
            <w:bookmarkStart w:id="0" w:name="_GoBack"/>
            <w:bookmarkEnd w:id="0"/>
          </w:p>
        </w:tc>
      </w:tr>
      <w:tr w:rsidR="00CD5C67" w14:paraId="1E0F8A39" w14:textId="77777777" w:rsidTr="002D5327">
        <w:tblPrEx>
          <w:tblCellMar>
            <w:bottom w:w="5" w:type="dxa"/>
          </w:tblCellMar>
        </w:tblPrEx>
        <w:trPr>
          <w:trHeight w:val="315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9A585EC" w14:textId="77777777" w:rsidR="00CD5C67" w:rsidRDefault="00CD5C67" w:rsidP="00CD5C67">
            <w:r>
              <w:rPr>
                <w:rFonts w:ascii="Garamond" w:eastAsia="Garamond" w:hAnsi="Garamond" w:cs="Garamond"/>
                <w:b/>
                <w:sz w:val="24"/>
              </w:rPr>
              <w:t xml:space="preserve">Post Conditions </w:t>
            </w:r>
          </w:p>
        </w:tc>
      </w:tr>
      <w:tr w:rsidR="00CD5C67" w14:paraId="269568E3" w14:textId="77777777" w:rsidTr="002D5327">
        <w:tblPrEx>
          <w:tblCellMar>
            <w:bottom w:w="5" w:type="dxa"/>
          </w:tblCellMar>
        </w:tblPrEx>
        <w:trPr>
          <w:trHeight w:val="315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7E3A" w14:textId="77777777" w:rsidR="00CD5C67" w:rsidRDefault="00CD5C67" w:rsidP="00CD5C67">
            <w:r>
              <w:rPr>
                <w:rFonts w:ascii="Garamond" w:eastAsia="Garamond" w:hAnsi="Garamond" w:cs="Garamond"/>
                <w:sz w:val="24"/>
              </w:rPr>
              <w:t>The information is no longer available anywhere in the system.</w:t>
            </w:r>
          </w:p>
        </w:tc>
      </w:tr>
      <w:tr w:rsidR="00CD5C67" w14:paraId="20A875D4" w14:textId="77777777" w:rsidTr="002D5327">
        <w:tblPrEx>
          <w:tblCellMar>
            <w:bottom w:w="5" w:type="dxa"/>
          </w:tblCellMar>
        </w:tblPrEx>
        <w:trPr>
          <w:trHeight w:val="315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E5A2EE" w14:textId="77777777" w:rsidR="00CD5C67" w:rsidRDefault="00CD5C67" w:rsidP="00CD5C67">
            <w:r>
              <w:rPr>
                <w:rFonts w:ascii="Garamond" w:eastAsia="Garamond" w:hAnsi="Garamond" w:cs="Garamond"/>
                <w:b/>
                <w:sz w:val="24"/>
              </w:rPr>
              <w:lastRenderedPageBreak/>
              <w:t xml:space="preserve">Implementation constraints and specifications </w:t>
            </w:r>
          </w:p>
        </w:tc>
      </w:tr>
      <w:tr w:rsidR="00CD5C67" w14:paraId="64349AD9" w14:textId="77777777" w:rsidTr="002D5327">
        <w:tblPrEx>
          <w:tblCellMar>
            <w:bottom w:w="5" w:type="dxa"/>
          </w:tblCellMar>
        </w:tblPrEx>
        <w:trPr>
          <w:trHeight w:val="550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1908" w14:textId="77777777" w:rsidR="00CD5C67" w:rsidRDefault="00CD5C67" w:rsidP="00CD5C67">
            <w:pPr>
              <w:spacing w:after="3"/>
            </w:pPr>
            <w:r>
              <w:rPr>
                <w:rFonts w:ascii="Garamond" w:eastAsia="Garamond" w:hAnsi="Garamond" w:cs="Garamond"/>
                <w:sz w:val="24"/>
              </w:rPr>
              <w:t>Use case must be available to the user 24 * 7.</w:t>
            </w:r>
          </w:p>
          <w:p w14:paraId="667651FF" w14:textId="33F5CEAE" w:rsidR="00CD5C67" w:rsidRDefault="00CD5C67" w:rsidP="00FD7C17">
            <w:r>
              <w:rPr>
                <w:rFonts w:ascii="Garamond" w:eastAsia="Garamond" w:hAnsi="Garamond" w:cs="Garamond"/>
                <w:sz w:val="24"/>
              </w:rPr>
              <w:t xml:space="preserve">This use case must support up to </w:t>
            </w:r>
            <w:r w:rsidR="007D02E7">
              <w:rPr>
                <w:rFonts w:ascii="Garamond" w:eastAsia="Garamond" w:hAnsi="Garamond" w:cs="Garamond"/>
                <w:sz w:val="24"/>
              </w:rPr>
              <w:t>100</w:t>
            </w:r>
            <w:r>
              <w:rPr>
                <w:rFonts w:ascii="Garamond" w:eastAsia="Garamond" w:hAnsi="Garamond" w:cs="Garamond"/>
                <w:sz w:val="24"/>
              </w:rPr>
              <w:t xml:space="preserve"> concurrent members. </w:t>
            </w:r>
          </w:p>
        </w:tc>
      </w:tr>
      <w:tr w:rsidR="00CD5C67" w14:paraId="1F8648CE" w14:textId="77777777" w:rsidTr="002D5327">
        <w:tblPrEx>
          <w:tblCellMar>
            <w:bottom w:w="5" w:type="dxa"/>
          </w:tblCellMar>
        </w:tblPrEx>
        <w:trPr>
          <w:trHeight w:val="315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125504C" w14:textId="77777777" w:rsidR="00CD5C67" w:rsidRDefault="00CD5C67" w:rsidP="00CD5C67">
            <w:r>
              <w:rPr>
                <w:rFonts w:ascii="Garamond" w:eastAsia="Garamond" w:hAnsi="Garamond" w:cs="Garamond"/>
                <w:b/>
                <w:sz w:val="24"/>
              </w:rPr>
              <w:t>Use Case Cross References</w:t>
            </w:r>
          </w:p>
        </w:tc>
      </w:tr>
      <w:tr w:rsidR="00CD5C67" w14:paraId="4D9C2A59" w14:textId="77777777" w:rsidTr="002D5327">
        <w:tblPrEx>
          <w:tblCellMar>
            <w:bottom w:w="5" w:type="dxa"/>
          </w:tblCellMar>
        </w:tblPrEx>
        <w:trPr>
          <w:trHeight w:val="315"/>
        </w:trPr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3CE77" w14:textId="77777777" w:rsidR="00CD5C67" w:rsidRDefault="00CD5C67" w:rsidP="00CD5C67">
            <w:r>
              <w:rPr>
                <w:rFonts w:ascii="Garamond" w:eastAsia="Garamond" w:hAnsi="Garamond" w:cs="Garamond"/>
                <w:b/>
                <w:sz w:val="24"/>
              </w:rPr>
              <w:t>Includes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9DF3" w14:textId="77777777" w:rsidR="00CD5C67" w:rsidRDefault="002E2F3A" w:rsidP="00CD5C67">
            <w:r>
              <w:rPr>
                <w:rFonts w:ascii="Garamond" w:eastAsia="Garamond" w:hAnsi="Garamond" w:cs="Garamond"/>
                <w:sz w:val="24"/>
              </w:rPr>
              <w:t>None</w:t>
            </w:r>
          </w:p>
        </w:tc>
      </w:tr>
      <w:tr w:rsidR="00CD5C67" w14:paraId="5F32DAD8" w14:textId="77777777" w:rsidTr="002D5327">
        <w:tblPrEx>
          <w:tblCellMar>
            <w:bottom w:w="5" w:type="dxa"/>
          </w:tblCellMar>
        </w:tblPrEx>
        <w:trPr>
          <w:trHeight w:val="460"/>
        </w:trPr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8593" w14:textId="77777777" w:rsidR="00CD5C67" w:rsidRDefault="00CD5C67" w:rsidP="00CD5C67">
            <w:r>
              <w:rPr>
                <w:rFonts w:ascii="Garamond" w:eastAsia="Garamond" w:hAnsi="Garamond" w:cs="Garamond"/>
                <w:b/>
                <w:sz w:val="24"/>
              </w:rPr>
              <w:t>Extends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3E5229" w14:textId="77777777" w:rsidR="00FD7C17" w:rsidRDefault="00CD5C67" w:rsidP="003343C2">
            <w:pPr>
              <w:ind w:right="78"/>
            </w:pPr>
            <w:r>
              <w:rPr>
                <w:rFonts w:ascii="Garamond" w:eastAsia="Garamond" w:hAnsi="Garamond" w:cs="Garamond"/>
                <w:sz w:val="24"/>
              </w:rPr>
              <w:t xml:space="preserve">None </w:t>
            </w:r>
          </w:p>
          <w:p w14:paraId="73E2CF2D" w14:textId="77777777" w:rsidR="00CD5C67" w:rsidRDefault="00CD5C67" w:rsidP="00CD5C67"/>
        </w:tc>
      </w:tr>
      <w:tr w:rsidR="00CD5C67" w14:paraId="2504F8B6" w14:textId="77777777" w:rsidTr="002D5327">
        <w:tblPrEx>
          <w:tblCellMar>
            <w:bottom w:w="5" w:type="dxa"/>
          </w:tblCellMar>
        </w:tblPrEx>
        <w:trPr>
          <w:trHeight w:val="315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8715" w14:textId="77777777" w:rsidR="00CD5C67" w:rsidRDefault="00CD5C67" w:rsidP="00FD7C17">
            <w:r>
              <w:rPr>
                <w:rFonts w:ascii="Garamond" w:eastAsia="Garamond" w:hAnsi="Garamond" w:cs="Garamond"/>
                <w:b/>
                <w:sz w:val="24"/>
              </w:rPr>
              <w:t xml:space="preserve">Exceptions </w:t>
            </w:r>
          </w:p>
        </w:tc>
      </w:tr>
      <w:tr w:rsidR="00CD5C67" w14:paraId="127A4479" w14:textId="77777777" w:rsidTr="002D5327">
        <w:tblPrEx>
          <w:tblCellMar>
            <w:bottom w:w="5" w:type="dxa"/>
          </w:tblCellMar>
        </w:tblPrEx>
        <w:trPr>
          <w:trHeight w:val="1090"/>
        </w:trPr>
        <w:tc>
          <w:tcPr>
            <w:tcW w:w="7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D545" w14:textId="2B58884D" w:rsidR="002E2F3A" w:rsidRDefault="00C72F54" w:rsidP="002E2F3A">
            <w:pPr>
              <w:spacing w:line="238" w:lineRule="auto"/>
              <w:jc w:val="both"/>
              <w:rPr>
                <w:rFonts w:ascii="Garamond" w:eastAsia="Garamond" w:hAnsi="Garamond" w:cs="Garamond"/>
                <w:sz w:val="24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>None.</w:t>
            </w:r>
          </w:p>
          <w:p w14:paraId="7FF4A95B" w14:textId="77777777" w:rsidR="002E2F3A" w:rsidRDefault="002E2F3A" w:rsidP="002E2F3A">
            <w:pPr>
              <w:spacing w:line="238" w:lineRule="auto"/>
              <w:jc w:val="both"/>
              <w:rPr>
                <w:rFonts w:ascii="Garamond" w:eastAsia="Garamond" w:hAnsi="Garamond" w:cs="Garamond"/>
                <w:sz w:val="24"/>
              </w:rPr>
            </w:pPr>
          </w:p>
          <w:p w14:paraId="6811FA79" w14:textId="77777777" w:rsidR="002E2F3A" w:rsidRDefault="002E2F3A" w:rsidP="002E2F3A">
            <w:pPr>
              <w:spacing w:line="238" w:lineRule="auto"/>
              <w:jc w:val="both"/>
            </w:pPr>
          </w:p>
          <w:p w14:paraId="14C2DBE3" w14:textId="77777777" w:rsidR="00CD5C67" w:rsidRDefault="00CD5C67" w:rsidP="00CD5C67"/>
        </w:tc>
      </w:tr>
    </w:tbl>
    <w:p w14:paraId="77A1817D" w14:textId="77777777" w:rsidR="009C0F72" w:rsidRDefault="009C0F72">
      <w:pPr>
        <w:spacing w:after="79" w:line="249" w:lineRule="auto"/>
        <w:ind w:left="-5" w:hanging="10"/>
      </w:pPr>
    </w:p>
    <w:sectPr w:rsidR="009C0F72">
      <w:pgSz w:w="12240" w:h="15840"/>
      <w:pgMar w:top="1440" w:right="2713" w:bottom="15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B0BED"/>
    <w:multiLevelType w:val="hybridMultilevel"/>
    <w:tmpl w:val="E85A7C9A"/>
    <w:lvl w:ilvl="0" w:tplc="AF386952">
      <w:start w:val="1"/>
      <w:numFmt w:val="decimal"/>
      <w:lvlText w:val="%1."/>
      <w:lvlJc w:val="left"/>
      <w:pPr>
        <w:ind w:left="720" w:hanging="360"/>
      </w:pPr>
      <w:rPr>
        <w:rFonts w:ascii="Garamond" w:eastAsia="Garamond" w:hAnsi="Garamond" w:cs="Garamond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72"/>
    <w:rsid w:val="000974BB"/>
    <w:rsid w:val="002C1AAC"/>
    <w:rsid w:val="002D5327"/>
    <w:rsid w:val="002E2F3A"/>
    <w:rsid w:val="003343C2"/>
    <w:rsid w:val="007D02E7"/>
    <w:rsid w:val="007F728E"/>
    <w:rsid w:val="00840907"/>
    <w:rsid w:val="009C0F72"/>
    <w:rsid w:val="009E1101"/>
    <w:rsid w:val="00C72F54"/>
    <w:rsid w:val="00CD5C67"/>
    <w:rsid w:val="00D65028"/>
    <w:rsid w:val="00FD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8F9E"/>
  <w15:docId w15:val="{616B2E68-2702-4CB8-96E5-BA187C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3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9</cp:revision>
  <dcterms:created xsi:type="dcterms:W3CDTF">2021-03-09T13:03:00Z</dcterms:created>
  <dcterms:modified xsi:type="dcterms:W3CDTF">2021-03-09T16:41:00Z</dcterms:modified>
</cp:coreProperties>
</file>