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Looking for a challenging assignment across Project Management, Contract Management, Procurement, Planning, Vendor Development and Supply Chain Management which will give me ample learning opportunity and a chance to contribute towards the growth of the organization</w:t>
      </w:r>
      <w:r>
        <w:rPr>
          <w:rFonts w:cs="Cambria" w:ascii="Cambria" w:hAnsi="Cambria"/>
          <w:bCs/>
          <w:sz w:val="16"/>
          <w:szCs w:val="18"/>
        </w:rPr>
        <w:t>.</w:t>
      </w:r>
      <w:r>
        <mc:AlternateContent>
          <mc:Choice Requires="wps">
            <w:drawing>
              <wp:anchor behindDoc="0" distT="0" distB="0" distL="0" distR="114300" simplePos="0" locked="0" layoutInCell="1" allowOverlap="1" relativeHeight="15">
                <wp:simplePos x="0" y="0"/>
                <wp:positionH relativeFrom="margin">
                  <wp:align>left</wp:align>
                </wp:positionH>
                <wp:positionV relativeFrom="paragraph">
                  <wp:posOffset>-414655</wp:posOffset>
                </wp:positionV>
                <wp:extent cx="190500" cy="2095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0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0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00"/>
                            </w:tblGrid>
                            <w:tr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30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Cambria" w:hAnsi="Cambria" w:cs="Cambria"/>
                                      <w:b/>
                                      <w:b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cs="Cambria" w:ascii="Cambria" w:hAnsi="Cambria"/>
                                      <w:b/>
                                      <w:sz w:val="2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5pt;height:1.65pt;mso-wrap-distance-left:0pt;mso-wrap-distance-right:9pt;mso-wrap-distance-top:0pt;mso-wrap-distance-bottom:0pt;margin-top:-32.65pt;mso-position-vertical-relative:text;margin-left:0pt;mso-position-horizontal:left;mso-position-horizontal-relative:margin">
                <v:fill opacity="0f"/>
                <v:textbox>
                  <w:txbxContent>
                    <w:tbl>
                      <w:tblPr>
                        <w:tblW w:w="30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00"/>
                      </w:tblGrid>
                      <w:tr>
                        <w:trPr>
                          <w:trHeight w:val="23" w:hRule="atLeast"/>
                        </w:trPr>
                        <w:tc>
                          <w:tcPr>
                            <w:tcW w:w="30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Cambria" w:hAnsi="Cambria" w:cs="Cambria"/>
                                <w:b/>
                                <w:b/>
                                <w:sz w:val="2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b/>
                                <w:sz w:val="2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mbria" w:hAnsi="Cambria" w:cs="Cambria"/>
          <w:bCs/>
          <w:sz w:val="16"/>
          <w:szCs w:val="18"/>
        </w:rPr>
      </w:pPr>
      <w:r>
        <w:rPr>
          <w:rFonts w:cs="Cambria" w:ascii="Cambria" w:hAnsi="Cambria"/>
          <w:bCs/>
          <w:sz w:val="16"/>
          <w:szCs w:val="18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67.9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Cambria" w:hAnsi="Cambria" w:cs="Cambria"/>
          <w:b/>
          <w:b/>
          <w:szCs w:val="28"/>
        </w:rPr>
      </w:pPr>
      <w:r>
        <w:rPr>
          <w:rFonts w:cs="Cambria" w:ascii="Cambria" w:hAnsi="Cambria"/>
          <w:b/>
          <w:szCs w:val="28"/>
        </w:rPr>
        <w:t>Areas of Expertise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mbria" w:hAnsi="Cambria" w:cs="Cambria"/>
          <w:szCs w:val="24"/>
        </w:rPr>
      </w:pPr>
      <w:r>
        <w:rPr>
          <w:rFonts w:cs="Cambria" w:ascii="Cambria" w:hAnsi="Cambria"/>
          <w:szCs w:val="24"/>
        </w:rPr>
        <w:t>Supply Chain Management                       - Techno-Commercial Negotiations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mbria" w:hAnsi="Cambria" w:cs="Cambria"/>
          <w:szCs w:val="24"/>
        </w:rPr>
      </w:pPr>
      <w:r>
        <w:rPr>
          <w:rFonts w:cs="Cambria" w:ascii="Cambria" w:hAnsi="Cambria"/>
          <w:szCs w:val="24"/>
        </w:rPr>
        <w:t>Contract Management                                - Procurement  and Cost Control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mbria" w:hAnsi="Cambria" w:cs="Cambria"/>
          <w:szCs w:val="24"/>
        </w:rPr>
      </w:pPr>
      <w:r>
        <w:rPr>
          <w:rFonts w:cs="Cambria" w:ascii="Cambria" w:hAnsi="Cambria"/>
          <w:szCs w:val="24"/>
        </w:rPr>
        <w:t>Project Management (Planning, Scheduling, Monitoring and Controlling)</w:t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Cs w:val="24"/>
        </w:rPr>
      </w:pPr>
      <w:r>
        <w:rPr>
          <w:rFonts w:cs="Cambria" w:ascii="Cambria" w:hAnsi="Cambria"/>
          <w:bCs/>
          <w:sz w:val="16"/>
          <w:szCs w:val="18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67.9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Cambria" w:hAnsi="Cambria" w:cs="Cambria"/>
          <w:b/>
          <w:b/>
          <w:szCs w:val="28"/>
        </w:rPr>
      </w:pPr>
      <w:r>
        <w:rPr>
          <w:rFonts w:cs="Cambria" w:ascii="Cambria" w:hAnsi="Cambria"/>
          <w:b/>
          <w:szCs w:val="28"/>
        </w:rPr>
        <w:t>Professional Experience</w:t>
      </w:r>
    </w:p>
    <w:p>
      <w:pPr>
        <w:pStyle w:val="Normal"/>
        <w:jc w:val="center"/>
        <w:rPr>
          <w:rFonts w:ascii="Cambria" w:hAnsi="Cambria" w:cs="Cambria"/>
          <w:b/>
          <w:b/>
          <w:szCs w:val="28"/>
        </w:rPr>
      </w:pPr>
      <w:r>
        <w:rPr>
          <w:rFonts w:cs="Cambria" w:ascii="Cambria" w:hAnsi="Cambria"/>
          <w:b/>
          <w:szCs w:val="28"/>
        </w:rPr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>Solas Marine Services Group - Dubai, UAE                                                                May 2013 – Till Date</w:t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>Team Lead Execution – Projects, Contracts  and SCM</w: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Responsible for Total Project Execution of Davits and EPC Contracts, Material Planning and Procurement of Life Saving &amp; Fire Fighting Equipments, Contract Management, SCM and Logistic.</w: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>Projects, Procurement and Contracts</w: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Ensuring that all projects are carried out in accordance with specifications, statutory requirements, specified time frame, rules, regulations and contract requirements.</w:t>
      </w:r>
    </w:p>
    <w:p>
      <w:pPr>
        <w:pStyle w:val="Normal"/>
        <w:numPr>
          <w:ilvl w:val="0"/>
          <w:numId w:val="5"/>
        </w:numPr>
        <w:rPr/>
      </w:pPr>
      <w:r>
        <w:rPr>
          <w:rFonts w:cs="Cambria" w:ascii="Cambria" w:hAnsi="Cambria"/>
          <w:sz w:val="22"/>
        </w:rPr>
        <w:t>Managing and executing projects from conception, pre-production through to completion.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Responsible for overseeing the review, initiation and execution of contract.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Completion of all documentations, Releasing of Sales Order and Work order on ERP.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Co-ordination with the customer for approval of drawings and documents.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Preparation of activity charts and reports for multiple projects.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Lead procurement activities and tasks including supplier selection and negotiating terms.</w:t>
      </w:r>
    </w:p>
    <w:p>
      <w:pPr>
        <w:pStyle w:val="Normal"/>
        <w:numPr>
          <w:ilvl w:val="0"/>
          <w:numId w:val="5"/>
        </w:numPr>
        <w:rPr/>
      </w:pPr>
      <w:r>
        <w:rPr>
          <w:rFonts w:cs="Cambria" w:ascii="Cambria" w:hAnsi="Cambria"/>
          <w:sz w:val="22"/>
        </w:rPr>
        <w:t>Releasing of purchase requisitions for procurement of materials and services.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2"/>
          <w:szCs w:val="22"/>
        </w:rPr>
      </w:pPr>
      <w:r>
        <w:rPr>
          <w:rFonts w:cs="Arial" w:ascii="Cambria" w:hAnsi="Cambria"/>
          <w:sz w:val="22"/>
          <w:szCs w:val="22"/>
          <w:shd w:fill="FFFFFF" w:val="clear"/>
        </w:rPr>
        <w:t xml:space="preserve">Hands-on-experience in cost reduction, multi-site operations and project sourcing. 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2"/>
          <w:szCs w:val="22"/>
        </w:rPr>
      </w:pPr>
      <w:r>
        <w:rPr>
          <w:rFonts w:cs="Arial" w:ascii="Cambria" w:hAnsi="Cambria"/>
          <w:sz w:val="22"/>
          <w:szCs w:val="22"/>
          <w:shd w:fill="FFFFFF" w:val="clear"/>
        </w:rPr>
        <w:t>Proven track record in implementing cost saving measures to achieve substantial reduction in terms of transport solutions and clearances.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2"/>
          <w:szCs w:val="22"/>
        </w:rPr>
      </w:pPr>
      <w:r>
        <w:rPr>
          <w:rFonts w:cs="Helvetica" w:ascii="Cambria" w:hAnsi="Cambria"/>
          <w:sz w:val="22"/>
          <w:szCs w:val="22"/>
          <w:shd w:fill="FFFFFF" w:val="clear"/>
        </w:rPr>
        <w:t>Managing Supply Chain activities and deliverables in accordance with agreed Project schedules, milestones and cost.</w:t>
      </w:r>
    </w:p>
    <w:p>
      <w:pPr>
        <w:pStyle w:val="Normal"/>
        <w:numPr>
          <w:ilvl w:val="0"/>
          <w:numId w:val="5"/>
        </w:numPr>
        <w:rPr/>
      </w:pPr>
      <w:r>
        <w:rPr>
          <w:rFonts w:cs="Cambria" w:ascii="Cambria" w:hAnsi="Cambria"/>
          <w:sz w:val="22"/>
          <w:szCs w:val="22"/>
          <w:highlight w:val="white"/>
        </w:rPr>
        <w:t>Working closely with Finance and Purchase departments to review payments/delivery delays or any other technical issues with vendors and resolve them on timely manner</w:t>
      </w:r>
      <w:r>
        <w:rPr>
          <w:rFonts w:cs="Cambria" w:ascii="Cambria" w:hAnsi="Cambri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Updating Client on regular basis to ensure that project is been executed to agreed budgets and specified time frames.</w:t>
      </w:r>
    </w:p>
    <w:p>
      <w:pPr>
        <w:pStyle w:val="Normal"/>
        <w:numPr>
          <w:ilvl w:val="0"/>
          <w:numId w:val="5"/>
        </w:numPr>
        <w:shd w:fill="FFFFFF" w:val="clear"/>
        <w:spacing w:before="0" w:after="0"/>
        <w:rPr>
          <w:rFonts w:ascii="Cambria" w:hAnsi="Cambria" w:cs="Helvetica"/>
          <w:sz w:val="22"/>
          <w:szCs w:val="22"/>
        </w:rPr>
      </w:pPr>
      <w:r>
        <w:rPr>
          <w:rFonts w:cs="Helvetica" w:ascii="Cambria" w:hAnsi="Cambria"/>
          <w:sz w:val="22"/>
          <w:szCs w:val="22"/>
        </w:rPr>
        <w:t>Participates in the negotiation and investigation of contractual claims/disputes and recommends their optimum settlement approach.</w:t>
      </w:r>
    </w:p>
    <w:p>
      <w:pPr>
        <w:pStyle w:val="Normal"/>
        <w:numPr>
          <w:ilvl w:val="0"/>
          <w:numId w:val="5"/>
        </w:numPr>
        <w:rPr>
          <w:rFonts w:ascii="Cambria" w:hAnsi="Cambria" w:cs="Cambria"/>
          <w:sz w:val="22"/>
        </w:rPr>
      </w:pPr>
      <w:r>
        <w:rPr>
          <w:rFonts w:cs="Arial" w:ascii="Cambria" w:hAnsi="Cambria"/>
          <w:sz w:val="22"/>
          <w:szCs w:val="22"/>
          <w:highlight w:val="white"/>
        </w:rPr>
        <w:t>Expeditor of the project on every step to ensure end delivery with quality relevant to technical specifications.</w:t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>Material Planning and Procurement</w:t>
      </w:r>
    </w:p>
    <w:p>
      <w:pPr>
        <w:pStyle w:val="Normal"/>
        <w:numPr>
          <w:ilvl w:val="0"/>
          <w:numId w:val="8"/>
        </w:numPr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sz w:val="22"/>
        </w:rPr>
        <w:t>Responsible for material planning &amp; maintaining minimum order quantity for Safety Equipments(Life Saving Equipments and Fire Fighting Equipments)</w:t>
      </w:r>
    </w:p>
    <w:p>
      <w:pPr>
        <w:pStyle w:val="Normal"/>
        <w:numPr>
          <w:ilvl w:val="0"/>
          <w:numId w:val="8"/>
        </w:numPr>
        <w:rPr>
          <w:rFonts w:ascii="Cambria" w:hAnsi="Cambria" w:cs="Cambria"/>
          <w:b/>
          <w:b/>
          <w:sz w:val="22"/>
        </w:rPr>
      </w:pPr>
      <w:r>
        <w:rPr>
          <w:rFonts w:cs="Arial" w:ascii="Cambria" w:hAnsi="Cambria"/>
          <w:sz w:val="22"/>
          <w:szCs w:val="22"/>
          <w:shd w:fill="FFFFFF" w:val="clear"/>
        </w:rPr>
        <w:t>Planning &amp; managing the overall Procurement of material. P</w:t>
      </w:r>
      <w:r>
        <w:rPr>
          <w:rFonts w:cs="Cambria" w:ascii="Cambria" w:hAnsi="Cambria"/>
          <w:sz w:val="22"/>
          <w:szCs w:val="22"/>
          <w:shd w:fill="FFFFFF" w:val="clear"/>
        </w:rPr>
        <w:t>roviding cost estimates on materials &amp; services to Sales Engineers for preparation of new project proposals</w:t>
      </w:r>
      <w:r>
        <w:rPr>
          <w:color w:val="254061"/>
          <w:sz w:val="22"/>
          <w:szCs w:val="22"/>
          <w:shd w:fill="FFFFFF" w:val="clear"/>
        </w:rPr>
        <w:t>.</w:t>
      </w:r>
    </w:p>
    <w:p>
      <w:pPr>
        <w:pStyle w:val="Normal"/>
        <w:numPr>
          <w:ilvl w:val="0"/>
          <w:numId w:val="8"/>
        </w:numPr>
        <w:rPr>
          <w:rFonts w:ascii="Cambria" w:hAnsi="Cambria" w:cs="Cambria"/>
          <w:b/>
          <w:b/>
          <w:sz w:val="22"/>
        </w:rPr>
      </w:pPr>
      <w:r>
        <w:rPr>
          <w:rFonts w:cs="Arial" w:ascii="Cambria" w:hAnsi="Cambria"/>
          <w:sz w:val="22"/>
          <w:szCs w:val="22"/>
          <w:shd w:fill="FFFFFF" w:val="clear"/>
        </w:rPr>
        <w:t>Assessing the performance of the suppliers based on various criterions such as percentage for rejections, timely delivery, Credit Terms, quality improvement  rate, etc.</w:t>
      </w:r>
      <w:r>
        <w:rPr>
          <w:rFonts w:cs="Cambria" w:ascii="Cambria" w:hAnsi="Cambria"/>
          <w:bCs/>
          <w:sz w:val="16"/>
          <w:szCs w:val="18"/>
        </w:rPr>
        <w:t xml:space="preserve"> </w:t>
      </w:r>
      <w:r>
        <w:rPr>
          <w:rFonts w:cs="Cambria" w:ascii="Cambria" w:hAnsi="Cambria"/>
          <w:bCs/>
          <w:sz w:val="16"/>
          <w:szCs w:val="18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67.9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>Electromech Material Handling Systems India Pvt Ltd – Pune,INDIA          Dec 2010 – Apr 2013</w:t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>Executive – Project Engineer  (Planning and SCM)</w:t>
      </w:r>
    </w:p>
    <w:p>
      <w:pPr>
        <w:pStyle w:val="Normal"/>
        <w:rPr/>
      </w:pPr>
      <w:r>
        <w:rPr>
          <w:rFonts w:cs="Cambria" w:ascii="Cambria" w:hAnsi="Cambria"/>
          <w:sz w:val="22"/>
        </w:rPr>
        <w:t>Responsible for Total Project Management, Production Planning, Vendor Management, SCM and Dispatches</w: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>Project Management and SCM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sz w:val="22"/>
        </w:rPr>
        <w:t>Preparation of Order Acceptance and Quality Assurance Plan according to the Project.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sz w:val="22"/>
        </w:rPr>
        <w:t>Co-ordination with Customer on daily basis for approval of Drawings and Documents.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sz w:val="22"/>
        </w:rPr>
        <w:t>Releasing of Sales Order and Work Orders on SAP.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sz w:val="22"/>
        </w:rPr>
        <w:t>Creating and maintaining Activity Chart of different orders.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Planning for Production and Materials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cs="Cambria" w:ascii="Cambria" w:hAnsi="Cambria"/>
          <w:sz w:val="22"/>
        </w:rPr>
        <w:t>Implementing plans for strategic utilization and deployment of available resources to achieve production objectives.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 xml:space="preserve">Coordinating with the Purchase to expedite the procurement of material shortages and with the vendors for </w:t>
      </w:r>
      <w:r>
        <w:rPr>
          <w:rFonts w:eastAsia="SimSun;宋体" w:cs="Cambria" w:ascii="Cambria" w:hAnsi="Cambria"/>
          <w:sz w:val="22"/>
        </w:rPr>
        <w:t>monitoring the quality and the timely delivery of the incoming materials.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sz w:val="22"/>
        </w:rPr>
      </w:pPr>
      <w:r>
        <w:rPr>
          <w:rFonts w:eastAsia="SimSun;宋体" w:cs="Cambria" w:ascii="Cambria" w:hAnsi="Cambria"/>
          <w:sz w:val="22"/>
        </w:rPr>
        <w:t>Tracking &amp; effective follow up of procurement activities to get the items as per requirements and within specified time for smooth production flow.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cs="Cambria" w:ascii="Cambria" w:hAnsi="Cambria"/>
          <w:sz w:val="22"/>
        </w:rPr>
        <w:t xml:space="preserve">Scheduling and </w:t>
      </w:r>
      <w:r>
        <w:rPr>
          <w:rFonts w:eastAsia="SimSun;宋体" w:cs="Cambria" w:ascii="Cambria" w:hAnsi="Cambria"/>
          <w:sz w:val="22"/>
        </w:rPr>
        <w:t>Monitoring production, keeping control over activities and analyzing processes for stabilization thereby ensuring smooth operations and customer satisfaction</w:t>
      </w:r>
      <w:r>
        <w:rPr>
          <w:rFonts w:cs="Cambria" w:ascii="Cambria" w:hAnsi="Cambria"/>
          <w:sz w:val="22"/>
        </w:rPr>
        <w:t>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sz w:val="22"/>
          <w:szCs w:val="22"/>
        </w:rPr>
      </w:pPr>
      <w:r>
        <w:rPr>
          <w:rFonts w:eastAsia="SimSun;宋体" w:cs="Cambria" w:ascii="Cambria" w:hAnsi="Cambria"/>
          <w:sz w:val="22"/>
          <w:szCs w:val="22"/>
        </w:rPr>
        <w:t>Monitoring the overall functioning of processes, identifying improvement areas and implementing adequate measures to maximize customer satisfaction level by analyzing the process and providing possible solutions.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Effective handling of multiple orders at the same time.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Handling Customer Grievances regarding product and services.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cs="Cambria" w:ascii="Cambria" w:hAnsi="Cambria"/>
          <w:sz w:val="22"/>
        </w:rPr>
        <w:t>Planning and carrying out internal and external inspection in front of the customer.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Responsible for out-bound logistics.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mbria" w:hAnsi="Cambria" w:cs="Cambria"/>
          <w:sz w:val="22"/>
        </w:rPr>
      </w:pPr>
      <w:r>
        <w:rPr>
          <w:rFonts w:eastAsia="SimSun;宋体" w:cs="Cambria" w:ascii="Cambria" w:hAnsi="Cambria"/>
          <w:sz w:val="22"/>
        </w:rPr>
        <w:t>Entrusted with the responsibility to prepare SOP for entire departments.</w:t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>Production Planning</w:t>
      </w:r>
    </w:p>
    <w:p>
      <w:pPr>
        <w:pStyle w:val="Normal"/>
        <w:numPr>
          <w:ilvl w:val="0"/>
          <w:numId w:val="7"/>
        </w:numPr>
        <w:spacing w:lineRule="auto" w:line="276"/>
        <w:rPr>
          <w:rFonts w:ascii="Cambria" w:hAnsi="Cambria" w:cs="Cambria"/>
          <w:sz w:val="22"/>
        </w:rPr>
      </w:pPr>
      <w:r>
        <w:rPr>
          <w:rFonts w:eastAsia="SimSun;宋体" w:cs="Cambria" w:ascii="Cambria" w:hAnsi="Cambria"/>
          <w:sz w:val="22"/>
        </w:rPr>
        <w:t>Spearheading efforts across production planning and control thereby ensuring strict adherence to the time schedule and quality standards whilst achieving pre-set production targets, carrying quality planning in line with the organization requirement.</w:t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Cs/>
          <w:sz w:val="16"/>
          <w:szCs w:val="18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67.9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Fonts w:cs="Cambria" w:ascii="Cambria" w:hAnsi="Cambria"/>
          <w:b/>
          <w:sz w:val="22"/>
        </w:rPr>
        <w:t>Enviro Abrasion Resistant Engineers Pvt Ltd – Pune, INDIA                           July 2010 – Nov 2010</w:t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>Trainee – Project Engineer</w: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Assisting Project Manager for Execution of Project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Checking all the requirements of the Project.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Releasing the indents of bought-out materials according to project budget.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Planning for Production and monthly dispatch of material.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Visiting Vendor`s place for follow of material.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Planning inspection and carrying out dispatch of material.</w:t>
      </w:r>
    </w:p>
    <w:p>
      <w:pPr>
        <w:pStyle w:val="Normal"/>
        <w:spacing w:lineRule="auto" w:line="276"/>
        <w:ind w:left="720" w:hanging="0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bCs/>
          <w:sz w:val="16"/>
          <w:szCs w:val="18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67.9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Cambria" w:hAnsi="Cambria" w:cs="Cambria"/>
          <w:sz w:val="22"/>
        </w:rPr>
      </w:pPr>
      <w:r>
        <w:rPr>
          <w:rFonts w:cs="Cambria" w:ascii="Cambria" w:hAnsi="Cambria"/>
          <w:b/>
          <w:szCs w:val="28"/>
        </w:rPr>
        <w:t>Education and Training</w:t>
      </w:r>
    </w:p>
    <w:p>
      <w:pPr>
        <w:pStyle w:val="Normal"/>
        <w:ind w:left="720" w:hanging="0"/>
        <w:jc w:val="center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MBA(Operations) – MSB, Bharathidasan University,  1</w:t>
      </w:r>
      <w:r>
        <w:rPr>
          <w:rFonts w:cs="Cambria" w:ascii="Cambria" w:hAnsi="Cambria"/>
          <w:sz w:val="22"/>
          <w:vertAlign w:val="superscript"/>
        </w:rPr>
        <w:t>st</w:t>
      </w:r>
      <w:r>
        <w:rPr>
          <w:rFonts w:cs="Cambria" w:ascii="Cambria" w:hAnsi="Cambria"/>
          <w:sz w:val="22"/>
        </w:rPr>
        <w:t xml:space="preserve"> Class            Completed in Sept 2011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BE (Mechanical)   – KBPCOE, Shivaji University,          1</w:t>
      </w:r>
      <w:r>
        <w:rPr>
          <w:rFonts w:cs="Cambria" w:ascii="Cambria" w:hAnsi="Cambria"/>
          <w:sz w:val="22"/>
          <w:vertAlign w:val="superscript"/>
        </w:rPr>
        <w:t>st</w:t>
      </w:r>
      <w:r>
        <w:rPr>
          <w:rFonts w:cs="Cambria" w:ascii="Cambria" w:hAnsi="Cambria"/>
          <w:sz w:val="22"/>
        </w:rPr>
        <w:t xml:space="preserve"> Class            Completed in June 2009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Cambria" w:ascii="Cambria" w:hAnsi="Cambria"/>
          <w:sz w:val="22"/>
        </w:rPr>
        <w:t>Industrial Training at Paranjape Autocast Ltd                                          Dec `07 – Jan `08</w: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bCs/>
          <w:sz w:val="16"/>
          <w:szCs w:val="18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67.9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Cambria" w:hAnsi="Cambria" w:cs="Cambria"/>
          <w:b/>
          <w:b/>
          <w:szCs w:val="28"/>
        </w:rPr>
      </w:pPr>
      <w:r>
        <w:rPr>
          <w:rFonts w:cs="Cambria" w:ascii="Cambria" w:hAnsi="Cambria"/>
          <w:b/>
          <w:szCs w:val="28"/>
        </w:rPr>
        <w:t>Important Projects</w:t>
      </w:r>
    </w:p>
    <w:p>
      <w:pPr>
        <w:pStyle w:val="Normal"/>
        <w:jc w:val="center"/>
        <w:rPr>
          <w:rFonts w:ascii="Cambria" w:hAnsi="Cambria" w:cs="Cambria"/>
          <w:b/>
          <w:b/>
          <w:szCs w:val="28"/>
        </w:rPr>
      </w:pPr>
      <w:r>
        <w:rPr>
          <w:rFonts w:cs="Cambria" w:ascii="Cambria" w:hAnsi="Cambria"/>
          <w:b/>
          <w:szCs w:val="28"/>
        </w:rPr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 xml:space="preserve">Various Single Girder, Double Girder,  Stacker and Jib Cranes Projects for </w:t>
      </w:r>
    </w:p>
    <w:p>
      <w:pPr>
        <w:pStyle w:val="Normal"/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Afcons Infrastructure Ltd,  Carborundum Universal Ltd, Jindal India Thermal Power Plant Ltd, Alliance Integrated Metaliks Ltd, Valmont Structure Ltd and many more.</w:t>
      </w:r>
    </w:p>
    <w:p>
      <w:pPr>
        <w:pStyle w:val="Normal"/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spacing w:lineRule="auto" w:line="276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 xml:space="preserve">Various Hoist Projects for </w:t>
      </w:r>
    </w:p>
    <w:p>
      <w:pPr>
        <w:pStyle w:val="Normal"/>
        <w:spacing w:lineRule="auto" w:line="276"/>
        <w:rPr>
          <w:rFonts w:ascii="Cambria" w:hAnsi="Cambria" w:cs="Cambria"/>
          <w:sz w:val="22"/>
        </w:rPr>
      </w:pPr>
      <w:r>
        <w:rPr>
          <w:rFonts w:eastAsia="Cambria" w:cs="Cambria" w:ascii="Cambria" w:hAnsi="Cambria"/>
          <w:b/>
          <w:sz w:val="22"/>
        </w:rPr>
        <w:t xml:space="preserve"> </w:t>
      </w:r>
      <w:r>
        <w:rPr>
          <w:rFonts w:cs="Cambria" w:ascii="Cambria" w:hAnsi="Cambria"/>
          <w:sz w:val="22"/>
        </w:rPr>
        <w:t>Chloride Metals Ltd, Reliance Infrastructure Ltd and Sahyadri Industries Ltd</w:t>
      </w:r>
    </w:p>
    <w:p>
      <w:pPr>
        <w:pStyle w:val="Normal"/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tabs>
          <w:tab w:val="left" w:pos="915" w:leader="none"/>
        </w:tabs>
        <w:spacing w:lineRule="auto" w:line="276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 xml:space="preserve">Manual Slewing Davits and Hydraulic Slewing Davits Projects  for </w:t>
      </w:r>
    </w:p>
    <w:p>
      <w:pPr>
        <w:pStyle w:val="Normal"/>
        <w:tabs>
          <w:tab w:val="left" w:pos="915" w:leader="none"/>
        </w:tabs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Grandweld Shipyards (KOC Project, ADNOC Project, Humaid Badir Project, etc), Shelf Drilling, Millenium Offshore Services</w:t>
      </w:r>
    </w:p>
    <w:p>
      <w:pPr>
        <w:pStyle w:val="Normal"/>
        <w:tabs>
          <w:tab w:val="left" w:pos="915" w:leader="none"/>
        </w:tabs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tabs>
          <w:tab w:val="left" w:pos="915" w:leader="none"/>
        </w:tabs>
        <w:spacing w:lineRule="auto" w:line="276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/>
          <w:sz w:val="22"/>
        </w:rPr>
        <w:t>Projects</w:t>
      </w:r>
    </w:p>
    <w:p>
      <w:pPr>
        <w:pStyle w:val="Normal"/>
        <w:tabs>
          <w:tab w:val="left" w:pos="915" w:leader="none"/>
        </w:tabs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NPCC (Qatar STP – Life Safety), Lamprell (NDC 3 &amp; NDC 4 – Life Safety &amp; Fire Fighting), Grandweld Shipyards (Life Safety &amp; Fire Fighting Projects for Halul, KOC, ADNOC, Humaid Badir, FNSA Vessels)</w:t>
      </w:r>
    </w:p>
    <w:p>
      <w:pPr>
        <w:pStyle w:val="Normal"/>
        <w:tabs>
          <w:tab w:val="left" w:pos="915" w:leader="none"/>
        </w:tabs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ab/>
      </w:r>
    </w:p>
    <w:p>
      <w:pPr>
        <w:pStyle w:val="Normal"/>
        <w:spacing w:lineRule="auto" w:line="276"/>
        <w:rPr>
          <w:rFonts w:ascii="Cambria" w:hAnsi="Cambria" w:cs="Cambria"/>
          <w:sz w:val="22"/>
        </w:rPr>
      </w:pPr>
      <w:r>
        <w:rPr>
          <w:rFonts w:eastAsia="Cambria" w:cs="Cambria" w:ascii="Cambria" w:hAnsi="Cambria"/>
          <w:sz w:val="22"/>
        </w:rPr>
        <w:t xml:space="preserve"> </w:t>
      </w:r>
      <w:r>
        <w:rPr>
          <w:rFonts w:cs="Cambria" w:ascii="Cambria" w:hAnsi="Cambria"/>
          <w:sz w:val="22"/>
        </w:rPr>
        <w:t>Ash-Handling System and Bagasse Handling System for Uttam Sucrotech Ltd.</w:t>
      </w:r>
    </w:p>
    <w:p>
      <w:pPr>
        <w:pStyle w:val="Normal"/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spacing w:lineRule="auto" w:line="276"/>
        <w:rPr/>
      </w:pPr>
      <w:r>
        <w:rPr>
          <w:rFonts w:eastAsia="Cambria" w:cs="Cambria" w:ascii="Cambria" w:hAnsi="Cambria"/>
          <w:sz w:val="22"/>
        </w:rPr>
        <w:t xml:space="preserve">  </w:t>
      </w:r>
      <w:r>
        <w:rPr>
          <w:rFonts w:cs="Cambria" w:ascii="Cambria" w:hAnsi="Cambria"/>
          <w:sz w:val="22"/>
        </w:rPr>
        <w:t>Experimental Set-up of Cross Flow Type Heat Exchanger.</w:t>
      </w:r>
    </w:p>
    <w:p>
      <w:pPr>
        <w:pStyle w:val="Normal"/>
        <w:rPr>
          <w:rFonts w:ascii="Cambria" w:hAnsi="Cambria" w:cs="Cambria"/>
          <w:b/>
          <w:b/>
          <w:sz w:val="22"/>
        </w:rPr>
      </w:pPr>
      <w:r>
        <w:rPr>
          <w:rFonts w:cs="Cambria" w:ascii="Cambria" w:hAnsi="Cambria"/>
          <w:bCs/>
          <w:sz w:val="16"/>
          <w:szCs w:val="18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67.9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  <w:r>
        <w:rPr>
          <w:rFonts w:cs="Cambria" w:ascii="Cambria" w:hAnsi="Cambria"/>
          <w:b/>
          <w:sz w:val="22"/>
        </w:rPr>
        <w:t>Extra-Curricular and Sports activity</w:t>
      </w:r>
    </w:p>
    <w:p>
      <w:pPr>
        <w:pStyle w:val="Normal"/>
        <w:rPr>
          <w:rFonts w:ascii="Cambria" w:hAnsi="Cambria" w:cs="Cambria"/>
          <w:b/>
          <w:b/>
          <w:bCs/>
          <w:sz w:val="16"/>
          <w:szCs w:val="18"/>
        </w:rPr>
      </w:pPr>
      <w:r>
        <w:rPr>
          <w:rFonts w:cs="Cambria" w:ascii="Cambria" w:hAnsi="Cambria"/>
          <w:b/>
          <w:bCs/>
          <w:sz w:val="16"/>
          <w:szCs w:val="18"/>
        </w:rPr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Co-ordinator for Robot Racing (National Level Competition), 2009.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Participated in GK Competition (National Level Competition), 2009.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Member of Inter-Zonal Softball team (2005-2006).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Member of Zonal level Inter College Cricket Competition (2004 – 2009)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cs="Cambria" w:ascii="Cambria" w:hAnsi="Cambria"/>
          <w:sz w:val="22"/>
        </w:rPr>
        <w:t>Member of Satara District Under-16, Under-17 and Under-19 Cricket Team.</w: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bCs/>
          <w:sz w:val="16"/>
          <w:szCs w:val="18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67.9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b/>
          <w:sz w:val="22"/>
        </w:rPr>
        <w:t>Date of Birth</w:t>
      </w:r>
      <w:r>
        <w:rPr>
          <w:rFonts w:cs="Cambria" w:ascii="Cambria" w:hAnsi="Cambria"/>
          <w:sz w:val="22"/>
        </w:rPr>
        <w:t xml:space="preserve"> : 23/06/1987</w: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b/>
          <w:sz w:val="22"/>
        </w:rPr>
        <w:t>Soft Skills :   Primavera, MS- Projects,  SAP-PS,  ERP</w:t>
      </w:r>
      <w:r>
        <w:rPr>
          <w:rFonts w:cs="Cambria" w:ascii="Cambria" w:hAnsi="Cambria"/>
          <w:bCs/>
          <w:sz w:val="16"/>
          <w:szCs w:val="18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67.9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I hereby declare that above written particulars are true to the best of my knowledge and belief.</w: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  <w:t>Date  :                                                                                                                     Sincerely,</w:t>
      </w:r>
    </w:p>
    <w:p>
      <w:pPr>
        <w:pStyle w:val="Normal"/>
        <w:rPr>
          <w:rFonts w:ascii="Cambria" w:hAnsi="Cambria" w:cs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Normal"/>
        <w:rPr/>
      </w:pPr>
      <w:r>
        <w:rPr>
          <w:rFonts w:cs="Cambria" w:ascii="Cambria" w:hAnsi="Cambria"/>
          <w:sz w:val="22"/>
        </w:rPr>
        <w:t xml:space="preserve">Place :                                                                                                       Thorat Unmesh Ramesh                                  </w:t>
      </w:r>
    </w:p>
    <w:sectPr>
      <w:headerReference w:type="default" r:id="rId2"/>
      <w:type w:val="nextPage"/>
      <w:pgSz w:w="12240" w:h="15840"/>
      <w:pgMar w:left="1080" w:right="1800" w:header="720" w:top="1440" w:footer="0" w:bottom="1440" w:gutter="0"/>
      <w:pgBorders w:display="allPages" w:offsetFrom="page">
        <w:top w:val="double" w:sz="4" w:space="24" w:color="000000"/>
        <w:left w:val="double" w:sz="4" w:space="3264" w:color="000000"/>
        <w:bottom w:val="double" w:sz="4" w:space="24" w:color="000000"/>
        <w:right w:val="double" w:sz="4" w:space="6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</w:rPr>
    </w:pPr>
    <w:r>
      <w:rPr>
        <w:b/>
        <w:sz w:val="28"/>
        <w:szCs w:val="28"/>
      </w:rPr>
      <w:t>Unmesh Ramesh Thorat</w:t>
    </w:r>
  </w:p>
  <w:p>
    <w:pPr>
      <w:pStyle w:val="Header"/>
      <w:rPr>
        <w:lang w:val="en-US"/>
      </w:rPr>
    </w:pPr>
    <w:r>
      <w:rPr/>
      <w:t xml:space="preserve">     </w:t>
    </w:r>
    <w:r>
      <w:rPr>
        <w:lang w:val="en-US"/>
      </w:rPr>
      <w:t xml:space="preserve">                   </w:t>
    </w:r>
    <w:r>
      <w:rPr/>
      <w:t>12, Manik Apartment Sudarshan Nagar, Chinchwad. Pune - 411023</w:t>
    </w:r>
    <w:r>
      <w:rPr>
        <w:lang w:val="en-US"/>
      </w:rPr>
      <w:t>.</w:t>
    </w:r>
  </w:p>
  <w:p>
    <w:pPr>
      <w:pStyle w:val="Header"/>
      <w:rPr>
        <w:lang w:val="en-US"/>
      </w:rPr>
    </w:pPr>
    <w:hyperlink r:id="rId1">
      <w:r>
        <w:rPr>
          <w:rStyle w:val="InternetLink"/>
          <w:color w:val="000000"/>
          <w:u w:val="none"/>
        </w:rPr>
        <w:t>unmesh_thorat8121@rediffmail.com</w:t>
      </w:r>
    </w:hyperlink>
    <w:r>
      <w:rPr>
        <w:lang w:val="en-US"/>
      </w:rPr>
      <w:t xml:space="preserve">                                                   </w:t>
    </w:r>
    <w:r>
      <w:rPr/>
      <w:t>Cell : +91 9028809240</w:t>
    </w:r>
  </w:p>
  <w:p>
    <w:pPr>
      <w:pStyle w:val="Header"/>
      <w:rPr/>
    </w:pP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ca899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ca899" stroked="f" style="position:absolute;margin-left:0pt;margin-top:-1.55pt;width:467.95pt;height:1.45pt;mso-position-vertical:top">
              <w10:wrap type="none"/>
              <v:fill o:detectmouseclick="t" type="solid" color2="#535766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3"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szCs w:val="24"/>
        <w:rFonts w:cs="Times New Roman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hd w:fill="FFFFFF" w:val="clear"/>
        <w:szCs w:val="22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hd w:fill="FFFFFF" w:val="clear"/>
        <w:szCs w:val="22"/>
        <w:rFonts w:cs="Symbol"/>
        <w:color w:val="254061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sz w:val="20"/>
      <w:u w:val="none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eastAsia="SimSun;宋体" w:cs="Symbol"/>
      <w:sz w:val="22"/>
      <w:szCs w:val="22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Times New Roman" w:hAnsi="Times New Roman" w:eastAsia="Times New Roman" w:cs="Times New Roman"/>
      <w:b/>
      <w:szCs w:val="24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2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2"/>
      <w:szCs w:val="22"/>
      <w:shd w:fill="FFFFFF" w:val="clear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eastAsia="SimSun;宋体" w:cs="Symbol"/>
      <w:sz w:val="22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color w:val="254061"/>
      <w:sz w:val="22"/>
      <w:szCs w:val="22"/>
      <w:shd w:fill="FFFFFF" w:val="clear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NoSpacingChar">
    <w:name w:val="No Spacing Char"/>
    <w:qFormat/>
    <w:rPr>
      <w:rFonts w:ascii="Calibri" w:hAnsi="Calibri" w:cs="Calibri"/>
      <w:sz w:val="22"/>
      <w:szCs w:val="22"/>
      <w:lang w:val="en-US" w:bidi="ar-SA"/>
    </w:rPr>
  </w:style>
  <w:style w:type="character" w:styleId="Replacetext">
    <w:name w:val="replacetext"/>
    <w:basedOn w:val="DefaultParagraphFont"/>
    <w:qFormat/>
    <w:rPr/>
  </w:style>
  <w:style w:type="character" w:styleId="Txt13">
    <w:name w:val="txt13"/>
    <w:basedOn w:val="DefaultParagraphFont"/>
    <w:qFormat/>
    <w:rPr/>
  </w:style>
  <w:style w:type="character" w:styleId="F14">
    <w:name w:val="f14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Verdana" w:hAnsi="Verdana" w:cs="Verdana"/>
      <w:sz w:val="20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unmesh_thorat8121@rediffmail.co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2016-03-16T21:15:00Z</dcterms:created>
  <dc:creator>Kh</dc:creator>
  <dc:description/>
  <cp:keywords/>
  <dc:language>en-US</dc:language>
  <cp:lastModifiedBy>admin</cp:lastModifiedBy>
  <dcterms:modified xsi:type="dcterms:W3CDTF">2016-12-29T23:35:00Z</dcterms:modified>
  <cp:revision>29</cp:revision>
  <dc:subject/>
  <dc:title>Ms Namratha Ramesh Thorat</dc:title>
</cp:coreProperties>
</file>