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4315" w:right="4474" w:firstLine="0"/>
        <w:jc w:val="center"/>
        <w:rPr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6056629</wp:posOffset>
            </wp:positionH>
            <wp:positionV relativeFrom="paragraph">
              <wp:posOffset>250730</wp:posOffset>
            </wp:positionV>
            <wp:extent cx="779779" cy="100202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1002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  <w:u w:val="single"/>
        </w:rPr>
        <w:t>RESUME</w:t>
      </w:r>
    </w:p>
    <w:p>
      <w:pPr>
        <w:pStyle w:val="Heading2"/>
        <w:spacing w:before="245"/>
      </w:pPr>
      <w:r>
        <w:rPr/>
        <w:t>Jayapragash .S</w:t>
      </w:r>
    </w:p>
    <w:p>
      <w:pPr>
        <w:spacing w:line="427" w:lineRule="auto" w:before="200"/>
        <w:ind w:left="140" w:right="5667" w:firstLine="0"/>
        <w:jc w:val="left"/>
        <w:rPr>
          <w:b/>
          <w:sz w:val="22"/>
        </w:rPr>
      </w:pPr>
      <w:r>
        <w:rPr>
          <w:b/>
          <w:sz w:val="22"/>
        </w:rPr>
        <w:t>E-mail: </w:t>
      </w:r>
      <w:hyperlink r:id="rId6">
        <w:r>
          <w:rPr>
            <w:b/>
            <w:color w:val="0000FF"/>
            <w:sz w:val="22"/>
            <w:u w:val="single" w:color="0000FF"/>
          </w:rPr>
          <w:t>jayapragash126@gmail.com</w:t>
        </w:r>
        <w:r>
          <w:rPr>
            <w:b/>
            <w:color w:val="0000FF"/>
            <w:sz w:val="22"/>
          </w:rPr>
          <w:t> </w:t>
        </w:r>
      </w:hyperlink>
      <w:r>
        <w:rPr>
          <w:b/>
          <w:sz w:val="22"/>
        </w:rPr>
        <w:t>, Phone: +91-9789600377, 9524638141.</w:t>
      </w:r>
    </w:p>
    <w:p>
      <w:pPr>
        <w:pStyle w:val="BodyText"/>
        <w:rPr>
          <w:b/>
          <w:sz w:val="20"/>
        </w:rPr>
      </w:pPr>
    </w:p>
    <w:p>
      <w:pPr>
        <w:tabs>
          <w:tab w:pos="9531" w:val="left" w:leader="none"/>
        </w:tabs>
        <w:spacing w:before="223"/>
        <w:ind w:left="111" w:right="0" w:firstLine="0"/>
        <w:jc w:val="left"/>
        <w:rPr>
          <w:b/>
          <w:sz w:val="24"/>
        </w:rPr>
      </w:pPr>
      <w:r>
        <w:rPr>
          <w:b/>
          <w:spacing w:val="-25"/>
          <w:sz w:val="24"/>
          <w:shd w:fill="D9D9D9" w:color="auto" w:val="clear"/>
          <w:u w:val="single"/>
        </w:rPr>
        <w:t> </w:t>
      </w:r>
      <w:r>
        <w:rPr>
          <w:b/>
          <w:sz w:val="24"/>
          <w:shd w:fill="D9D9D9" w:color="auto" w:val="clear"/>
          <w:u w:val="single"/>
        </w:rPr>
        <w:t>CAREER</w:t>
      </w:r>
      <w:r>
        <w:rPr>
          <w:b/>
          <w:spacing w:val="-8"/>
          <w:sz w:val="24"/>
          <w:shd w:fill="D9D9D9" w:color="auto" w:val="clear"/>
          <w:u w:val="single"/>
        </w:rPr>
        <w:t> </w:t>
      </w:r>
      <w:r>
        <w:rPr>
          <w:b/>
          <w:sz w:val="24"/>
          <w:shd w:fill="D9D9D9" w:color="auto" w:val="clear"/>
          <w:u w:val="single"/>
        </w:rPr>
        <w:t>OBJECTIVE:</w:t>
        <w:tab/>
      </w:r>
    </w:p>
    <w:p>
      <w:pPr>
        <w:pStyle w:val="BodyText"/>
        <w:spacing w:line="273" w:lineRule="auto" w:before="241"/>
        <w:ind w:left="140" w:right="224" w:firstLine="1161"/>
      </w:pPr>
      <w:r>
        <w:rPr/>
        <w:t>To strive for excellence while overcoming challenges and to contribute to the growth and development of the company.</w:t>
      </w:r>
    </w:p>
    <w:p>
      <w:pPr>
        <w:pStyle w:val="Heading1"/>
        <w:tabs>
          <w:tab w:pos="9531" w:val="left" w:leader="none"/>
        </w:tabs>
        <w:spacing w:before="205"/>
        <w:rPr>
          <w:u w:val="none"/>
        </w:rPr>
      </w:pPr>
      <w:r>
        <w:rPr>
          <w:spacing w:val="-25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EDUCATIONAL</w:t>
      </w:r>
      <w:r>
        <w:rPr>
          <w:spacing w:val="-11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QUALIFICATION:</w:t>
        <w:tab/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7464" w:val="left" w:leader="none"/>
        </w:tabs>
        <w:spacing w:line="240" w:lineRule="auto" w:before="242" w:after="0"/>
        <w:ind w:left="860" w:right="0" w:hanging="360"/>
        <w:jc w:val="left"/>
        <w:rPr>
          <w:sz w:val="22"/>
        </w:rPr>
      </w:pPr>
      <w:r>
        <w:rPr>
          <w:sz w:val="22"/>
        </w:rPr>
        <w:t>D.EEE  -2014</w:t>
        <w:tab/>
        <w:t>88.54</w:t>
      </w:r>
      <w:r>
        <w:rPr>
          <w:spacing w:val="-1"/>
          <w:sz w:val="22"/>
        </w:rPr>
        <w:t> </w:t>
      </w:r>
      <w:r>
        <w:rPr>
          <w:sz w:val="22"/>
        </w:rPr>
        <w:t>%</w:t>
      </w:r>
    </w:p>
    <w:p>
      <w:pPr>
        <w:pStyle w:val="BodyText"/>
        <w:spacing w:before="40"/>
        <w:ind w:left="860"/>
      </w:pPr>
      <w:r>
        <w:rPr/>
        <w:t>VSVN Polytechnic College, Virudhunagar.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7455" w:val="left" w:leader="none"/>
        </w:tabs>
        <w:spacing w:line="240" w:lineRule="auto" w:before="39" w:after="0"/>
        <w:ind w:left="860" w:right="0" w:hanging="360"/>
        <w:jc w:val="left"/>
        <w:rPr>
          <w:sz w:val="22"/>
        </w:rPr>
      </w:pPr>
      <w:r>
        <w:rPr>
          <w:sz w:val="22"/>
        </w:rPr>
        <w:t>HSC –</w:t>
      </w:r>
      <w:r>
        <w:rPr>
          <w:spacing w:val="-1"/>
          <w:sz w:val="22"/>
        </w:rPr>
        <w:t> </w:t>
      </w:r>
      <w:r>
        <w:rPr>
          <w:sz w:val="22"/>
        </w:rPr>
        <w:t>2011</w:t>
        <w:tab/>
        <w:t>60.9 %</w:t>
      </w:r>
    </w:p>
    <w:p>
      <w:pPr>
        <w:pStyle w:val="BodyText"/>
        <w:spacing w:before="38"/>
        <w:ind w:left="860"/>
      </w:pPr>
      <w:r>
        <w:rPr/>
        <w:t>Govt. Hr. Sec. School, Sankaralingapuram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7488" w:val="left" w:leader="none"/>
        </w:tabs>
        <w:spacing w:line="240" w:lineRule="auto" w:before="39" w:after="0"/>
        <w:ind w:left="860" w:right="0" w:hanging="360"/>
        <w:jc w:val="left"/>
        <w:rPr>
          <w:sz w:val="22"/>
        </w:rPr>
      </w:pPr>
      <w:r>
        <w:rPr>
          <w:sz w:val="22"/>
        </w:rPr>
        <w:t>S.S.L.C</w:t>
      </w:r>
      <w:r>
        <w:rPr>
          <w:spacing w:val="-1"/>
          <w:sz w:val="22"/>
        </w:rPr>
        <w:t> </w:t>
      </w:r>
      <w:r>
        <w:rPr>
          <w:sz w:val="22"/>
        </w:rPr>
        <w:t>-2011</w:t>
        <w:tab/>
        <w:t>84.2</w:t>
      </w:r>
      <w:r>
        <w:rPr>
          <w:spacing w:val="-1"/>
          <w:sz w:val="22"/>
        </w:rPr>
        <w:t> </w:t>
      </w:r>
      <w:r>
        <w:rPr>
          <w:sz w:val="22"/>
        </w:rPr>
        <w:t>%</w:t>
      </w:r>
    </w:p>
    <w:p>
      <w:pPr>
        <w:pStyle w:val="BodyText"/>
        <w:spacing w:before="37"/>
        <w:ind w:left="860"/>
      </w:pPr>
      <w:r>
        <w:rPr/>
        <w:t>Govt. Hr. Sec. School, Sankaralingapuram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tabs>
          <w:tab w:pos="9531" w:val="left" w:leader="none"/>
        </w:tabs>
        <w:rPr>
          <w:u w:val="none"/>
        </w:rPr>
      </w:pPr>
      <w:r>
        <w:rPr>
          <w:spacing w:val="-25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EMPLOYMENT</w:t>
      </w:r>
      <w:r>
        <w:rPr>
          <w:spacing w:val="-7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DETAILS:</w:t>
        <w:tab/>
      </w:r>
    </w:p>
    <w:p>
      <w:pPr>
        <w:pStyle w:val="ListParagraph"/>
        <w:numPr>
          <w:ilvl w:val="0"/>
          <w:numId w:val="2"/>
        </w:numPr>
        <w:tabs>
          <w:tab w:pos="861" w:val="left" w:leader="none"/>
          <w:tab w:pos="3793" w:val="left" w:leader="none"/>
        </w:tabs>
        <w:spacing w:line="240" w:lineRule="auto" w:before="242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company</w:t>
        <w:tab/>
        <w:t>: </w:t>
      </w:r>
      <w:r>
        <w:rPr>
          <w:sz w:val="24"/>
        </w:rPr>
        <w:t>ISS Facility Services India Pvt ltd.</w:t>
      </w:r>
      <w:r>
        <w:rPr>
          <w:spacing w:val="-3"/>
          <w:sz w:val="24"/>
        </w:rPr>
        <w:t> </w:t>
      </w:r>
      <w:r>
        <w:rPr>
          <w:sz w:val="24"/>
        </w:rPr>
        <w:t>Chennai.</w:t>
      </w:r>
    </w:p>
    <w:p>
      <w:pPr>
        <w:tabs>
          <w:tab w:pos="3793" w:val="left" w:leader="none"/>
        </w:tabs>
        <w:spacing w:line="281" w:lineRule="exact" w:before="2"/>
        <w:ind w:left="879" w:right="0" w:firstLine="0"/>
        <w:jc w:val="left"/>
        <w:rPr>
          <w:sz w:val="24"/>
        </w:rPr>
      </w:pPr>
      <w:r>
        <w:rPr>
          <w:b/>
          <w:sz w:val="24"/>
        </w:rPr>
        <w:t>Designation</w:t>
        <w:tab/>
        <w:t>:</w:t>
      </w:r>
      <w:r>
        <w:rPr>
          <w:b/>
          <w:spacing w:val="51"/>
          <w:sz w:val="24"/>
        </w:rPr>
        <w:t> </w:t>
      </w:r>
      <w:r>
        <w:rPr>
          <w:sz w:val="24"/>
        </w:rPr>
        <w:t>Technician.</w:t>
      </w:r>
    </w:p>
    <w:p>
      <w:pPr>
        <w:tabs>
          <w:tab w:pos="3793" w:val="left" w:leader="none"/>
        </w:tabs>
        <w:spacing w:line="281" w:lineRule="exact" w:before="0"/>
        <w:ind w:left="826" w:right="0" w:firstLine="0"/>
        <w:jc w:val="left"/>
        <w:rPr>
          <w:sz w:val="24"/>
        </w:rPr>
      </w:pPr>
      <w:r>
        <w:rPr>
          <w:b/>
          <w:sz w:val="24"/>
        </w:rPr>
        <w:t>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period</w:t>
        <w:tab/>
        <w:t>: </w:t>
      </w:r>
      <w:r>
        <w:rPr>
          <w:sz w:val="24"/>
        </w:rPr>
        <w:t>8</w:t>
      </w:r>
      <w:r>
        <w:rPr>
          <w:position w:val="6"/>
          <w:sz w:val="16"/>
        </w:rPr>
        <w:t>th </w:t>
      </w:r>
      <w:r>
        <w:rPr>
          <w:sz w:val="24"/>
        </w:rPr>
        <w:t>Sep 2016 to till</w:t>
      </w:r>
      <w:r>
        <w:rPr>
          <w:spacing w:val="-21"/>
          <w:sz w:val="24"/>
        </w:rPr>
        <w:t> </w:t>
      </w:r>
      <w:r>
        <w:rPr>
          <w:sz w:val="24"/>
        </w:rPr>
        <w:t>now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  <w:tab w:pos="3793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company</w:t>
        <w:tab/>
        <w:t>: </w:t>
      </w:r>
      <w:r>
        <w:rPr>
          <w:sz w:val="24"/>
        </w:rPr>
        <w:t>Brilliant Corporate Services Pvt Ltd.</w:t>
      </w:r>
      <w:r>
        <w:rPr>
          <w:spacing w:val="-5"/>
          <w:sz w:val="24"/>
        </w:rPr>
        <w:t> </w:t>
      </w:r>
      <w:r>
        <w:rPr>
          <w:sz w:val="24"/>
        </w:rPr>
        <w:t>Chennai.</w:t>
      </w:r>
    </w:p>
    <w:p>
      <w:pPr>
        <w:tabs>
          <w:tab w:pos="3793" w:val="left" w:leader="none"/>
        </w:tabs>
        <w:spacing w:line="281" w:lineRule="exact" w:before="2"/>
        <w:ind w:left="826" w:right="0" w:firstLine="0"/>
        <w:jc w:val="left"/>
        <w:rPr>
          <w:sz w:val="24"/>
        </w:rPr>
      </w:pPr>
      <w:r>
        <w:rPr>
          <w:b/>
          <w:sz w:val="24"/>
        </w:rPr>
        <w:t>Designation</w:t>
        <w:tab/>
        <w:t>: </w:t>
      </w:r>
      <w:r>
        <w:rPr>
          <w:sz w:val="24"/>
        </w:rPr>
        <w:t>Junior</w:t>
      </w:r>
      <w:r>
        <w:rPr>
          <w:spacing w:val="-3"/>
          <w:sz w:val="24"/>
        </w:rPr>
        <w:t> </w:t>
      </w:r>
      <w:r>
        <w:rPr>
          <w:sz w:val="24"/>
        </w:rPr>
        <w:t>Engineer.</w:t>
      </w:r>
    </w:p>
    <w:p>
      <w:pPr>
        <w:tabs>
          <w:tab w:pos="3793" w:val="left" w:leader="none"/>
        </w:tabs>
        <w:spacing w:line="281" w:lineRule="exact" w:before="0"/>
        <w:ind w:left="826" w:right="0" w:firstLine="0"/>
        <w:jc w:val="left"/>
        <w:rPr>
          <w:sz w:val="24"/>
        </w:rPr>
      </w:pPr>
      <w:r>
        <w:rPr>
          <w:b/>
          <w:sz w:val="24"/>
        </w:rPr>
        <w:t>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period</w:t>
        <w:tab/>
        <w:t>: </w:t>
      </w:r>
      <w:r>
        <w:rPr>
          <w:sz w:val="24"/>
        </w:rPr>
        <w:t>26</w:t>
      </w:r>
      <w:r>
        <w:rPr>
          <w:position w:val="6"/>
          <w:sz w:val="16"/>
        </w:rPr>
        <w:t>th </w:t>
      </w:r>
      <w:r>
        <w:rPr>
          <w:sz w:val="24"/>
        </w:rPr>
        <w:t>April 2014 to 21</w:t>
      </w:r>
      <w:r>
        <w:rPr>
          <w:position w:val="6"/>
          <w:sz w:val="16"/>
        </w:rPr>
        <w:t>st </w:t>
      </w:r>
      <w:r>
        <w:rPr>
          <w:sz w:val="24"/>
        </w:rPr>
        <w:t>August</w:t>
      </w:r>
      <w:r>
        <w:rPr>
          <w:spacing w:val="-6"/>
          <w:sz w:val="24"/>
        </w:rPr>
        <w:t> </w:t>
      </w:r>
      <w:r>
        <w:rPr>
          <w:sz w:val="24"/>
        </w:rPr>
        <w:t>2016.</w:t>
      </w:r>
    </w:p>
    <w:p>
      <w:pPr>
        <w:tabs>
          <w:tab w:pos="3784" w:val="left" w:leader="none"/>
        </w:tabs>
        <w:spacing w:line="281" w:lineRule="exact" w:before="0"/>
        <w:ind w:left="826" w:right="0" w:firstLine="0"/>
        <w:jc w:val="left"/>
        <w:rPr>
          <w:sz w:val="24"/>
        </w:rPr>
      </w:pPr>
      <w:r>
        <w:rPr>
          <w:b/>
          <w:sz w:val="24"/>
        </w:rPr>
        <w:t>Department</w:t>
        <w:tab/>
        <w:t>: </w:t>
      </w:r>
      <w:r>
        <w:rPr>
          <w:sz w:val="24"/>
        </w:rPr>
        <w:t>Operation and</w:t>
      </w:r>
      <w:r>
        <w:rPr>
          <w:spacing w:val="-3"/>
          <w:sz w:val="24"/>
        </w:rPr>
        <w:t> </w:t>
      </w:r>
      <w:r>
        <w:rPr>
          <w:sz w:val="24"/>
        </w:rPr>
        <w:t>maintenance.</w:t>
      </w:r>
    </w:p>
    <w:p>
      <w:pPr>
        <w:tabs>
          <w:tab w:pos="3805" w:val="left" w:leader="none"/>
        </w:tabs>
        <w:spacing w:line="281" w:lineRule="exact" w:before="0"/>
        <w:ind w:left="826" w:right="0" w:firstLine="0"/>
        <w:jc w:val="left"/>
        <w:rPr>
          <w:sz w:val="24"/>
        </w:rPr>
      </w:pPr>
      <w:r>
        <w:rPr>
          <w:b/>
          <w:sz w:val="24"/>
        </w:rPr>
        <w:t>Experience</w:t>
        <w:tab/>
        <w:t>: </w:t>
      </w:r>
      <w:r>
        <w:rPr>
          <w:sz w:val="24"/>
        </w:rPr>
        <w:t>2Years and 4</w:t>
      </w:r>
      <w:r>
        <w:rPr>
          <w:spacing w:val="-5"/>
          <w:sz w:val="24"/>
        </w:rPr>
        <w:t> </w:t>
      </w:r>
      <w:r>
        <w:rPr>
          <w:sz w:val="24"/>
        </w:rPr>
        <w:t>months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1"/>
        <w:tabs>
          <w:tab w:pos="9531" w:val="left" w:leader="none"/>
        </w:tabs>
        <w:rPr>
          <w:u w:val="none"/>
        </w:rPr>
      </w:pPr>
      <w:r>
        <w:rPr>
          <w:spacing w:val="-25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Roles and</w:t>
      </w:r>
      <w:r>
        <w:rPr>
          <w:spacing w:val="-13"/>
          <w:shd w:fill="D9D9D9" w:color="auto" w:val="clear"/>
          <w:u w:val="single"/>
        </w:rPr>
        <w:t> </w:t>
      </w:r>
      <w:r>
        <w:rPr>
          <w:shd w:fill="D9D9D9" w:color="auto" w:val="clear"/>
          <w:u w:val="single"/>
        </w:rPr>
        <w:t>Responsibilities:-</w:t>
        <w:tab/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70" w:lineRule="exact" w:before="244" w:after="0"/>
        <w:ind w:left="771" w:right="0" w:hanging="360"/>
        <w:jc w:val="left"/>
        <w:rPr>
          <w:sz w:val="22"/>
        </w:rPr>
      </w:pPr>
      <w:r>
        <w:rPr>
          <w:sz w:val="22"/>
        </w:rPr>
        <w:t>Maintenance of 160KVA, 120KVA, 20KVA, 15KVA UPS and 15KVA</w:t>
      </w:r>
      <w:r>
        <w:rPr>
          <w:spacing w:val="-11"/>
          <w:sz w:val="22"/>
        </w:rPr>
        <w:t> </w:t>
      </w:r>
      <w:r>
        <w:rPr>
          <w:sz w:val="22"/>
        </w:rPr>
        <w:t>inverters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70" w:lineRule="exact" w:before="0" w:after="0"/>
        <w:ind w:left="771" w:right="0" w:hanging="360"/>
        <w:jc w:val="left"/>
        <w:rPr>
          <w:sz w:val="22"/>
        </w:rPr>
      </w:pPr>
      <w:r>
        <w:rPr>
          <w:sz w:val="22"/>
        </w:rPr>
        <w:t>Maintenance of LT panels and its Distribution</w:t>
      </w:r>
      <w:r>
        <w:rPr>
          <w:spacing w:val="-5"/>
          <w:sz w:val="22"/>
        </w:rPr>
        <w:t> </w:t>
      </w:r>
      <w:r>
        <w:rPr>
          <w:sz w:val="22"/>
        </w:rPr>
        <w:t>Boards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69" w:lineRule="exact" w:before="1" w:after="0"/>
        <w:ind w:left="771" w:right="0" w:hanging="360"/>
        <w:jc w:val="left"/>
        <w:rPr>
          <w:sz w:val="22"/>
        </w:rPr>
      </w:pPr>
      <w:r>
        <w:rPr>
          <w:sz w:val="22"/>
        </w:rPr>
        <w:t>Maintenance of FA and PA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69" w:lineRule="exact" w:before="0" w:after="0"/>
        <w:ind w:left="771" w:right="0" w:hanging="360"/>
        <w:jc w:val="left"/>
        <w:rPr>
          <w:sz w:val="22"/>
        </w:rPr>
      </w:pPr>
      <w:r>
        <w:rPr>
          <w:sz w:val="22"/>
        </w:rPr>
        <w:t>Working with Advanced BMS system controlling like as AHU, VAV, VRF and</w:t>
      </w:r>
      <w:r>
        <w:rPr>
          <w:spacing w:val="-17"/>
          <w:sz w:val="22"/>
        </w:rPr>
        <w:t> </w:t>
      </w:r>
      <w:r>
        <w:rPr>
          <w:sz w:val="22"/>
        </w:rPr>
        <w:t>VFD.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97" w:lineRule="auto" w:before="1" w:after="0"/>
        <w:ind w:left="771" w:right="669" w:hanging="360"/>
        <w:jc w:val="left"/>
        <w:rPr>
          <w:sz w:val="22"/>
        </w:rPr>
      </w:pPr>
      <w:r>
        <w:rPr>
          <w:sz w:val="22"/>
        </w:rPr>
        <w:t>Handling of Air circuit Breakers and Vacuum Circuit Breakers with LT Panels, Contactors, Relays, Timers, MPCB, and</w:t>
      </w:r>
      <w:r>
        <w:rPr>
          <w:spacing w:val="-5"/>
          <w:sz w:val="22"/>
        </w:rPr>
        <w:t> </w:t>
      </w:r>
      <w:r>
        <w:rPr>
          <w:sz w:val="22"/>
        </w:rPr>
        <w:t>MCB.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40" w:lineRule="auto" w:before="1" w:after="0"/>
        <w:ind w:left="771" w:right="0" w:hanging="360"/>
        <w:jc w:val="left"/>
        <w:rPr>
          <w:sz w:val="22"/>
        </w:rPr>
      </w:pPr>
      <w:r>
        <w:rPr>
          <w:sz w:val="22"/>
        </w:rPr>
        <w:t>Maintenance of AMF panels, Dish wash and Kitchen</w:t>
      </w:r>
      <w:r>
        <w:rPr>
          <w:spacing w:val="-7"/>
          <w:sz w:val="22"/>
        </w:rPr>
        <w:t> </w:t>
      </w:r>
      <w:r>
        <w:rPr>
          <w:sz w:val="22"/>
        </w:rPr>
        <w:t>Equipment’s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67" w:lineRule="exact" w:before="1" w:after="0"/>
        <w:ind w:left="771" w:right="0" w:hanging="360"/>
        <w:jc w:val="left"/>
        <w:rPr>
          <w:sz w:val="22"/>
        </w:rPr>
      </w:pPr>
      <w:r>
        <w:rPr>
          <w:sz w:val="22"/>
        </w:rPr>
        <w:t>Well Knowledge about the Documentation of Electrical</w:t>
      </w:r>
      <w:r>
        <w:rPr>
          <w:spacing w:val="-8"/>
          <w:sz w:val="22"/>
        </w:rPr>
        <w:t> </w:t>
      </w:r>
      <w:r>
        <w:rPr>
          <w:sz w:val="22"/>
        </w:rPr>
        <w:t>affairs.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73" w:lineRule="exact" w:before="0" w:after="0"/>
        <w:ind w:left="771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to operate PLC through control &amp; SCADA monitoring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system.</w:t>
      </w:r>
    </w:p>
    <w:p>
      <w:pPr>
        <w:spacing w:after="0" w:line="273" w:lineRule="exact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top="1360" w:bottom="280" w:left="1300" w:right="1140"/>
        </w:sectPr>
      </w:pP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76" w:lineRule="auto" w:before="79" w:after="0"/>
        <w:ind w:left="771" w:right="300" w:hanging="360"/>
        <w:jc w:val="left"/>
        <w:rPr>
          <w:sz w:val="22"/>
        </w:rPr>
      </w:pPr>
      <w:r>
        <w:rPr>
          <w:sz w:val="22"/>
        </w:rPr>
        <w:t>Co-ordinates with Annual Maintenance Contract (AMC) service providers for regular &amp; break down maintenance</w:t>
      </w:r>
      <w:r>
        <w:rPr>
          <w:spacing w:val="-2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2" w:val="left" w:leader="none"/>
        </w:tabs>
        <w:spacing w:line="268" w:lineRule="exact" w:before="0" w:after="0"/>
        <w:ind w:left="771" w:right="0" w:hanging="360"/>
        <w:jc w:val="left"/>
        <w:rPr>
          <w:sz w:val="22"/>
        </w:rPr>
      </w:pPr>
      <w:r>
        <w:rPr>
          <w:sz w:val="22"/>
        </w:rPr>
        <w:t>Preparation of Daily, Monthly Generation reports and Customer</w:t>
      </w:r>
      <w:r>
        <w:rPr>
          <w:spacing w:val="-7"/>
          <w:sz w:val="22"/>
        </w:rPr>
        <w:t> </w:t>
      </w:r>
      <w:r>
        <w:rPr>
          <w:sz w:val="22"/>
        </w:rPr>
        <w:t>compliance.</w:t>
      </w:r>
    </w:p>
    <w:p>
      <w:pPr>
        <w:tabs>
          <w:tab w:pos="9531" w:val="left" w:leader="none"/>
        </w:tabs>
        <w:spacing w:before="199"/>
        <w:ind w:left="111" w:right="0" w:firstLine="0"/>
        <w:jc w:val="left"/>
        <w:rPr>
          <w:b/>
          <w:sz w:val="26"/>
        </w:rPr>
      </w:pPr>
      <w:r>
        <w:rPr>
          <w:b/>
          <w:spacing w:val="-29"/>
          <w:w w:val="99"/>
          <w:sz w:val="26"/>
          <w:shd w:fill="D9D9D9" w:color="auto" w:val="clear"/>
          <w:u w:val="thick"/>
        </w:rPr>
        <w:t> </w:t>
      </w:r>
      <w:r>
        <w:rPr>
          <w:b/>
          <w:sz w:val="26"/>
          <w:shd w:fill="D9D9D9" w:color="auto" w:val="clear"/>
          <w:u w:val="thick"/>
        </w:rPr>
        <w:t>SPECIAL</w:t>
      </w:r>
      <w:r>
        <w:rPr>
          <w:b/>
          <w:spacing w:val="-11"/>
          <w:sz w:val="26"/>
          <w:shd w:fill="D9D9D9" w:color="auto" w:val="clear"/>
          <w:u w:val="thick"/>
        </w:rPr>
        <w:t> </w:t>
      </w:r>
      <w:r>
        <w:rPr>
          <w:b/>
          <w:sz w:val="26"/>
          <w:shd w:fill="D9D9D9" w:color="auto" w:val="clear"/>
          <w:u w:val="thick"/>
        </w:rPr>
        <w:t>SKILLS:</w:t>
        <w:tab/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69" w:lineRule="exact" w:before="222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PLC operation &amp;</w:t>
      </w:r>
      <w:r>
        <w:rPr>
          <w:spacing w:val="-3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Electrical</w:t>
      </w:r>
      <w:r>
        <w:rPr>
          <w:spacing w:val="-1"/>
          <w:sz w:val="22"/>
        </w:rPr>
        <w:t> </w:t>
      </w:r>
      <w:r>
        <w:rPr>
          <w:sz w:val="22"/>
        </w:rPr>
        <w:t>Autocad.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SAP.</w:t>
      </w:r>
    </w:p>
    <w:p>
      <w:pPr>
        <w:pStyle w:val="BodyText"/>
      </w:pPr>
    </w:p>
    <w:p>
      <w:pPr>
        <w:pStyle w:val="Heading1"/>
        <w:tabs>
          <w:tab w:pos="9531" w:val="left" w:leader="none"/>
        </w:tabs>
        <w:spacing w:line="280" w:lineRule="exact"/>
        <w:rPr>
          <w:u w:val="none"/>
        </w:rPr>
      </w:pPr>
      <w:r>
        <w:rPr>
          <w:spacing w:val="-25"/>
          <w:shd w:fill="D9D9D9" w:color="auto" w:val="clear"/>
          <w:u w:val="thick"/>
        </w:rPr>
        <w:t> </w:t>
      </w:r>
      <w:r>
        <w:rPr>
          <w:shd w:fill="D9D9D9" w:color="auto" w:val="clear"/>
          <w:u w:val="thick"/>
        </w:rPr>
        <w:t>COMPUTER</w:t>
      </w:r>
      <w:r>
        <w:rPr>
          <w:spacing w:val="-6"/>
          <w:shd w:fill="D9D9D9" w:color="auto" w:val="clear"/>
          <w:u w:val="thick"/>
        </w:rPr>
        <w:t> </w:t>
      </w:r>
      <w:r>
        <w:rPr>
          <w:shd w:fill="D9D9D9" w:color="auto" w:val="clear"/>
          <w:u w:val="thick"/>
        </w:rPr>
        <w:t>SKILLS:</w:t>
        <w:tab/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4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Knowledge to work</w:t>
      </w:r>
      <w:r>
        <w:rPr>
          <w:spacing w:val="-3"/>
          <w:sz w:val="24"/>
        </w:rPr>
        <w:t> </w:t>
      </w:r>
      <w:r>
        <w:rPr>
          <w:sz w:val="24"/>
        </w:rPr>
        <w:t>MS-office.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Knowledge in SCADA and Siemens BMS control</w:t>
      </w:r>
      <w:r>
        <w:rPr>
          <w:spacing w:val="-9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7"/>
        <w:rPr>
          <w:sz w:val="15"/>
        </w:rPr>
      </w:pPr>
    </w:p>
    <w:p>
      <w:pPr>
        <w:tabs>
          <w:tab w:pos="9531" w:val="left" w:leader="none"/>
        </w:tabs>
        <w:spacing w:line="280" w:lineRule="exact" w:before="100"/>
        <w:ind w:left="111" w:right="0" w:firstLine="0"/>
        <w:jc w:val="left"/>
        <w:rPr>
          <w:b/>
          <w:sz w:val="24"/>
        </w:rPr>
      </w:pPr>
      <w:r>
        <w:rPr>
          <w:b/>
          <w:spacing w:val="-25"/>
          <w:sz w:val="24"/>
          <w:shd w:fill="D9D9D9" w:color="auto" w:val="clear"/>
          <w:u w:val="thick"/>
        </w:rPr>
        <w:t> </w:t>
      </w:r>
      <w:r>
        <w:rPr>
          <w:b/>
          <w:sz w:val="24"/>
          <w:shd w:fill="D9D9D9" w:color="auto" w:val="clear"/>
          <w:u w:val="thick"/>
        </w:rPr>
        <w:t>MAJOR</w:t>
      </w:r>
      <w:r>
        <w:rPr>
          <w:b/>
          <w:spacing w:val="-7"/>
          <w:sz w:val="24"/>
          <w:shd w:fill="D9D9D9" w:color="auto" w:val="clear"/>
          <w:u w:val="thick"/>
        </w:rPr>
        <w:t> </w:t>
      </w:r>
      <w:r>
        <w:rPr>
          <w:b/>
          <w:sz w:val="24"/>
          <w:shd w:fill="D9D9D9" w:color="auto" w:val="clear"/>
          <w:u w:val="thick"/>
        </w:rPr>
        <w:t>STRENGTH:</w:t>
        <w:tab/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4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3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Easily</w:t>
      </w:r>
      <w:r>
        <w:rPr>
          <w:spacing w:val="-2"/>
          <w:sz w:val="24"/>
        </w:rPr>
        <w:t> </w:t>
      </w:r>
      <w:r>
        <w:rPr>
          <w:sz w:val="24"/>
        </w:rPr>
        <w:t>understanding.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9531" w:val="left" w:leader="none"/>
        </w:tabs>
        <w:spacing w:before="1"/>
        <w:ind w:left="111" w:right="0" w:firstLine="0"/>
        <w:jc w:val="left"/>
        <w:rPr>
          <w:b/>
          <w:sz w:val="24"/>
        </w:rPr>
      </w:pPr>
      <w:r>
        <w:rPr>
          <w:b/>
          <w:spacing w:val="-25"/>
          <w:sz w:val="24"/>
          <w:shd w:fill="D9D9D9" w:color="auto" w:val="clear"/>
          <w:u w:val="thick"/>
        </w:rPr>
        <w:t> </w:t>
      </w:r>
      <w:r>
        <w:rPr>
          <w:b/>
          <w:sz w:val="24"/>
          <w:shd w:fill="D9D9D9" w:color="auto" w:val="clear"/>
          <w:u w:val="thick"/>
        </w:rPr>
        <w:t>PERSONAL</w:t>
      </w:r>
      <w:r>
        <w:rPr>
          <w:b/>
          <w:spacing w:val="-8"/>
          <w:sz w:val="24"/>
          <w:shd w:fill="D9D9D9" w:color="auto" w:val="clear"/>
          <w:u w:val="thick"/>
        </w:rPr>
        <w:t> </w:t>
      </w:r>
      <w:r>
        <w:rPr>
          <w:b/>
          <w:sz w:val="24"/>
          <w:shd w:fill="D9D9D9" w:color="auto" w:val="clear"/>
          <w:u w:val="thick"/>
        </w:rPr>
        <w:t>DETAILS:</w:t>
        <w:tab/>
      </w:r>
    </w:p>
    <w:p>
      <w:pPr>
        <w:tabs>
          <w:tab w:pos="3020" w:val="left" w:leader="none"/>
        </w:tabs>
        <w:spacing w:before="220"/>
        <w:ind w:left="140" w:right="0" w:firstLine="0"/>
        <w:jc w:val="left"/>
        <w:rPr>
          <w:sz w:val="22"/>
        </w:rPr>
      </w:pPr>
      <w:r>
        <w:rPr>
          <w:b/>
          <w:sz w:val="22"/>
        </w:rPr>
        <w:t>Name</w:t>
        <w:tab/>
        <w:t>: </w:t>
      </w:r>
      <w:r>
        <w:rPr>
          <w:sz w:val="22"/>
        </w:rPr>
        <w:t>Jayapragash.</w:t>
      </w:r>
      <w:r>
        <w:rPr>
          <w:spacing w:val="-1"/>
          <w:sz w:val="22"/>
        </w:rPr>
        <w:t> </w:t>
      </w:r>
      <w:r>
        <w:rPr>
          <w:sz w:val="22"/>
        </w:rPr>
        <w:t>S</w:t>
      </w:r>
    </w:p>
    <w:p>
      <w:pPr>
        <w:pStyle w:val="BodyText"/>
        <w:spacing w:before="4"/>
        <w:rPr>
          <w:sz w:val="20"/>
        </w:rPr>
      </w:pPr>
    </w:p>
    <w:p>
      <w:pPr>
        <w:tabs>
          <w:tab w:pos="3020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Fathers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  <w:tab/>
        <w:t>: </w:t>
      </w:r>
      <w:r>
        <w:rPr>
          <w:sz w:val="22"/>
        </w:rPr>
        <w:t>Selvaraj.S</w:t>
      </w:r>
    </w:p>
    <w:p>
      <w:pPr>
        <w:pStyle w:val="BodyText"/>
        <w:spacing w:before="4"/>
        <w:rPr>
          <w:sz w:val="20"/>
        </w:rPr>
      </w:pPr>
    </w:p>
    <w:p>
      <w:pPr>
        <w:tabs>
          <w:tab w:pos="3020" w:val="left" w:leader="none"/>
        </w:tabs>
        <w:spacing w:before="1"/>
        <w:ind w:left="140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Birth</w:t>
        <w:tab/>
        <w:t>: </w:t>
      </w:r>
      <w:r>
        <w:rPr>
          <w:sz w:val="22"/>
        </w:rPr>
        <w:t>19-09-1994</w:t>
      </w:r>
    </w:p>
    <w:p>
      <w:pPr>
        <w:pStyle w:val="BodyText"/>
        <w:spacing w:before="4"/>
        <w:rPr>
          <w:sz w:val="20"/>
        </w:rPr>
      </w:pPr>
    </w:p>
    <w:p>
      <w:pPr>
        <w:tabs>
          <w:tab w:pos="3020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Indian.</w:t>
      </w:r>
    </w:p>
    <w:p>
      <w:pPr>
        <w:pStyle w:val="BodyText"/>
        <w:spacing w:before="5"/>
        <w:rPr>
          <w:sz w:val="20"/>
        </w:rPr>
      </w:pPr>
    </w:p>
    <w:p>
      <w:pPr>
        <w:tabs>
          <w:tab w:pos="3020" w:val="left" w:leader="none"/>
        </w:tabs>
        <w:spacing w:line="463" w:lineRule="auto" w:before="0"/>
        <w:ind w:left="140" w:right="5473" w:firstLine="0"/>
        <w:jc w:val="left"/>
        <w:rPr>
          <w:sz w:val="22"/>
        </w:rPr>
      </w:pPr>
      <w:r>
        <w:rPr>
          <w:b/>
          <w:sz w:val="22"/>
        </w:rPr>
        <w:t>Passport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  <w:tab/>
        <w:t>: </w:t>
      </w:r>
      <w:r>
        <w:rPr>
          <w:sz w:val="22"/>
        </w:rPr>
        <w:t>P2490951 </w:t>
      </w:r>
      <w:r>
        <w:rPr>
          <w:b/>
          <w:sz w:val="22"/>
        </w:rPr>
        <w:t>Passport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Expiry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Date</w:t>
        <w:tab/>
        <w:t>: </w:t>
      </w:r>
      <w:r>
        <w:rPr>
          <w:spacing w:val="-3"/>
          <w:sz w:val="22"/>
        </w:rPr>
        <w:t>11/08/2026 </w:t>
      </w:r>
      <w:r>
        <w:rPr>
          <w:b/>
          <w:sz w:val="22"/>
        </w:rPr>
        <w:t>Marital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Status</w:t>
        <w:tab/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Single</w:t>
      </w:r>
    </w:p>
    <w:p>
      <w:pPr>
        <w:tabs>
          <w:tab w:pos="3025" w:val="left" w:leader="none"/>
        </w:tabs>
        <w:spacing w:line="255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Language’s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known</w:t>
        <w:tab/>
        <w:t>: </w:t>
      </w:r>
      <w:r>
        <w:rPr>
          <w:sz w:val="22"/>
        </w:rPr>
        <w:t>Tamil, English, Kannada and</w:t>
      </w:r>
      <w:r>
        <w:rPr>
          <w:spacing w:val="-3"/>
          <w:sz w:val="22"/>
        </w:rPr>
        <w:t> </w:t>
      </w:r>
      <w:r>
        <w:rPr>
          <w:sz w:val="22"/>
        </w:rPr>
        <w:t>Hindi.</w:t>
      </w:r>
    </w:p>
    <w:p>
      <w:pPr>
        <w:pStyle w:val="BodyText"/>
        <w:spacing w:before="4"/>
        <w:rPr>
          <w:sz w:val="20"/>
        </w:rPr>
      </w:pPr>
    </w:p>
    <w:p>
      <w:pPr>
        <w:tabs>
          <w:tab w:pos="3016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Permanent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Address</w:t>
        <w:tab/>
        <w:t>: </w:t>
      </w:r>
      <w:r>
        <w:rPr>
          <w:sz w:val="22"/>
        </w:rPr>
        <w:t>1/116, Devankar Street, O.Kovilpatti, Sankaralingapuram</w:t>
      </w:r>
      <w:r>
        <w:rPr>
          <w:spacing w:val="-9"/>
          <w:sz w:val="22"/>
        </w:rPr>
        <w:t> </w:t>
      </w:r>
      <w:r>
        <w:rPr>
          <w:sz w:val="22"/>
        </w:rPr>
        <w:t>(Post),</w:t>
      </w:r>
    </w:p>
    <w:p>
      <w:pPr>
        <w:pStyle w:val="BodyText"/>
        <w:spacing w:before="37"/>
        <w:ind w:left="3021"/>
      </w:pPr>
      <w:r>
        <w:rPr/>
        <w:t>Virudhunagar (Dist.), Tamil Nadu – 626119, India</w:t>
      </w:r>
    </w:p>
    <w:p>
      <w:pPr>
        <w:pStyle w:val="BodyText"/>
        <w:spacing w:before="11"/>
        <w:rPr>
          <w:sz w:val="11"/>
        </w:rPr>
      </w:pPr>
    </w:p>
    <w:p>
      <w:pPr>
        <w:pStyle w:val="Heading1"/>
        <w:spacing w:before="100"/>
        <w:ind w:left="140"/>
        <w:rPr>
          <w:u w:val="none"/>
        </w:rPr>
      </w:pPr>
      <w:r>
        <w:rPr>
          <w:u w:val="thick"/>
        </w:rPr>
        <w:t>DECLARATION:</w:t>
      </w:r>
    </w:p>
    <w:p>
      <w:pPr>
        <w:pStyle w:val="BodyText"/>
        <w:spacing w:line="276" w:lineRule="auto" w:before="242"/>
        <w:ind w:left="140" w:right="114" w:firstLine="719"/>
        <w:jc w:val="both"/>
      </w:pPr>
      <w:r>
        <w:rPr/>
        <w:t>I hereby declare that the above-furnished information is true to the best of my knowledge and if an opportunity is given, I promise to give the best of my abilities for the development of the organization.</w:t>
      </w:r>
    </w:p>
    <w:p>
      <w:pPr>
        <w:pStyle w:val="Heading2"/>
        <w:tabs>
          <w:tab w:pos="6458" w:val="left" w:leader="none"/>
        </w:tabs>
        <w:spacing w:before="202"/>
      </w:pPr>
      <w:r>
        <w:rPr/>
        <w:t>Place:</w:t>
        <w:tab/>
        <w:t>With</w:t>
      </w:r>
      <w:r>
        <w:rPr>
          <w:spacing w:val="-1"/>
        </w:rPr>
        <w:t> </w:t>
      </w:r>
      <w:r>
        <w:rPr/>
        <w:t>sincerely,</w:t>
      </w:r>
    </w:p>
    <w:p>
      <w:pPr>
        <w:pStyle w:val="BodyText"/>
        <w:spacing w:before="2"/>
        <w:rPr>
          <w:b/>
          <w:sz w:val="20"/>
        </w:rPr>
      </w:pPr>
    </w:p>
    <w:p>
      <w:pPr>
        <w:tabs>
          <w:tab w:pos="6484" w:val="left" w:leader="none"/>
        </w:tabs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Date:</w:t>
        <w:tab/>
        <w:t>Jayapragash.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</w:t>
      </w:r>
    </w:p>
    <w:sectPr>
      <w:pgSz w:w="12240" w:h="15840"/>
      <w:pgMar w:top="1360" w:bottom="280" w:left="13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7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ayapragash12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scada</dc:creator>
  <dcterms:created xsi:type="dcterms:W3CDTF">2019-02-20T01:02:13Z</dcterms:created>
  <dcterms:modified xsi:type="dcterms:W3CDTF">2019-02-20T01:02:13Z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