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0"/>
        <w:gridCol w:w="2715"/>
        <w:gridCol w:w="992"/>
        <w:gridCol w:w="1467"/>
        <w:gridCol w:w="2437"/>
      </w:tblGrid>
      <w:tr>
        <w:trPr>
          <w:trHeight w:val="1132" w:hRule="atLeast"/>
        </w:trPr>
        <w:tc>
          <w:tcPr>
            <w:tcW w:w="838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before="235"/>
              <w:ind w:left="1742"/>
              <w:rPr>
                <w:sz w:val="56"/>
              </w:rPr>
            </w:pPr>
            <w:r>
              <w:rPr>
                <w:color w:val="001F5F"/>
                <w:sz w:val="56"/>
              </w:rPr>
              <w:t>GYANESH GULSHAN</w:t>
            </w:r>
          </w:p>
        </w:tc>
        <w:tc>
          <w:tcPr>
            <w:tcW w:w="2437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06048" cy="1800225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48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1" w:hRule="atLeast"/>
        </w:trPr>
        <w:tc>
          <w:tcPr>
            <w:tcW w:w="3210" w:type="dxa"/>
            <w:shd w:val="clear" w:color="auto" w:fill="000000"/>
          </w:tcPr>
          <w:p>
            <w:pPr>
              <w:pStyle w:val="TableParagraph"/>
              <w:spacing w:line="261" w:lineRule="exact"/>
              <w:ind w:left="139"/>
              <w:rPr>
                <w:b/>
                <w:sz w:val="24"/>
              </w:rPr>
            </w:pPr>
            <w:r>
              <w:rPr>
                <w:rFonts w:ascii="Wingdings" w:hAnsi="Wingdings"/>
                <w:b/>
                <w:color w:val="FFFFFF"/>
                <w:sz w:val="24"/>
              </w:rPr>
              <w:t></w:t>
            </w:r>
            <w:r>
              <w:rPr>
                <w:rFonts w:ascii="Times New Roman" w:hAnsi="Times New Roman"/>
                <w:b/>
                <w:color w:val="FFFFFF"/>
                <w:sz w:val="24"/>
              </w:rPr>
              <w:t> </w:t>
            </w:r>
            <w:hyperlink r:id="rId6">
              <w:r>
                <w:rPr>
                  <w:b/>
                  <w:color w:val="FFFFFF"/>
                  <w:sz w:val="24"/>
                  <w:u w:val="single" w:color="FFFFFF"/>
                </w:rPr>
                <w:t>ergyanesh@yahoo.co.in</w:t>
              </w:r>
            </w:hyperlink>
          </w:p>
        </w:tc>
        <w:tc>
          <w:tcPr>
            <w:tcW w:w="2715" w:type="dxa"/>
            <w:shd w:val="clear" w:color="auto" w:fill="000000"/>
          </w:tcPr>
          <w:p>
            <w:pPr>
              <w:pStyle w:val="TableParagraph"/>
              <w:spacing w:line="261" w:lineRule="exact"/>
              <w:ind w:left="138"/>
              <w:rPr>
                <w:b/>
                <w:sz w:val="24"/>
              </w:rPr>
            </w:pPr>
            <w:r>
              <w:rPr>
                <w:rFonts w:ascii="Webdings" w:hAnsi="Webdings"/>
                <w:b/>
                <w:color w:val="FFFFFF"/>
                <w:sz w:val="24"/>
              </w:rPr>
              <w:t></w:t>
            </w:r>
            <w:r>
              <w:rPr>
                <w:b/>
                <w:color w:val="FFFFFF"/>
                <w:sz w:val="24"/>
              </w:rPr>
              <w:t>+</w:t>
            </w:r>
            <w:r>
              <w:rPr>
                <w:b/>
                <w:color w:val="FFFFFF"/>
                <w:sz w:val="24"/>
                <w:u w:val="single" w:color="FFFFFF"/>
              </w:rPr>
              <w:t>91 904 146 6633</w:t>
            </w:r>
          </w:p>
        </w:tc>
        <w:tc>
          <w:tcPr>
            <w:tcW w:w="2459" w:type="dxa"/>
            <w:gridSpan w:val="2"/>
            <w:shd w:val="clear" w:color="auto" w:fill="000000"/>
          </w:tcPr>
          <w:p>
            <w:pPr>
              <w:pStyle w:val="TableParagraph"/>
              <w:spacing w:line="261" w:lineRule="exact"/>
              <w:ind w:left="1"/>
              <w:rPr>
                <w:b/>
                <w:sz w:val="24"/>
              </w:rPr>
            </w:pPr>
            <w:r>
              <w:rPr>
                <w:rFonts w:ascii="Webdings" w:hAnsi="Webdings"/>
                <w:b/>
                <w:color w:val="FFFFFF"/>
                <w:sz w:val="24"/>
              </w:rPr>
              <w:t></w:t>
            </w:r>
            <w:r>
              <w:rPr>
                <w:rFonts w:ascii="Times New Roman" w:hAnsi="Times New Roman"/>
                <w:b/>
                <w:color w:val="FFFFFF"/>
                <w:sz w:val="24"/>
              </w:rPr>
              <w:t> </w:t>
            </w:r>
            <w:r>
              <w:rPr>
                <w:b/>
                <w:color w:val="FFFFFF"/>
                <w:sz w:val="24"/>
                <w:u w:val="single" w:color="FFFFFF"/>
              </w:rPr>
              <w:t>Chandigarh, India</w:t>
            </w:r>
          </w:p>
        </w:tc>
        <w:tc>
          <w:tcPr>
            <w:tcW w:w="2437" w:type="dxa"/>
            <w:vMerge/>
            <w:tcBorders>
              <w:top w:val="nil"/>
              <w:right w:val="single" w:sz="4" w:space="0" w:color="000000"/>
            </w:tcBorders>
            <w:shd w:val="clear" w:color="auto" w:fill="FFCC6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0" w:hRule="atLeast"/>
        </w:trPr>
        <w:tc>
          <w:tcPr>
            <w:tcW w:w="8384" w:type="dxa"/>
            <w:gridSpan w:val="4"/>
            <w:tcBorders>
              <w:lef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before="216"/>
              <w:ind w:left="107" w:right="102"/>
              <w:jc w:val="both"/>
              <w:rPr>
                <w:sz w:val="28"/>
              </w:rPr>
            </w:pPr>
            <w:r>
              <w:rPr>
                <w:sz w:val="28"/>
              </w:rPr>
              <w:t>A dynamic and skilled professional offering over 5 years of experience in Design Engineering, Project Coordination,  Master Data Management, and Query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Handling.</w:t>
            </w:r>
          </w:p>
        </w:tc>
        <w:tc>
          <w:tcPr>
            <w:tcW w:w="2437" w:type="dxa"/>
            <w:vMerge/>
            <w:tcBorders>
              <w:top w:val="nil"/>
              <w:right w:val="single" w:sz="4" w:space="0" w:color="000000"/>
            </w:tcBorders>
            <w:shd w:val="clear" w:color="auto" w:fill="FFCC6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10821" w:type="dxa"/>
            <w:gridSpan w:val="5"/>
            <w:shd w:val="clear" w:color="auto" w:fill="000000"/>
          </w:tcPr>
          <w:p>
            <w:pPr>
              <w:pStyle w:val="TableParagraph"/>
              <w:spacing w:line="308" w:lineRule="exact"/>
              <w:ind w:left="112"/>
              <w:rPr>
                <w:b/>
                <w:sz w:val="28"/>
              </w:rPr>
            </w:pPr>
            <w:r>
              <w:rPr>
                <w:rFonts w:ascii="Wingdings" w:hAnsi="Wingdings"/>
                <w:color w:val="FFFFFF"/>
                <w:sz w:val="28"/>
              </w:rPr>
              <w:t></w:t>
            </w:r>
            <w:r>
              <w:rPr>
                <w:rFonts w:ascii="Times New Roman" w:hAnsi="Times New Roman"/>
                <w:color w:val="FFFFFF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PROFILE SUMMARY</w:t>
            </w:r>
          </w:p>
        </w:tc>
      </w:tr>
      <w:tr>
        <w:trPr>
          <w:trHeight w:val="3338" w:hRule="atLeast"/>
        </w:trPr>
        <w:tc>
          <w:tcPr>
            <w:tcW w:w="10821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 multi-tasking process oriented Mechanical 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graduate.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892" w:hanging="361"/>
              <w:jc w:val="left"/>
              <w:rPr>
                <w:sz w:val="28"/>
              </w:rPr>
            </w:pPr>
            <w:r>
              <w:rPr>
                <w:sz w:val="28"/>
              </w:rPr>
              <w:t>Currently associated with Oceaneering International Services Ltd, India, as a Component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Engineer.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205" w:hanging="361"/>
              <w:jc w:val="left"/>
              <w:rPr>
                <w:sz w:val="28"/>
              </w:rPr>
            </w:pPr>
            <w:r>
              <w:rPr>
                <w:sz w:val="28"/>
              </w:rPr>
              <w:t>Skilled in timely execution of project by effectively allocating the task among</w:t>
            </w:r>
            <w:r>
              <w:rPr>
                <w:spacing w:val="-44"/>
                <w:sz w:val="28"/>
              </w:rPr>
              <w:t> </w:t>
            </w:r>
            <w:r>
              <w:rPr>
                <w:sz w:val="28"/>
              </w:rPr>
              <w:t>team members.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Strong abilities in creating, reading, and interpreting engineering</w:t>
            </w:r>
            <w:r>
              <w:rPr>
                <w:spacing w:val="-38"/>
                <w:sz w:val="28"/>
              </w:rPr>
              <w:t> </w:t>
            </w:r>
            <w:r>
              <w:rPr>
                <w:sz w:val="28"/>
              </w:rPr>
              <w:t>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 successful team player who collaborates well with various business</w:t>
            </w:r>
            <w:r>
              <w:rPr>
                <w:spacing w:val="-33"/>
                <w:sz w:val="28"/>
              </w:rPr>
              <w:t> </w:t>
            </w:r>
            <w:r>
              <w:rPr>
                <w:sz w:val="28"/>
              </w:rPr>
              <w:t>units.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844" w:hanging="361"/>
              <w:jc w:val="left"/>
              <w:rPr>
                <w:sz w:val="28"/>
              </w:rPr>
            </w:pPr>
            <w:r>
              <w:rPr>
                <w:sz w:val="28"/>
              </w:rPr>
              <w:t>Effective communicator with strong analytical, problem solving, and organizational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abilities.</w:t>
            </w:r>
          </w:p>
        </w:tc>
      </w:tr>
      <w:tr>
        <w:trPr>
          <w:trHeight w:val="328" w:hRule="atLeast"/>
        </w:trPr>
        <w:tc>
          <w:tcPr>
            <w:tcW w:w="10821" w:type="dxa"/>
            <w:gridSpan w:val="5"/>
            <w:shd w:val="clear" w:color="auto" w:fill="000000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5" w:val="left" w:leader="none"/>
              </w:tabs>
              <w:spacing w:line="309" w:lineRule="exact" w:before="0" w:after="0"/>
              <w:ind w:left="364" w:right="0" w:hanging="252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AREA OF</w:t>
            </w:r>
            <w:r>
              <w:rPr>
                <w:b/>
                <w:color w:val="FFFFFF"/>
                <w:spacing w:val="-3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EXCELLENCE</w:t>
            </w:r>
          </w:p>
        </w:tc>
      </w:tr>
      <w:tr>
        <w:trPr>
          <w:trHeight w:val="326" w:hRule="atLeast"/>
        </w:trPr>
        <w:tc>
          <w:tcPr>
            <w:tcW w:w="3210" w:type="dxa"/>
            <w:tcBorders>
              <w:lef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z w:val="28"/>
              </w:rPr>
              <w:t>Design Engineering</w:t>
            </w:r>
          </w:p>
        </w:tc>
        <w:tc>
          <w:tcPr>
            <w:tcW w:w="3707" w:type="dxa"/>
            <w:gridSpan w:val="2"/>
            <w:shd w:val="clear" w:color="auto" w:fill="DBE4F0"/>
          </w:tcPr>
          <w:p>
            <w:pPr>
              <w:pStyle w:val="TableParagraph"/>
              <w:spacing w:line="306" w:lineRule="exact"/>
              <w:ind w:left="839"/>
              <w:rPr>
                <w:sz w:val="28"/>
              </w:rPr>
            </w:pPr>
            <w:r>
              <w:rPr>
                <w:sz w:val="28"/>
              </w:rPr>
              <w:t>Process Improvement</w:t>
            </w:r>
          </w:p>
        </w:tc>
        <w:tc>
          <w:tcPr>
            <w:tcW w:w="3904" w:type="dxa"/>
            <w:gridSpan w:val="2"/>
            <w:tcBorders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306" w:lineRule="exact"/>
              <w:ind w:left="250"/>
              <w:rPr>
                <w:sz w:val="28"/>
              </w:rPr>
            </w:pPr>
            <w:r>
              <w:rPr>
                <w:sz w:val="28"/>
              </w:rPr>
              <w:t>Master Data Management</w:t>
            </w:r>
          </w:p>
        </w:tc>
      </w:tr>
      <w:tr>
        <w:trPr>
          <w:trHeight w:val="332" w:hRule="atLeast"/>
        </w:trPr>
        <w:tc>
          <w:tcPr>
            <w:tcW w:w="3210" w:type="dxa"/>
            <w:tcBorders>
              <w:lef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 Coordination</w:t>
            </w:r>
          </w:p>
        </w:tc>
        <w:tc>
          <w:tcPr>
            <w:tcW w:w="2715" w:type="dxa"/>
            <w:shd w:val="clear" w:color="auto" w:fill="DBE4F0"/>
          </w:tcPr>
          <w:p>
            <w:pPr>
              <w:pStyle w:val="TableParagraph"/>
              <w:spacing w:line="312" w:lineRule="exact"/>
              <w:ind w:left="0" w:right="-15"/>
              <w:jc w:val="right"/>
              <w:rPr>
                <w:sz w:val="28"/>
              </w:rPr>
            </w:pPr>
            <w:r>
              <w:rPr>
                <w:sz w:val="28"/>
              </w:rPr>
              <w:t>Query Handling</w:t>
            </w:r>
          </w:p>
        </w:tc>
        <w:tc>
          <w:tcPr>
            <w:tcW w:w="992" w:type="dxa"/>
            <w:shd w:val="clear" w:color="auto" w:fill="DBE4F0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04" w:type="dxa"/>
            <w:gridSpan w:val="2"/>
            <w:tcBorders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312" w:lineRule="exact"/>
              <w:ind w:left="250"/>
              <w:rPr>
                <w:sz w:val="28"/>
              </w:rPr>
            </w:pPr>
            <w:r>
              <w:rPr>
                <w:sz w:val="28"/>
              </w:rPr>
              <w:t>Training &amp; Development</w:t>
            </w:r>
          </w:p>
        </w:tc>
      </w:tr>
      <w:tr>
        <w:trPr>
          <w:trHeight w:val="344" w:hRule="atLeast"/>
        </w:trPr>
        <w:tc>
          <w:tcPr>
            <w:tcW w:w="3210" w:type="dxa"/>
            <w:tcBorders>
              <w:lef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320" w:lineRule="exact" w:before="4"/>
              <w:ind w:left="107"/>
              <w:rPr>
                <w:sz w:val="28"/>
              </w:rPr>
            </w:pPr>
            <w:r>
              <w:rPr>
                <w:sz w:val="28"/>
              </w:rPr>
              <w:t>Resource Allocation</w:t>
            </w:r>
          </w:p>
        </w:tc>
        <w:tc>
          <w:tcPr>
            <w:tcW w:w="2715" w:type="dxa"/>
            <w:shd w:val="clear" w:color="auto" w:fill="DBE4F0"/>
          </w:tcPr>
          <w:p>
            <w:pPr>
              <w:pStyle w:val="TableParagraph"/>
              <w:spacing w:line="320" w:lineRule="exact" w:before="4"/>
              <w:ind w:left="0" w:right="-15"/>
              <w:jc w:val="right"/>
              <w:rPr>
                <w:sz w:val="28"/>
              </w:rPr>
            </w:pPr>
            <w:r>
              <w:rPr>
                <w:sz w:val="28"/>
              </w:rPr>
              <w:t>Global Sourcing</w:t>
            </w:r>
          </w:p>
        </w:tc>
        <w:tc>
          <w:tcPr>
            <w:tcW w:w="992" w:type="dxa"/>
            <w:shd w:val="clear" w:color="auto" w:fill="DBE4F0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904" w:type="dxa"/>
            <w:gridSpan w:val="2"/>
            <w:tcBorders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320" w:lineRule="exact" w:before="4"/>
              <w:ind w:left="250"/>
              <w:rPr>
                <w:sz w:val="28"/>
              </w:rPr>
            </w:pPr>
            <w:r>
              <w:rPr>
                <w:sz w:val="28"/>
              </w:rPr>
              <w:t>Team Building</w:t>
            </w:r>
          </w:p>
        </w:tc>
      </w:tr>
      <w:tr>
        <w:trPr>
          <w:trHeight w:val="326" w:hRule="atLeast"/>
        </w:trPr>
        <w:tc>
          <w:tcPr>
            <w:tcW w:w="10821" w:type="dxa"/>
            <w:gridSpan w:val="5"/>
            <w:shd w:val="clear" w:color="auto" w:fill="000000"/>
          </w:tcPr>
          <w:p>
            <w:pPr>
              <w:pStyle w:val="TableParagraph"/>
              <w:spacing w:line="306" w:lineRule="exact"/>
              <w:ind w:left="112"/>
              <w:rPr>
                <w:b/>
                <w:sz w:val="28"/>
              </w:rPr>
            </w:pPr>
            <w:r>
              <w:rPr>
                <w:rFonts w:ascii="Webdings" w:hAnsi="Webdings"/>
                <w:color w:val="FFFFFF"/>
                <w:sz w:val="28"/>
              </w:rPr>
              <w:t></w:t>
            </w:r>
            <w:r>
              <w:rPr>
                <w:rFonts w:ascii="Times New Roman" w:hAnsi="Times New Roman"/>
                <w:color w:val="FFFFFF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PROFESSIONAL EXPERIENCE</w:t>
            </w:r>
          </w:p>
        </w:tc>
      </w:tr>
      <w:tr>
        <w:trPr>
          <w:trHeight w:val="326" w:hRule="atLeast"/>
        </w:trPr>
        <w:tc>
          <w:tcPr>
            <w:tcW w:w="10821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06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Oceaneering International Services Ltd., Chandigarh, India</w:t>
            </w:r>
          </w:p>
        </w:tc>
      </w:tr>
      <w:tr>
        <w:trPr>
          <w:trHeight w:val="331" w:hRule="atLeast"/>
        </w:trPr>
        <w:tc>
          <w:tcPr>
            <w:tcW w:w="3210" w:type="dxa"/>
            <w:tcBorders>
              <w:lef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11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Component Engineer</w:t>
            </w:r>
          </w:p>
        </w:tc>
        <w:tc>
          <w:tcPr>
            <w:tcW w:w="2715" w:type="dxa"/>
            <w:shd w:val="clear" w:color="auto" w:fill="7E7E7E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92" w:type="dxa"/>
            <w:shd w:val="clear" w:color="auto" w:fill="7E7E7E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67" w:type="dxa"/>
            <w:shd w:val="clear" w:color="auto" w:fill="7E7E7E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37" w:type="dxa"/>
            <w:tcBorders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11" w:lineRule="exact"/>
              <w:ind w:left="41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Jul 2016 - Present</w:t>
            </w:r>
          </w:p>
        </w:tc>
      </w:tr>
      <w:tr>
        <w:trPr>
          <w:trHeight w:val="328" w:hRule="atLeast"/>
        </w:trPr>
        <w:tc>
          <w:tcPr>
            <w:tcW w:w="10821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line="309" w:lineRule="exact"/>
              <w:ind w:left="1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Roles &amp; Responsibilities</w:t>
            </w:r>
          </w:p>
        </w:tc>
      </w:tr>
      <w:tr>
        <w:trPr>
          <w:trHeight w:val="1701" w:hRule="atLeast"/>
        </w:trPr>
        <w:tc>
          <w:tcPr>
            <w:tcW w:w="10821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Monitoring projects and ensuring that weekly goals are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met.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Collaborating with clients across multiple locations in US and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Europe.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761" w:hanging="361"/>
              <w:jc w:val="left"/>
              <w:rPr>
                <w:sz w:val="28"/>
              </w:rPr>
            </w:pPr>
            <w:r>
              <w:rPr>
                <w:sz w:val="28"/>
              </w:rPr>
              <w:t>Communicating with manufacturers and suppliers across the world to source product 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time.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324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Responsible for imparting process training to new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joiners.</w:t>
            </w:r>
          </w:p>
        </w:tc>
      </w:tr>
      <w:tr>
        <w:trPr>
          <w:trHeight w:val="328" w:hRule="atLeast"/>
        </w:trPr>
        <w:tc>
          <w:tcPr>
            <w:tcW w:w="10821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line="309" w:lineRule="exact"/>
              <w:ind w:left="1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Achievements</w:t>
            </w:r>
          </w:p>
        </w:tc>
      </w:tr>
      <w:tr>
        <w:trPr>
          <w:trHeight w:val="1344" w:hRule="atLeast"/>
        </w:trPr>
        <w:tc>
          <w:tcPr>
            <w:tcW w:w="10821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39" w:hanging="361"/>
              <w:jc w:val="left"/>
              <w:rPr>
                <w:sz w:val="28"/>
              </w:rPr>
            </w:pPr>
            <w:r>
              <w:rPr>
                <w:sz w:val="28"/>
              </w:rPr>
              <w:t>Handled 2 projects efficiently and contributed towards saving 170 productivity- hours.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326" w:lineRule="exact" w:before="20" w:after="0"/>
              <w:ind w:left="828" w:right="214" w:hanging="361"/>
              <w:jc w:val="left"/>
              <w:rPr>
                <w:sz w:val="28"/>
              </w:rPr>
            </w:pPr>
            <w:r>
              <w:rPr>
                <w:sz w:val="28"/>
              </w:rPr>
              <w:t>Received multiple appreciations from clients in USA and Europe for delivering the project 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time.</w:t>
            </w:r>
          </w:p>
        </w:tc>
      </w:tr>
      <w:tr>
        <w:trPr>
          <w:trHeight w:val="326" w:hRule="atLeast"/>
        </w:trPr>
        <w:tc>
          <w:tcPr>
            <w:tcW w:w="10821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06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Oceaneering International Services Ltd., Chandigarh, India</w:t>
            </w:r>
          </w:p>
        </w:tc>
      </w:tr>
      <w:tr>
        <w:trPr>
          <w:trHeight w:val="331" w:hRule="atLeast"/>
        </w:trPr>
        <w:tc>
          <w:tcPr>
            <w:tcW w:w="3210" w:type="dxa"/>
            <w:tcBorders>
              <w:lef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11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CAD Engineer</w:t>
            </w:r>
          </w:p>
        </w:tc>
        <w:tc>
          <w:tcPr>
            <w:tcW w:w="2715" w:type="dxa"/>
            <w:shd w:val="clear" w:color="auto" w:fill="7E7E7E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92" w:type="dxa"/>
            <w:shd w:val="clear" w:color="auto" w:fill="7E7E7E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04" w:type="dxa"/>
            <w:gridSpan w:val="2"/>
            <w:tcBorders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11" w:lineRule="exact"/>
              <w:ind w:left="122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Oct 2014 – Jun 2016</w:t>
            </w:r>
          </w:p>
        </w:tc>
      </w:tr>
      <w:tr>
        <w:trPr>
          <w:trHeight w:val="326" w:hRule="atLeast"/>
        </w:trPr>
        <w:tc>
          <w:tcPr>
            <w:tcW w:w="10821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line="306" w:lineRule="exact"/>
              <w:ind w:left="1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Roles &amp; Responsibilities</w:t>
            </w:r>
          </w:p>
        </w:tc>
      </w:tr>
      <w:tr>
        <w:trPr>
          <w:trHeight w:val="1703" w:hRule="atLeast"/>
        </w:trPr>
        <w:tc>
          <w:tcPr>
            <w:tcW w:w="1082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Allocating project tasks among team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members.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343" w:lineRule="exact" w:before="2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Submitting weekly project reports to the client in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Brazil.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Creating isometric drawings 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AutoCAD.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Designing and drafting of components related to subsea umbilical in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SolidWorks.</w:t>
            </w:r>
          </w:p>
        </w:tc>
      </w:tr>
    </w:tbl>
    <w:p>
      <w:pPr>
        <w:spacing w:after="0" w:line="343" w:lineRule="exact"/>
        <w:jc w:val="left"/>
        <w:rPr>
          <w:sz w:val="28"/>
        </w:rPr>
        <w:sectPr>
          <w:type w:val="continuous"/>
          <w:pgSz w:w="11910" w:h="16840"/>
          <w:pgMar w:top="700" w:bottom="280" w:left="500" w:right="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0"/>
        <w:gridCol w:w="3561"/>
      </w:tblGrid>
      <w:tr>
        <w:trPr>
          <w:trHeight w:val="338" w:hRule="atLeast"/>
        </w:trPr>
        <w:tc>
          <w:tcPr>
            <w:tcW w:w="10821" w:type="dxa"/>
            <w:gridSpan w:val="2"/>
            <w:shd w:val="clear" w:color="auto" w:fill="000000"/>
          </w:tcPr>
          <w:p>
            <w:pPr>
              <w:pStyle w:val="TableParagraph"/>
              <w:spacing w:line="311" w:lineRule="exact" w:before="7"/>
              <w:ind w:left="112"/>
              <w:rPr>
                <w:b/>
                <w:sz w:val="28"/>
              </w:rPr>
            </w:pPr>
            <w:r>
              <w:rPr>
                <w:rFonts w:ascii="Webdings" w:hAnsi="Webdings"/>
                <w:color w:val="FFFFFF"/>
                <w:sz w:val="28"/>
              </w:rPr>
              <w:t></w:t>
            </w:r>
            <w:r>
              <w:rPr>
                <w:rFonts w:ascii="Times New Roman" w:hAnsi="Times New Roman"/>
                <w:color w:val="FFFFFF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PROFESSIONAL EXPERIENCE CONTINUED</w:t>
            </w:r>
          </w:p>
        </w:tc>
      </w:tr>
      <w:tr>
        <w:trPr>
          <w:trHeight w:val="328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line="309" w:lineRule="exact"/>
              <w:ind w:left="1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Achievements</w:t>
            </w:r>
          </w:p>
        </w:tc>
      </w:tr>
      <w:tr>
        <w:trPr>
          <w:trHeight w:val="1701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Promoted to Component Engineer within 1.5 years 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service.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126" w:hanging="361"/>
              <w:jc w:val="left"/>
              <w:rPr>
                <w:sz w:val="28"/>
              </w:rPr>
            </w:pPr>
            <w:r>
              <w:rPr>
                <w:sz w:val="28"/>
              </w:rPr>
              <w:t>Received maximum number of awards in a year for delivering engineering drawings with highest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efficiency.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Supported and served 4 different teams within engineering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department.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324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Managed 2 projects off-site from initiation to close for one of the clients in</w:t>
            </w:r>
            <w:r>
              <w:rPr>
                <w:spacing w:val="-35"/>
                <w:sz w:val="28"/>
              </w:rPr>
              <w:t> </w:t>
            </w:r>
            <w:r>
              <w:rPr>
                <w:sz w:val="28"/>
              </w:rPr>
              <w:t>Brazil.</w:t>
            </w:r>
          </w:p>
        </w:tc>
      </w:tr>
      <w:tr>
        <w:trPr>
          <w:trHeight w:val="326" w:hRule="atLeast"/>
        </w:trPr>
        <w:tc>
          <w:tcPr>
            <w:tcW w:w="7260" w:type="dxa"/>
            <w:tcBorders>
              <w:lef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06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Enexco Teknologies India Ltd., Gurgaon, India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06" w:lineRule="exact"/>
              <w:ind w:left="0" w:right="97"/>
              <w:jc w:val="righ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Dec 2012 – Sep 2014</w:t>
            </w:r>
          </w:p>
        </w:tc>
      </w:tr>
      <w:tr>
        <w:trPr>
          <w:trHeight w:val="331" w:hRule="atLeast"/>
        </w:trPr>
        <w:tc>
          <w:tcPr>
            <w:tcW w:w="7260" w:type="dxa"/>
            <w:tcBorders>
              <w:lef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11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Senior Associate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8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line="309" w:lineRule="exact"/>
              <w:ind w:left="1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Roles &amp; Responsibilities</w:t>
            </w:r>
          </w:p>
        </w:tc>
      </w:tr>
      <w:tr>
        <w:trPr>
          <w:trHeight w:val="1687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Preparing and checking Bill 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Materials.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126" w:hanging="361"/>
              <w:jc w:val="left"/>
              <w:rPr>
                <w:sz w:val="28"/>
              </w:rPr>
            </w:pPr>
            <w:r>
              <w:rPr>
                <w:sz w:val="28"/>
              </w:rPr>
              <w:t>Creating General Arrangement and component drawings of Truck Loading Machine for clients 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India.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328" w:lineRule="exact" w:before="19" w:after="0"/>
              <w:ind w:left="828" w:right="1463" w:hanging="361"/>
              <w:jc w:val="left"/>
              <w:rPr>
                <w:sz w:val="28"/>
              </w:rPr>
            </w:pPr>
            <w:r>
              <w:rPr>
                <w:sz w:val="28"/>
              </w:rPr>
              <w:t>Coordinating with the manufacturing department to resolve design and manufacturability related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issues.</w:t>
            </w:r>
          </w:p>
        </w:tc>
      </w:tr>
      <w:tr>
        <w:trPr>
          <w:trHeight w:val="326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line="307" w:lineRule="exact"/>
              <w:ind w:left="1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Achievements</w:t>
            </w:r>
          </w:p>
        </w:tc>
      </w:tr>
      <w:tr>
        <w:trPr>
          <w:trHeight w:val="1343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210" w:hanging="361"/>
              <w:jc w:val="left"/>
              <w:rPr>
                <w:sz w:val="28"/>
              </w:rPr>
            </w:pPr>
            <w:r>
              <w:rPr>
                <w:sz w:val="28"/>
              </w:rPr>
              <w:t>Customized AutoCAD using Auto LISP to help engineers to automate their repetitive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tasks.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326" w:lineRule="exact" w:before="20" w:after="0"/>
              <w:ind w:left="828" w:right="995" w:hanging="361"/>
              <w:jc w:val="left"/>
              <w:rPr>
                <w:sz w:val="28"/>
              </w:rPr>
            </w:pPr>
            <w:r>
              <w:rPr>
                <w:sz w:val="28"/>
              </w:rPr>
              <w:t>Optimized the design of Truck Loading Machine by minimizing the</w:t>
            </w:r>
            <w:r>
              <w:rPr>
                <w:spacing w:val="-32"/>
                <w:sz w:val="28"/>
              </w:rPr>
              <w:t> </w:t>
            </w:r>
            <w:r>
              <w:rPr>
                <w:sz w:val="28"/>
              </w:rPr>
              <w:t>material wastage, thereby increasing the net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profit.</w:t>
            </w:r>
          </w:p>
        </w:tc>
      </w:tr>
      <w:tr>
        <w:trPr>
          <w:trHeight w:val="324" w:hRule="atLeast"/>
        </w:trPr>
        <w:tc>
          <w:tcPr>
            <w:tcW w:w="7260" w:type="dxa"/>
            <w:tcBorders>
              <w:lef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05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Metaltech Design Private Ltd., Greater Noida, India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05" w:lineRule="exact"/>
              <w:ind w:left="0" w:right="97"/>
              <w:jc w:val="righ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Apr 2012 – Nov 2012</w:t>
            </w:r>
          </w:p>
        </w:tc>
      </w:tr>
      <w:tr>
        <w:trPr>
          <w:trHeight w:val="330" w:hRule="atLeast"/>
        </w:trPr>
        <w:tc>
          <w:tcPr>
            <w:tcW w:w="7260" w:type="dxa"/>
            <w:tcBorders>
              <w:lef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10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Production Engineer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8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line="309" w:lineRule="exact"/>
              <w:ind w:left="1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Roles &amp; Responsibilities</w:t>
            </w:r>
          </w:p>
        </w:tc>
      </w:tr>
      <w:tr>
        <w:trPr>
          <w:trHeight w:val="1358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Applying reverse engineering to create 3D models in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SolidWorks.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Preparing Bill of Materials and manufacturing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drawings.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330" w:lineRule="exact" w:before="17" w:after="0"/>
              <w:ind w:left="828" w:right="206" w:hanging="361"/>
              <w:jc w:val="left"/>
              <w:rPr>
                <w:sz w:val="28"/>
              </w:rPr>
            </w:pPr>
            <w:r>
              <w:rPr>
                <w:sz w:val="28"/>
              </w:rPr>
              <w:t>Using Solidworks to create 3D-models of home decor products for clients based in France 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UK.</w:t>
            </w:r>
          </w:p>
        </w:tc>
      </w:tr>
      <w:tr>
        <w:trPr>
          <w:trHeight w:val="324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line="305" w:lineRule="exact"/>
              <w:ind w:left="1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Achievements</w:t>
            </w:r>
          </w:p>
        </w:tc>
      </w:tr>
      <w:tr>
        <w:trPr>
          <w:trHeight w:val="1344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857" w:hanging="361"/>
              <w:jc w:val="left"/>
              <w:rPr>
                <w:sz w:val="28"/>
              </w:rPr>
            </w:pPr>
            <w:r>
              <w:rPr>
                <w:sz w:val="28"/>
              </w:rPr>
              <w:t>Learned how to operate a CNC machine so as to meet clients’ demand</w:t>
            </w:r>
            <w:r>
              <w:rPr>
                <w:spacing w:val="-28"/>
                <w:sz w:val="28"/>
              </w:rPr>
              <w:t> </w:t>
            </w:r>
            <w:r>
              <w:rPr>
                <w:sz w:val="28"/>
              </w:rPr>
              <w:t>during workers strike, and managed to minimize the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loss.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326" w:lineRule="exact" w:before="20" w:after="0"/>
              <w:ind w:left="828" w:right="143" w:hanging="361"/>
              <w:jc w:val="left"/>
              <w:rPr>
                <w:sz w:val="28"/>
              </w:rPr>
            </w:pPr>
            <w:r>
              <w:rPr>
                <w:sz w:val="28"/>
              </w:rPr>
              <w:t>Designed and proposed 5 home decor products, and successfully received</w:t>
            </w:r>
            <w:r>
              <w:rPr>
                <w:spacing w:val="-37"/>
                <w:sz w:val="28"/>
              </w:rPr>
              <w:t> </w:t>
            </w:r>
            <w:r>
              <w:rPr>
                <w:sz w:val="28"/>
              </w:rPr>
              <w:t>contract from one of the clients to manufacture 3 products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in-house.</w:t>
            </w:r>
          </w:p>
        </w:tc>
      </w:tr>
      <w:tr>
        <w:trPr>
          <w:trHeight w:val="328" w:hRule="atLeast"/>
        </w:trPr>
        <w:tc>
          <w:tcPr>
            <w:tcW w:w="10821" w:type="dxa"/>
            <w:gridSpan w:val="2"/>
            <w:shd w:val="clear" w:color="auto" w:fill="000000"/>
          </w:tcPr>
          <w:p>
            <w:pPr>
              <w:pStyle w:val="TableParagraph"/>
              <w:spacing w:line="309" w:lineRule="exact"/>
              <w:ind w:left="112"/>
              <w:rPr>
                <w:b/>
                <w:sz w:val="28"/>
              </w:rPr>
            </w:pPr>
            <w:r>
              <w:rPr>
                <w:rFonts w:ascii="Wingdings" w:hAnsi="Wingdings"/>
                <w:color w:val="FFFFFF"/>
                <w:sz w:val="28"/>
              </w:rPr>
              <w:t></w:t>
            </w:r>
            <w:r>
              <w:rPr>
                <w:rFonts w:ascii="Times New Roman" w:hAnsi="Times New Roman"/>
                <w:color w:val="FFFFFF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CERTIFICATIONS</w:t>
            </w:r>
          </w:p>
        </w:tc>
      </w:tr>
      <w:tr>
        <w:trPr>
          <w:trHeight w:val="686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SolidWorks Mechanical Design 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Associate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  <w:tab w:pos="829" w:val="left" w:leader="none"/>
              </w:tabs>
              <w:spacing w:line="324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Foundation Course in Mechanical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CADD</w:t>
            </w:r>
          </w:p>
        </w:tc>
      </w:tr>
      <w:tr>
        <w:trPr>
          <w:trHeight w:val="328" w:hRule="atLeast"/>
        </w:trPr>
        <w:tc>
          <w:tcPr>
            <w:tcW w:w="10821" w:type="dxa"/>
            <w:gridSpan w:val="2"/>
            <w:shd w:val="clear" w:color="auto" w:fill="000000"/>
          </w:tcPr>
          <w:p>
            <w:pPr>
              <w:pStyle w:val="TableParagraph"/>
              <w:spacing w:line="309" w:lineRule="exact"/>
              <w:ind w:left="112"/>
              <w:rPr>
                <w:b/>
                <w:sz w:val="28"/>
              </w:rPr>
            </w:pPr>
            <w:r>
              <w:rPr>
                <w:rFonts w:ascii="Wingdings" w:hAnsi="Wingdings"/>
                <w:color w:val="FFFFFF"/>
                <w:sz w:val="28"/>
              </w:rPr>
              <w:t></w:t>
            </w:r>
            <w:r>
              <w:rPr>
                <w:rFonts w:ascii="Times New Roman" w:hAnsi="Times New Roman"/>
                <w:color w:val="FFFFFF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TECHNICAL SKILLS</w:t>
            </w:r>
          </w:p>
        </w:tc>
      </w:tr>
      <w:tr>
        <w:trPr>
          <w:trHeight w:val="689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Computer aided design/engineering: AutoCAD 2015, SolidWorks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2016.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326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Other: ENOVIA, PeopleSoft, Microsoft Word, Excel 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PowerPoint.</w:t>
            </w:r>
          </w:p>
        </w:tc>
      </w:tr>
      <w:tr>
        <w:trPr>
          <w:trHeight w:val="326" w:hRule="atLeast"/>
        </w:trPr>
        <w:tc>
          <w:tcPr>
            <w:tcW w:w="10821" w:type="dxa"/>
            <w:gridSpan w:val="2"/>
            <w:shd w:val="clear" w:color="auto" w:fill="000000"/>
          </w:tcPr>
          <w:p>
            <w:pPr>
              <w:pStyle w:val="TableParagraph"/>
              <w:spacing w:line="306" w:lineRule="exact"/>
              <w:ind w:left="112"/>
              <w:rPr>
                <w:b/>
                <w:sz w:val="28"/>
              </w:rPr>
            </w:pPr>
            <w:r>
              <w:rPr>
                <w:rFonts w:ascii="Webdings" w:hAnsi="Webdings"/>
                <w:color w:val="FFFFFF"/>
                <w:sz w:val="28"/>
              </w:rPr>
              <w:t></w:t>
            </w:r>
            <w:r>
              <w:rPr>
                <w:rFonts w:ascii="Times New Roman" w:hAnsi="Times New Roman"/>
                <w:color w:val="FFFFFF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EDUCATION</w:t>
            </w:r>
          </w:p>
        </w:tc>
      </w:tr>
      <w:tr>
        <w:trPr>
          <w:trHeight w:val="328" w:hRule="atLeast"/>
        </w:trPr>
        <w:tc>
          <w:tcPr>
            <w:tcW w:w="7260" w:type="dxa"/>
            <w:tcBorders>
              <w:lef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09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IITT College of Engineering, Kala Amb, India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309" w:lineRule="exact"/>
              <w:ind w:left="0" w:right="97"/>
              <w:jc w:val="righ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July 2007 – June 2011</w:t>
            </w:r>
          </w:p>
        </w:tc>
      </w:tr>
      <w:tr>
        <w:trPr>
          <w:trHeight w:val="328" w:hRule="atLeast"/>
        </w:trPr>
        <w:tc>
          <w:tcPr>
            <w:tcW w:w="1082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CC66"/>
          </w:tcPr>
          <w:p>
            <w:pPr>
              <w:pStyle w:val="TableParagraph"/>
              <w:spacing w:line="309" w:lineRule="exact"/>
              <w:ind w:left="1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Bachelor of Technology, Mechanical Engineering</w:t>
            </w:r>
          </w:p>
        </w:tc>
      </w:tr>
      <w:tr>
        <w:trPr>
          <w:trHeight w:val="1031" w:hRule="atLeast"/>
        </w:trPr>
        <w:tc>
          <w:tcPr>
            <w:tcW w:w="108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Lead a team of 5 students for final semester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project.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343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Delivered seminar to motivate students to overcome the fear 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failure.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326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Participated in activities in rural areas to encourage girl’s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education.</w:t>
            </w:r>
          </w:p>
        </w:tc>
      </w:tr>
    </w:tbl>
    <w:sectPr>
      <w:pgSz w:w="11910" w:h="16840"/>
      <w:pgMar w:top="700" w:bottom="28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ebdings">
    <w:altName w:val="Webdings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"/>
      <w:lvlJc w:val="left"/>
      <w:pPr>
        <w:ind w:left="364" w:hanging="252"/>
      </w:pPr>
      <w:rPr>
        <w:rFonts w:hint="default" w:ascii="Wingdings" w:hAnsi="Wingdings" w:eastAsia="Wingdings" w:cs="Wingdings"/>
        <w:color w:val="FFFFFF"/>
        <w:spacing w:val="-1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40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8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6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28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2" w:hanging="361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828"/>
    </w:pPr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rgyanesh@yahoo.co.i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Gyanesh</dc:creator>
  <dcterms:created xsi:type="dcterms:W3CDTF">2019-02-20T01:02:43Z</dcterms:created>
  <dcterms:modified xsi:type="dcterms:W3CDTF">2019-02-20T01:02:43Z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