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left" w:pos="10440" w:leader="none"/>
        </w:tabs>
        <w:jc w:val="right"/>
        <w:rPr>
          <w:rFonts w:ascii="Calibri" w:hAnsi="Calibri" w:cs="Calibri"/>
          <w:sz w:val="40"/>
          <w:szCs w:val="44"/>
        </w:rPr>
      </w:pPr>
      <w:r>
        <w:rPr>
          <w:rFonts w:cs="Calibri" w:ascii="Calibri" w:hAnsi="Calibri"/>
          <w:sz w:val="40"/>
          <w:szCs w:val="44"/>
        </w:rPr>
        <w:tab/>
        <w:tab/>
      </w:r>
    </w:p>
    <w:p>
      <w:pPr>
        <w:pStyle w:val="Header"/>
        <w:rPr>
          <w:rFonts w:ascii="Calibri" w:hAnsi="Calibri" w:cs="Calibri"/>
          <w:sz w:val="40"/>
          <w:szCs w:val="44"/>
        </w:rPr>
      </w:pPr>
      <w:r>
        <w:rPr>
          <w:rFonts w:cs="Calibri" w:ascii="Calibri" w:hAnsi="Calibri"/>
          <w:sz w:val="40"/>
          <w:szCs w:val="44"/>
        </w:rPr>
      </w:r>
    </w:p>
    <w:p>
      <w:pPr>
        <w:pStyle w:val="Header"/>
        <w:jc w:val="right"/>
        <w:rPr>
          <w:sz w:val="40"/>
          <w:szCs w:val="44"/>
        </w:rPr>
      </w:pPr>
      <w:r>
        <w:rPr>
          <w:sz w:val="40"/>
          <w:szCs w:val="44"/>
        </w:rPr>
        <w:t>JOE JOSEPH.C</w:t>
      </w:r>
    </w:p>
    <w:p>
      <w:pPr>
        <w:pStyle w:val="Header"/>
        <w:jc w:val="right"/>
        <w:rPr>
          <w:rFonts w:ascii="Calibri" w:hAnsi="Calibri" w:cs="Calibri"/>
          <w:sz w:val="40"/>
          <w:szCs w:val="44"/>
        </w:rPr>
      </w:pPr>
      <w:r>
        <w:rPr>
          <w:rFonts w:cs="Calibri" w:ascii="Calibri" w:hAnsi="Calibri"/>
          <w:sz w:val="40"/>
          <w:szCs w:val="44"/>
        </w:rPr>
      </w:r>
    </w:p>
    <w:p>
      <w:pPr>
        <w:pStyle w:val="Header"/>
        <w:jc w:val="right"/>
        <w:rPr>
          <w:rFonts w:ascii="Calibri" w:hAnsi="Calibri" w:cs="Calibri"/>
        </w:rPr>
      </w:pPr>
      <w:r>
        <w:rPr>
          <w:rFonts w:cs="Calibri" w:ascii="Calibri" w:hAnsi="Calibri"/>
        </w:rPr>
        <w:t xml:space="preserve">Email: </w:t>
      </w:r>
      <w:hyperlink r:id="rId2">
        <w:r>
          <w:rPr>
            <w:rStyle w:val="InternetLink"/>
            <w:rFonts w:cs="Calibri" w:ascii="Calibri" w:hAnsi="Calibri"/>
          </w:rPr>
          <w:t>joecherpanath@yahoo.com</w:t>
        </w:r>
      </w:hyperlink>
    </w:p>
    <w:p>
      <w:pPr>
        <w:pStyle w:val="Header"/>
        <w:jc w:val="right"/>
        <w:rPr>
          <w:rFonts w:ascii="Calibri" w:hAnsi="Calibri" w:cs="Calibri"/>
        </w:rPr>
      </w:pPr>
      <w:r>
        <w:rPr>
          <w:rFonts w:cs="Calibri" w:ascii="Calibri" w:hAnsi="Calibri"/>
        </w:rPr>
        <w:t>Mobile: +233204979714; +233206930015</w:t>
      </w:r>
    </w:p>
    <w:p>
      <w:pPr>
        <w:pStyle w:val="Header"/>
        <w:tabs>
          <w:tab w:val="left" w:pos="7432" w:leader="none"/>
        </w:tabs>
        <w:rPr>
          <w:sz w:val="40"/>
          <w:szCs w:val="44"/>
        </w:rPr>
      </w:pPr>
      <w:r>
        <w:rPr>
          <w:rFonts w:cs="Calibri" w:ascii="Calibri" w:hAnsi="Calibri"/>
        </w:rPr>
        <w:tab/>
      </w:r>
    </w:p>
    <w:p>
      <w:pPr>
        <w:pStyle w:val="Normal"/>
        <w:ind w:left="8640" w:hanging="0"/>
        <w:rPr>
          <w:b/>
          <w:b/>
          <w:sz w:val="36"/>
          <w:szCs w:val="36"/>
          <w:lang w:val="en-US" w:eastAsia="en-US"/>
        </w:rPr>
      </w:pPr>
      <w:r>
        <w:rPr>
          <w:b/>
          <w:sz w:val="36"/>
          <w:szCs w:val="36"/>
          <w:lang w:val="en-US" w:eastAsia="en-US"/>
        </w:rPr>
        <mc:AlternateContent>
          <mc:Choice Requires="wps">
            <w:drawing>
              <wp:anchor behindDoc="0" distT="0" distB="0" distL="114935" distR="114935" simplePos="0" locked="0" layoutInCell="1" allowOverlap="1" relativeHeight="3">
                <wp:simplePos x="0" y="0"/>
                <wp:positionH relativeFrom="column">
                  <wp:posOffset>-9525</wp:posOffset>
                </wp:positionH>
                <wp:positionV relativeFrom="paragraph">
                  <wp:posOffset>109855</wp:posOffset>
                </wp:positionV>
                <wp:extent cx="6896735" cy="635"/>
                <wp:effectExtent l="0" t="0" r="0" b="0"/>
                <wp:wrapNone/>
                <wp:docPr id="1" name=""/>
                <a:graphic xmlns:a="http://schemas.openxmlformats.org/drawingml/2006/main">
                  <a:graphicData uri="http://schemas.microsoft.com/office/word/2010/wordprocessingShape">
                    <wps:wsp>
                      <wps:cNvSpPr/>
                      <wps:spPr>
                        <a:xfrm>
                          <a:off x="0" y="0"/>
                          <a:ext cx="689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75pt,8.65pt" to="542.2pt,8.65pt" stroked="t" style="position:absolute">
                <v:stroke color="black" weight="38160" joinstyle="miter" endcap="square"/>
                <v:fill o:detectmouseclick="t" on="false"/>
              </v:line>
            </w:pict>
          </mc:Fallback>
        </mc:AlternateContent>
      </w:r>
    </w:p>
    <w:p>
      <w:pPr>
        <w:pStyle w:val="Heading1"/>
        <w:rPr/>
      </w:pPr>
      <w:r>
        <w:rPr/>
        <w:t>INSTRUMENT &amp; CONTROL ENGINEER/TECHNICIAN</w:t>
      </w:r>
    </w:p>
    <w:p>
      <w:pPr>
        <w:pStyle w:val="Normal"/>
        <w:jc w:val="center"/>
        <w:rPr/>
      </w:pPr>
      <w:r>
        <w:rPr>
          <w:sz w:val="28"/>
          <w:szCs w:val="28"/>
        </w:rPr>
        <w:t>In quest of Challenging assignments in Production/Engineering.</w:t>
      </w:r>
    </w:p>
    <w:p>
      <w:pPr>
        <w:pStyle w:val="Normal"/>
        <w:jc w:val="center"/>
        <w:rPr>
          <w:sz w:val="20"/>
          <w:szCs w:val="20"/>
          <w:lang w:val="en-US" w:eastAsia="en-US"/>
        </w:rPr>
      </w:pPr>
      <w:r>
        <w:rPr>
          <w:sz w:val="20"/>
          <w:szCs w:val="20"/>
          <w:lang w:val="en-US" w:eastAsia="en-US"/>
        </w:rP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66675</wp:posOffset>
                </wp:positionV>
                <wp:extent cx="6896735" cy="635"/>
                <wp:effectExtent l="0" t="0" r="0" b="0"/>
                <wp:wrapNone/>
                <wp:docPr id="2" name=""/>
                <a:graphic xmlns:a="http://schemas.openxmlformats.org/drawingml/2006/main">
                  <a:graphicData uri="http://schemas.microsoft.com/office/word/2010/wordprocessingShape">
                    <wps:wsp>
                      <wps:cNvSpPr/>
                      <wps:spPr>
                        <a:xfrm>
                          <a:off x="0" y="0"/>
                          <a:ext cx="6896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5.25pt" to="542.95pt,5.25pt" stroked="t" style="position:absolute">
                <v:stroke color="black" weight="38160" joinstyle="miter" endcap="square"/>
                <v:fill o:detectmouseclick="t" on="false"/>
              </v:line>
            </w:pict>
          </mc:Fallback>
        </mc:AlternateContent>
      </w:r>
    </w:p>
    <w:p>
      <w:pPr>
        <w:pStyle w:val="TextBody"/>
        <w:ind w:left="360" w:hanging="0"/>
        <w:rPr/>
      </w:pPr>
      <w:r>
        <w:rPr/>
        <w:t>Result oriented engineering professional, extensive experience in providing expertise and leadership for oil &amp; gas, power plant  projects in instrumentation, automation  engineering, to maximize bottom line results.   I wish to be an integral part of a dynamic and ambitious enterprise where I can put to practice my engineering / development skills and desire job satisfaction through execution of the responsibilities entrusted to me. I would prefer an organization offering good working environment &amp; career growth opportunity and result-oriented performance.</w:t>
      </w:r>
    </w:p>
    <w:p>
      <w:pPr>
        <w:pStyle w:val="Normal"/>
        <w:spacing w:lineRule="auto" w:line="276" w:before="80" w:after="0"/>
        <w:rPr>
          <w:bCs/>
        </w:rPr>
      </w:pPr>
      <w:r>
        <w:rPr>
          <w:bCs/>
        </w:rPr>
      </w:r>
    </w:p>
    <w:p>
      <w:pPr>
        <w:pStyle w:val="Normal"/>
        <w:pBdr>
          <w:top w:val="single" w:sz="4" w:space="1" w:color="000000"/>
          <w:left w:val="single" w:sz="4" w:space="4" w:color="000000"/>
          <w:bottom w:val="single" w:sz="4" w:space="1" w:color="000000"/>
          <w:right w:val="single" w:sz="4" w:space="4" w:color="000000"/>
        </w:pBdr>
        <w:shd w:fill="DDD9C3" w:val="clear"/>
        <w:jc w:val="center"/>
        <w:rPr>
          <w:b/>
          <w:b/>
        </w:rPr>
      </w:pPr>
      <w:r>
        <w:rPr>
          <w:b/>
        </w:rPr>
        <w:t>AREA OF EXPERTISE</w:t>
      </w:r>
    </w:p>
    <w:p>
      <w:pPr>
        <w:pStyle w:val="Normal"/>
        <w:spacing w:lineRule="auto" w:line="276"/>
        <w:jc w:val="both"/>
        <w:rPr>
          <w:b/>
          <w:b/>
        </w:rPr>
      </w:pPr>
      <w:r>
        <w:rPr>
          <w:b/>
        </w:rPr>
      </w:r>
    </w:p>
    <w:p>
      <w:pPr>
        <w:pStyle w:val="Normal"/>
        <w:numPr>
          <w:ilvl w:val="0"/>
          <w:numId w:val="2"/>
        </w:numPr>
        <w:spacing w:lineRule="auto" w:line="312"/>
        <w:jc w:val="both"/>
        <w:rPr/>
      </w:pPr>
      <w:r>
        <w:rPr/>
        <w:t>About 8 years of experience in instrumentation and control fields in areas Installation,                         Pre-commissioning, Maintenance, Commissioning of Instruments and Control Systems in Petrochemicals, Refinery, Power Plant, Water Treatment Plants.</w:t>
      </w:r>
    </w:p>
    <w:p>
      <w:pPr>
        <w:pStyle w:val="Normal"/>
        <w:numPr>
          <w:ilvl w:val="0"/>
          <w:numId w:val="2"/>
        </w:numPr>
        <w:spacing w:lineRule="auto" w:line="312"/>
        <w:jc w:val="both"/>
        <w:rPr/>
      </w:pPr>
      <w:r>
        <w:rPr/>
        <w:t>Knowledge in turbine supervisory control equipment setting, test, troubleshoot.</w:t>
      </w:r>
    </w:p>
    <w:p>
      <w:pPr>
        <w:pStyle w:val="Normal"/>
        <w:numPr>
          <w:ilvl w:val="0"/>
          <w:numId w:val="2"/>
        </w:numPr>
        <w:spacing w:lineRule="auto" w:line="312"/>
        <w:jc w:val="both"/>
        <w:rPr/>
      </w:pPr>
      <w:r>
        <w:rPr/>
        <w:t xml:space="preserve">Knowledge in configuring and faults diagnosis of DCS &amp; SCADA programs (Mark vi-e / Cimplicity, Yokogawa Centum VP, Invensys Foxboro, Emerson Delta-V). </w:t>
      </w:r>
    </w:p>
    <w:p>
      <w:pPr>
        <w:pStyle w:val="Normal"/>
        <w:numPr>
          <w:ilvl w:val="0"/>
          <w:numId w:val="4"/>
        </w:numPr>
        <w:tabs>
          <w:tab w:val="left" w:pos="720" w:leader="none"/>
        </w:tabs>
        <w:spacing w:lineRule="auto" w:line="276"/>
        <w:ind w:left="720" w:hanging="360"/>
        <w:jc w:val="both"/>
        <w:rPr/>
      </w:pPr>
      <w:r>
        <w:rPr/>
        <w:t>Ability to deal with various brands of PLC’s - logic implementation, test &amp; troubleshoot</w:t>
      </w:r>
    </w:p>
    <w:p>
      <w:pPr>
        <w:pStyle w:val="Normal"/>
        <w:numPr>
          <w:ilvl w:val="0"/>
          <w:numId w:val="4"/>
        </w:numPr>
        <w:tabs>
          <w:tab w:val="left" w:pos="720" w:leader="none"/>
        </w:tabs>
        <w:spacing w:lineRule="auto" w:line="276"/>
        <w:ind w:left="720" w:hanging="360"/>
        <w:jc w:val="both"/>
        <w:rPr/>
      </w:pPr>
      <w:r>
        <w:rPr/>
        <w:t>Familiar in the commissioning, troubleshoot of Vibration Monitoring System, Field Instruments, Compressor Control Systems, CEMS &amp; other Analyzers, its Data Acquisition System, Fire and Gas Detection System, Flammable Detectors, Fire Fighting Systems etc.</w:t>
      </w:r>
    </w:p>
    <w:p>
      <w:pPr>
        <w:pStyle w:val="Normal"/>
        <w:numPr>
          <w:ilvl w:val="0"/>
          <w:numId w:val="4"/>
        </w:numPr>
        <w:tabs>
          <w:tab w:val="left" w:pos="720" w:leader="none"/>
        </w:tabs>
        <w:spacing w:lineRule="auto" w:line="276"/>
        <w:ind w:left="720" w:hanging="360"/>
        <w:jc w:val="both"/>
        <w:rPr/>
      </w:pPr>
      <w:r>
        <w:rPr/>
        <w:t>Experience water treatment plant, electro chlorination plant operations, its maintenance etc.</w:t>
      </w:r>
    </w:p>
    <w:p>
      <w:pPr>
        <w:pStyle w:val="Normal"/>
        <w:numPr>
          <w:ilvl w:val="0"/>
          <w:numId w:val="4"/>
        </w:numPr>
        <w:tabs>
          <w:tab w:val="left" w:pos="720" w:leader="none"/>
        </w:tabs>
        <w:spacing w:lineRule="auto" w:line="276"/>
        <w:ind w:left="720" w:hanging="360"/>
        <w:jc w:val="both"/>
        <w:rPr/>
      </w:pPr>
      <w:r>
        <w:rPr/>
        <w:t>Installation and trouble shooting of various transmitters, control valves, emergency shutdown valves, RTD, thermocouple, vibration proximitors, pressure, temperature and level switches, gas detectors, flame sensors, smoke detectors, MCP’s etc. (calibration, stroke test, PST, probe linearity check)</w:t>
      </w:r>
    </w:p>
    <w:p>
      <w:pPr>
        <w:pStyle w:val="Normal"/>
        <w:numPr>
          <w:ilvl w:val="0"/>
          <w:numId w:val="4"/>
        </w:numPr>
        <w:tabs>
          <w:tab w:val="left" w:pos="720" w:leader="none"/>
        </w:tabs>
        <w:spacing w:lineRule="auto" w:line="276"/>
        <w:ind w:left="720" w:hanging="360"/>
        <w:jc w:val="both"/>
        <w:rPr/>
      </w:pPr>
      <w:r>
        <w:rPr/>
        <w:t>Hands on experience on various brands of Electric, Hydraulic &amp; Pneumatic Actuators – its assembly, installation, commissioning &amp; troubleshoot</w:t>
      </w:r>
    </w:p>
    <w:p>
      <w:pPr>
        <w:pStyle w:val="Normal"/>
        <w:numPr>
          <w:ilvl w:val="0"/>
          <w:numId w:val="4"/>
        </w:numPr>
        <w:tabs>
          <w:tab w:val="left" w:pos="720" w:leader="none"/>
        </w:tabs>
        <w:spacing w:lineRule="auto" w:line="276"/>
        <w:ind w:left="720" w:hanging="360"/>
        <w:jc w:val="both"/>
        <w:rPr/>
      </w:pPr>
      <w:r>
        <w:rPr/>
        <w:t>Review of control philosophy, P&amp;I diagrams, cause &amp; effect diagrams, instruments list, specification sheets, loop &amp; logic diagrams etc.</w:t>
      </w:r>
    </w:p>
    <w:p>
      <w:pPr>
        <w:pStyle w:val="Normal"/>
        <w:numPr>
          <w:ilvl w:val="0"/>
          <w:numId w:val="4"/>
        </w:numPr>
        <w:tabs>
          <w:tab w:val="left" w:pos="720" w:leader="none"/>
        </w:tabs>
        <w:spacing w:lineRule="auto" w:line="276"/>
        <w:ind w:left="720" w:hanging="360"/>
        <w:jc w:val="both"/>
        <w:rPr/>
      </w:pPr>
      <w:r>
        <w:rPr/>
        <w:t xml:space="preserve">Experienced in control system hardware, Equipment trouble shooting &amp; maintenance. </w:t>
      </w:r>
    </w:p>
    <w:p>
      <w:pPr>
        <w:pStyle w:val="Normal"/>
        <w:numPr>
          <w:ilvl w:val="0"/>
          <w:numId w:val="4"/>
        </w:numPr>
        <w:tabs>
          <w:tab w:val="left" w:pos="720" w:leader="none"/>
        </w:tabs>
        <w:spacing w:lineRule="auto" w:line="276"/>
        <w:ind w:left="720" w:hanging="360"/>
        <w:jc w:val="both"/>
        <w:rPr/>
      </w:pPr>
      <w:r>
        <w:rPr/>
        <w:t>Conversant with oil and gas HSE regulations.</w:t>
      </w:r>
    </w:p>
    <w:p>
      <w:pPr>
        <w:pStyle w:val="Normal"/>
        <w:spacing w:lineRule="auto" w:line="276"/>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pBdr>
          <w:top w:val="single" w:sz="4" w:space="1" w:color="000000"/>
          <w:left w:val="single" w:sz="4" w:space="4" w:color="000000"/>
          <w:bottom w:val="single" w:sz="4" w:space="1" w:color="000000"/>
          <w:right w:val="single" w:sz="4" w:space="4" w:color="000000"/>
        </w:pBdr>
        <w:shd w:fill="DDD9C3" w:val="clear"/>
        <w:jc w:val="both"/>
        <w:rPr>
          <w:b/>
          <w:b/>
        </w:rPr>
      </w:pPr>
      <w:r>
        <w:rPr>
          <w:b/>
        </w:rPr>
        <w:t>PROFESSIONAL DEVELOPMENT, EXPERIENCE AND SIGNIFICANT ACHIEVEMENTS</w:t>
      </w:r>
    </w:p>
    <w:p>
      <w:pPr>
        <w:pStyle w:val="Normal"/>
        <w:jc w:val="both"/>
        <w:rPr>
          <w:b/>
          <w:b/>
          <w:u w:val="single"/>
        </w:rPr>
      </w:pPr>
      <w:r>
        <w:rPr>
          <w:b/>
          <w:u w:val="single"/>
        </w:rPr>
      </w:r>
    </w:p>
    <w:p>
      <w:pPr>
        <w:pStyle w:val="Normal"/>
        <w:jc w:val="both"/>
        <w:rPr>
          <w:b/>
          <w:b/>
          <w:u w:val="single"/>
        </w:rPr>
      </w:pPr>
      <w:r>
        <w:rPr>
          <w:b/>
          <w:u w:val="single"/>
        </w:rPr>
        <w:t>Instrument &amp; Control Engineer (August 2014 – Till date)</w:t>
      </w:r>
    </w:p>
    <w:p>
      <w:pPr>
        <w:pStyle w:val="Normal"/>
        <w:jc w:val="both"/>
        <w:rPr>
          <w:b/>
          <w:b/>
          <w:sz w:val="28"/>
          <w:szCs w:val="28"/>
          <w:u w:val="single"/>
        </w:rPr>
      </w:pPr>
      <w:r>
        <w:rPr>
          <w:b/>
          <w:sz w:val="28"/>
          <w:szCs w:val="28"/>
          <w:u w:val="single"/>
        </w:rPr>
      </w:r>
    </w:p>
    <w:p>
      <w:pPr>
        <w:pStyle w:val="Normal"/>
        <w:ind w:left="360" w:hanging="0"/>
        <w:jc w:val="both"/>
        <w:rPr/>
      </w:pPr>
      <w:r>
        <w:rPr/>
        <w:t>Employed By</w:t>
        <w:tab/>
        <w:t>: KEPCO E &amp; C.</w:t>
        <w:tab/>
      </w:r>
    </w:p>
    <w:p>
      <w:pPr>
        <w:pStyle w:val="Normal"/>
        <w:ind w:left="360" w:hanging="0"/>
        <w:jc w:val="both"/>
        <w:rPr/>
      </w:pPr>
      <w:r>
        <w:rPr/>
        <w:t>Represented</w:t>
        <w:tab/>
        <w:t xml:space="preserve">: EPC Contract, O &amp; M Support.  </w:t>
      </w:r>
    </w:p>
    <w:p>
      <w:pPr>
        <w:pStyle w:val="Normal"/>
        <w:ind w:left="360" w:hanging="0"/>
        <w:jc w:val="both"/>
        <w:rPr/>
      </w:pPr>
      <w:r>
        <w:rPr/>
        <w:t>Client</w:t>
        <w:tab/>
        <w:tab/>
        <w:t>: Takoradi T2 Power Plant Project</w:t>
      </w:r>
    </w:p>
    <w:p>
      <w:pPr>
        <w:pStyle w:val="Normal"/>
        <w:spacing w:lineRule="auto" w:line="360"/>
        <w:ind w:left="360" w:hanging="0"/>
        <w:jc w:val="both"/>
        <w:rPr/>
      </w:pPr>
      <w:r>
        <w:rPr/>
        <w:t>Location</w:t>
        <w:tab/>
        <w:tab/>
        <w:t>: New Takoradi, Ghana</w:t>
      </w:r>
    </w:p>
    <w:p>
      <w:pPr>
        <w:pStyle w:val="Normal"/>
        <w:jc w:val="both"/>
        <w:rPr>
          <w:b/>
          <w:b/>
          <w:u w:val="single"/>
        </w:rPr>
      </w:pPr>
      <w:r>
        <w:rPr>
          <w:b/>
          <w:u w:val="single"/>
        </w:rPr>
        <w:t>Instrument Supervisor (October 2013 – July 2014)</w:t>
      </w:r>
    </w:p>
    <w:p>
      <w:pPr>
        <w:pStyle w:val="Normal"/>
        <w:jc w:val="both"/>
        <w:rPr>
          <w:b/>
          <w:b/>
          <w:sz w:val="28"/>
          <w:szCs w:val="28"/>
          <w:u w:val="single"/>
        </w:rPr>
      </w:pPr>
      <w:r>
        <w:rPr>
          <w:b/>
          <w:sz w:val="28"/>
          <w:szCs w:val="28"/>
          <w:u w:val="single"/>
        </w:rPr>
      </w:r>
    </w:p>
    <w:p>
      <w:pPr>
        <w:pStyle w:val="Normal"/>
        <w:ind w:left="360" w:hanging="0"/>
        <w:jc w:val="both"/>
        <w:rPr/>
      </w:pPr>
      <w:r>
        <w:rPr/>
        <w:t>Employed By</w:t>
        <w:tab/>
        <w:t>: Jacobs Engineering ( Staff of Rotary Engineering Limited.)</w:t>
        <w:tab/>
      </w:r>
    </w:p>
    <w:p>
      <w:pPr>
        <w:pStyle w:val="Normal"/>
        <w:ind w:left="360" w:hanging="0"/>
        <w:jc w:val="both"/>
        <w:rPr/>
      </w:pPr>
      <w:r>
        <w:rPr/>
        <w:t>Represented</w:t>
        <w:tab/>
        <w:t xml:space="preserve">: EPC Contract, O &amp; M Support.  </w:t>
      </w:r>
    </w:p>
    <w:p>
      <w:pPr>
        <w:pStyle w:val="Normal"/>
        <w:ind w:left="360" w:hanging="0"/>
        <w:jc w:val="both"/>
        <w:rPr/>
      </w:pPr>
      <w:r>
        <w:rPr/>
        <w:t>Client</w:t>
        <w:tab/>
        <w:tab/>
        <w:t>: Evonik Me5 Project</w:t>
      </w:r>
    </w:p>
    <w:p>
      <w:pPr>
        <w:pStyle w:val="Normal"/>
        <w:ind w:left="360" w:hanging="0"/>
        <w:jc w:val="both"/>
        <w:rPr/>
      </w:pPr>
      <w:r>
        <w:rPr/>
        <w:t>Location</w:t>
        <w:tab/>
        <w:tab/>
        <w:t>: Jurong Island, Singapore</w:t>
      </w:r>
    </w:p>
    <w:p>
      <w:pPr>
        <w:pStyle w:val="Normal"/>
        <w:jc w:val="both"/>
        <w:rPr/>
      </w:pPr>
      <w:r>
        <w:rPr/>
      </w:r>
    </w:p>
    <w:p>
      <w:pPr>
        <w:pStyle w:val="Normal"/>
        <w:jc w:val="both"/>
        <w:rPr>
          <w:b/>
          <w:b/>
          <w:u w:val="single"/>
        </w:rPr>
      </w:pPr>
      <w:r>
        <w:rPr>
          <w:b/>
          <w:u w:val="single"/>
        </w:rPr>
        <w:t>Instrument Commissioning Supervisor (January 2013 – July 2013)</w:t>
      </w:r>
    </w:p>
    <w:p>
      <w:pPr>
        <w:pStyle w:val="Normal"/>
        <w:jc w:val="both"/>
        <w:rPr>
          <w:b/>
          <w:b/>
          <w:sz w:val="28"/>
          <w:szCs w:val="28"/>
          <w:u w:val="single"/>
        </w:rPr>
      </w:pPr>
      <w:r>
        <w:rPr>
          <w:b/>
          <w:sz w:val="28"/>
          <w:szCs w:val="28"/>
          <w:u w:val="single"/>
        </w:rPr>
      </w:r>
    </w:p>
    <w:p>
      <w:pPr>
        <w:pStyle w:val="Normal"/>
        <w:ind w:left="360" w:hanging="0"/>
        <w:jc w:val="both"/>
        <w:rPr/>
      </w:pPr>
      <w:r>
        <w:rPr/>
        <w:t>Employed By</w:t>
        <w:tab/>
        <w:t>: Punj Lloyd International LTD.</w:t>
        <w:tab/>
      </w:r>
    </w:p>
    <w:p>
      <w:pPr>
        <w:pStyle w:val="Normal"/>
        <w:ind w:left="360" w:hanging="0"/>
        <w:jc w:val="both"/>
        <w:rPr/>
      </w:pPr>
      <w:r>
        <w:rPr/>
        <w:t>Represented</w:t>
        <w:tab/>
        <w:t xml:space="preserve">: EPC Contract.  </w:t>
      </w:r>
    </w:p>
    <w:p>
      <w:pPr>
        <w:pStyle w:val="Normal"/>
        <w:ind w:left="360" w:hanging="0"/>
        <w:jc w:val="both"/>
        <w:rPr/>
      </w:pPr>
      <w:r>
        <w:rPr/>
        <w:t>Client</w:t>
        <w:tab/>
        <w:tab/>
        <w:t>: Saudi Aramco Total Refinery (SATORP), Package 9</w:t>
      </w:r>
    </w:p>
    <w:p>
      <w:pPr>
        <w:pStyle w:val="Normal"/>
        <w:spacing w:lineRule="auto" w:line="360"/>
        <w:ind w:left="360" w:hanging="0"/>
        <w:jc w:val="both"/>
        <w:rPr/>
      </w:pPr>
      <w:r>
        <w:rPr/>
        <w:t>Location</w:t>
        <w:tab/>
        <w:tab/>
        <w:t>: King Fahd Industrial Port (KFIP), Al Jubail, KSA</w:t>
      </w:r>
    </w:p>
    <w:p>
      <w:pPr>
        <w:pStyle w:val="Normal"/>
        <w:jc w:val="both"/>
        <w:rPr>
          <w:b/>
          <w:b/>
          <w:u w:val="single"/>
        </w:rPr>
      </w:pPr>
      <w:r>
        <w:rPr>
          <w:b/>
          <w:u w:val="single"/>
        </w:rPr>
        <w:t>Instrument Supervisor (July 2012 – January 2013)</w:t>
      </w:r>
    </w:p>
    <w:p>
      <w:pPr>
        <w:pStyle w:val="Normal"/>
        <w:jc w:val="both"/>
        <w:rPr>
          <w:b/>
          <w:b/>
          <w:sz w:val="28"/>
          <w:szCs w:val="28"/>
          <w:u w:val="single"/>
        </w:rPr>
      </w:pPr>
      <w:r>
        <w:rPr>
          <w:b/>
          <w:sz w:val="28"/>
          <w:szCs w:val="28"/>
          <w:u w:val="single"/>
        </w:rPr>
      </w:r>
    </w:p>
    <w:p>
      <w:pPr>
        <w:pStyle w:val="Normal"/>
        <w:ind w:left="360" w:hanging="0"/>
        <w:jc w:val="both"/>
        <w:rPr/>
      </w:pPr>
      <w:r>
        <w:rPr/>
        <w:t>Employed By</w:t>
        <w:tab/>
        <w:t>: GS Engineering &amp; Construction.</w:t>
        <w:tab/>
      </w:r>
    </w:p>
    <w:p>
      <w:pPr>
        <w:pStyle w:val="Normal"/>
        <w:ind w:left="360" w:hanging="0"/>
        <w:jc w:val="both"/>
        <w:rPr/>
      </w:pPr>
      <w:r>
        <w:rPr/>
        <w:t>Represented</w:t>
        <w:tab/>
        <w:t xml:space="preserve">: EPC Contract, O &amp; M Support.  </w:t>
      </w:r>
    </w:p>
    <w:p>
      <w:pPr>
        <w:pStyle w:val="Normal"/>
        <w:ind w:left="360" w:hanging="0"/>
        <w:jc w:val="both"/>
        <w:rPr/>
      </w:pPr>
      <w:r>
        <w:rPr/>
        <w:t>Client</w:t>
        <w:tab/>
        <w:tab/>
        <w:t xml:space="preserve">: SIPCHEM </w:t>
      </w:r>
    </w:p>
    <w:p>
      <w:pPr>
        <w:pStyle w:val="Normal"/>
        <w:spacing w:lineRule="auto" w:line="360"/>
        <w:ind w:left="360" w:hanging="0"/>
        <w:jc w:val="both"/>
        <w:rPr/>
      </w:pPr>
      <w:r>
        <w:rPr/>
        <w:t>Location</w:t>
        <w:tab/>
        <w:tab/>
        <w:t>: Saudi Industrial Petrochemical Company (SIPCHEM), Saudi Arabia</w:t>
      </w:r>
    </w:p>
    <w:p>
      <w:pPr>
        <w:pStyle w:val="Normal"/>
        <w:tabs>
          <w:tab w:val="left" w:pos="6885" w:leader="none"/>
        </w:tabs>
        <w:rPr>
          <w:b/>
          <w:b/>
          <w:u w:val="single"/>
        </w:rPr>
      </w:pPr>
      <w:r>
        <w:rPr>
          <w:b/>
          <w:u w:val="single"/>
        </w:rPr>
        <w:t>Instrument Commissioning Supervisor (January 2012 –June 2012)</w:t>
      </w:r>
    </w:p>
    <w:p>
      <w:pPr>
        <w:pStyle w:val="Normal"/>
        <w:tabs>
          <w:tab w:val="left" w:pos="6885" w:leader="none"/>
        </w:tabs>
        <w:rPr>
          <w:b/>
          <w:b/>
          <w:u w:val="single"/>
        </w:rPr>
      </w:pPr>
      <w:r>
        <w:rPr>
          <w:b/>
          <w:u w:val="single"/>
        </w:rPr>
      </w:r>
    </w:p>
    <w:p>
      <w:pPr>
        <w:pStyle w:val="Normal"/>
        <w:ind w:left="360" w:hanging="0"/>
        <w:jc w:val="both"/>
        <w:rPr/>
      </w:pPr>
      <w:r>
        <w:rPr/>
        <w:t>Employed By</w:t>
        <w:tab/>
        <w:t>: Petrofac Saudi Arabia  Ltd.</w:t>
        <w:tab/>
      </w:r>
    </w:p>
    <w:p>
      <w:pPr>
        <w:pStyle w:val="Normal"/>
        <w:ind w:left="360" w:hanging="0"/>
        <w:jc w:val="both"/>
        <w:rPr/>
      </w:pPr>
      <w:r>
        <w:rPr/>
        <w:t>Represented</w:t>
        <w:tab/>
        <w:t xml:space="preserve">: EPC Contract.  </w:t>
      </w:r>
    </w:p>
    <w:p>
      <w:pPr>
        <w:pStyle w:val="Normal"/>
        <w:ind w:left="360" w:hanging="0"/>
        <w:jc w:val="both"/>
        <w:rPr/>
      </w:pPr>
      <w:r>
        <w:rPr/>
        <w:t>Client</w:t>
        <w:tab/>
        <w:tab/>
        <w:t xml:space="preserve">: Saudi Aramco </w:t>
      </w:r>
    </w:p>
    <w:p>
      <w:pPr>
        <w:pStyle w:val="Normal"/>
        <w:spacing w:lineRule="auto" w:line="360"/>
        <w:ind w:left="360" w:hanging="0"/>
        <w:jc w:val="both"/>
        <w:rPr/>
      </w:pPr>
      <w:r>
        <w:rPr/>
        <w:t>Location</w:t>
        <w:tab/>
        <w:tab/>
        <w:t>: KARAN Utilities &amp; Co-Generation Project Khursaniyah, Saudi Arabia</w:t>
      </w:r>
      <w:r>
        <w:rPr>
          <w:rFonts w:cs="Arial" w:ascii="Arial" w:hAnsi="Arial"/>
        </w:rPr>
        <w:t>.</w:t>
      </w:r>
    </w:p>
    <w:p>
      <w:pPr>
        <w:pStyle w:val="Normal"/>
        <w:rPr>
          <w:b/>
          <w:b/>
          <w:u w:val="single"/>
        </w:rPr>
      </w:pPr>
      <w:r>
        <w:rPr>
          <w:b/>
          <w:u w:val="single"/>
        </w:rPr>
        <w:t>Instrument Supervisor (February 2011 – December 2011)</w:t>
      </w:r>
    </w:p>
    <w:p>
      <w:pPr>
        <w:pStyle w:val="Normal"/>
        <w:rPr>
          <w:b/>
          <w:b/>
          <w:u w:val="single"/>
        </w:rPr>
      </w:pPr>
      <w:r>
        <w:rPr>
          <w:b/>
          <w:u w:val="single"/>
        </w:rPr>
      </w:r>
    </w:p>
    <w:p>
      <w:pPr>
        <w:pStyle w:val="Normal"/>
        <w:ind w:left="360" w:hanging="0"/>
        <w:jc w:val="both"/>
        <w:rPr/>
      </w:pPr>
      <w:r>
        <w:rPr/>
        <w:t>Employed By</w:t>
        <w:tab/>
        <w:t>: Asyad international Co Ltd.</w:t>
        <w:tab/>
        <w:t>(SK E &amp; C)</w:t>
      </w:r>
    </w:p>
    <w:p>
      <w:pPr>
        <w:pStyle w:val="Normal"/>
        <w:ind w:left="360" w:hanging="0"/>
        <w:jc w:val="both"/>
        <w:rPr/>
      </w:pPr>
      <w:r>
        <w:rPr/>
        <w:t>Represented</w:t>
        <w:tab/>
        <w:t xml:space="preserve">: EPC Contract.  </w:t>
      </w:r>
    </w:p>
    <w:p>
      <w:pPr>
        <w:pStyle w:val="Normal"/>
        <w:ind w:left="360" w:hanging="0"/>
        <w:jc w:val="both"/>
        <w:rPr/>
      </w:pPr>
      <w:r>
        <w:rPr/>
        <w:t>Client</w:t>
        <w:tab/>
        <w:tab/>
        <w:t>: Saudi Aramco Total Refinery (SATORP)</w:t>
      </w:r>
    </w:p>
    <w:p>
      <w:pPr>
        <w:pStyle w:val="Normal"/>
        <w:ind w:left="360" w:hanging="0"/>
        <w:jc w:val="both"/>
        <w:rPr/>
      </w:pPr>
      <w:r>
        <w:rPr/>
        <w:t>Location</w:t>
        <w:tab/>
        <w:tab/>
        <w:t>: Jubail Industrial City 2, Package 2B, Al Jubail, Saudi Arabia</w:t>
      </w:r>
    </w:p>
    <w:p>
      <w:pPr>
        <w:pStyle w:val="NormalWeb"/>
        <w:spacing w:before="40" w:after="0"/>
        <w:jc w:val="both"/>
        <w:rPr/>
      </w:pPr>
      <w:r>
        <w:rPr/>
      </w:r>
    </w:p>
    <w:p>
      <w:pPr>
        <w:pStyle w:val="Heading3"/>
        <w:rPr/>
      </w:pPr>
      <w:r>
        <w:rPr/>
        <w:t>ADDITIONAL INFORMATION</w:t>
      </w:r>
    </w:p>
    <w:p>
      <w:pPr>
        <w:sectPr>
          <w:type w:val="nextPage"/>
          <w:pgSz w:w="11906" w:h="16838"/>
          <w:pgMar w:left="540" w:right="569" w:header="0" w:top="360" w:footer="0" w:bottom="540" w:gutter="0"/>
          <w:pgNumType w:fmt="decimal"/>
          <w:formProt w:val="false"/>
          <w:textDirection w:val="lrTb"/>
          <w:docGrid w:type="default" w:linePitch="360" w:charSpace="0"/>
        </w:sectPr>
      </w:pPr>
    </w:p>
    <w:p>
      <w:pPr>
        <w:pStyle w:val="Normal"/>
        <w:spacing w:lineRule="auto" w:line="360"/>
        <w:ind w:firstLine="360"/>
        <w:jc w:val="both"/>
        <w:rPr>
          <w:u w:val="single"/>
        </w:rPr>
      </w:pPr>
      <w:r>
        <w:rPr>
          <w:u w:val="single"/>
        </w:rPr>
      </w:r>
    </w:p>
    <w:p>
      <w:pPr>
        <w:pStyle w:val="Normal"/>
        <w:spacing w:lineRule="auto" w:line="360"/>
        <w:ind w:firstLine="360"/>
        <w:jc w:val="both"/>
        <w:rPr/>
      </w:pPr>
      <w:r>
        <w:rPr/>
        <w:t>Notice Period</w:t>
        <w:tab/>
        <w:tab/>
        <w:tab/>
        <w:t>: 14 Days</w:t>
      </w:r>
    </w:p>
    <w:p>
      <w:pPr>
        <w:pStyle w:val="Normal"/>
        <w:spacing w:lineRule="auto" w:line="360"/>
        <w:ind w:firstLine="360"/>
        <w:jc w:val="both"/>
        <w:rPr/>
      </w:pPr>
      <w:r>
        <w:rPr/>
        <w:t>Reason For Leaving Current Job</w:t>
        <w:tab/>
        <w:t>: Reaching End Of Contract</w:t>
      </w:r>
    </w:p>
    <w:p>
      <w:pPr>
        <w:pStyle w:val="Normal"/>
        <w:spacing w:lineRule="auto" w:line="360"/>
        <w:ind w:firstLine="360"/>
        <w:jc w:val="both"/>
        <w:rPr>
          <w:u w:val="single"/>
        </w:rPr>
      </w:pPr>
      <w:r>
        <w:rPr>
          <w:u w:val="single"/>
        </w:rPr>
      </w:r>
    </w:p>
    <w:p>
      <w:pPr>
        <w:pStyle w:val="Normal"/>
        <w:spacing w:lineRule="auto" w:line="360"/>
        <w:ind w:firstLine="360"/>
        <w:jc w:val="both"/>
        <w:rPr>
          <w:u w:val="single"/>
        </w:rPr>
      </w:pPr>
      <w:r>
        <w:rPr>
          <w:u w:val="single"/>
        </w:rPr>
      </w:r>
    </w:p>
    <w:p>
      <w:pPr>
        <w:pStyle w:val="Normal"/>
        <w:spacing w:lineRule="auto" w:line="360"/>
        <w:jc w:val="both"/>
        <w:rPr>
          <w:b/>
          <w:b/>
          <w:u w:val="single"/>
        </w:rPr>
      </w:pPr>
      <w:r>
        <w:rPr>
          <w:b/>
          <w:u w:val="single"/>
        </w:rPr>
      </w:r>
    </w:p>
    <w:p>
      <w:pPr>
        <w:pStyle w:val="Normal"/>
        <w:spacing w:lineRule="auto" w:line="360"/>
        <w:ind w:firstLine="360"/>
        <w:jc w:val="both"/>
        <w:rPr>
          <w:b/>
          <w:b/>
          <w:u w:val="single"/>
        </w:rPr>
      </w:pPr>
      <w:r>
        <w:rPr>
          <w:b/>
          <w:u w:val="single"/>
        </w:rPr>
      </w:r>
    </w:p>
    <w:p>
      <w:pPr>
        <w:pStyle w:val="Normal"/>
        <w:spacing w:lineRule="auto" w:line="360"/>
        <w:ind w:firstLine="360"/>
        <w:jc w:val="both"/>
        <w:rPr>
          <w:b/>
          <w:b/>
          <w:u w:val="single"/>
        </w:rPr>
      </w:pPr>
      <w:r>
        <w:rPr>
          <w:b/>
          <w:u w:val="single"/>
        </w:rPr>
      </w:r>
    </w:p>
    <w:p>
      <w:pPr>
        <w:pStyle w:val="Normal"/>
        <w:spacing w:lineRule="auto" w:line="360"/>
        <w:ind w:firstLine="360"/>
        <w:jc w:val="both"/>
        <w:rPr>
          <w:b/>
          <w:b/>
          <w:u w:val="single"/>
        </w:rPr>
      </w:pPr>
      <w:r>
        <w:rPr>
          <w:b/>
          <w:u w:val="single"/>
        </w:rPr>
      </w:r>
    </w:p>
    <w:p>
      <w:pPr>
        <w:pStyle w:val="Normal"/>
        <w:spacing w:lineRule="auto" w:line="360"/>
        <w:ind w:firstLine="360"/>
        <w:jc w:val="both"/>
        <w:rPr>
          <w:b/>
          <w:b/>
          <w:u w:val="single"/>
        </w:rPr>
      </w:pPr>
      <w:r>
        <w:rPr>
          <w:b/>
          <w:u w:val="single"/>
        </w:rPr>
      </w:r>
    </w:p>
    <w:p>
      <w:pPr>
        <w:pStyle w:val="Normal"/>
        <w:spacing w:lineRule="auto" w:line="360"/>
        <w:ind w:firstLine="360"/>
        <w:jc w:val="both"/>
        <w:rPr>
          <w:b/>
          <w:b/>
          <w:u w:val="single"/>
        </w:rPr>
      </w:pPr>
      <w:r>
        <w:rPr>
          <w:b/>
          <w:u w:val="single"/>
        </w:rPr>
      </w:r>
    </w:p>
    <w:p>
      <w:pPr>
        <w:pStyle w:val="Normal"/>
        <w:spacing w:lineRule="auto" w:line="360"/>
        <w:ind w:firstLine="360"/>
        <w:jc w:val="both"/>
        <w:rPr>
          <w:b/>
          <w:b/>
        </w:rPr>
      </w:pPr>
      <w:r>
        <w:rPr>
          <w:b/>
          <w:u w:val="single"/>
        </w:rPr>
        <w:t xml:space="preserve">Roles &amp; Responsibilities: </w:t>
      </w:r>
    </w:p>
    <w:p>
      <w:pPr>
        <w:pStyle w:val="Normal"/>
        <w:jc w:val="both"/>
        <w:rPr>
          <w:b/>
          <w:b/>
        </w:rPr>
      </w:pPr>
      <w:r>
        <w:rPr>
          <w:b/>
        </w:rPr>
      </w:r>
    </w:p>
    <w:p>
      <w:pPr>
        <w:pStyle w:val="Normal"/>
        <w:numPr>
          <w:ilvl w:val="0"/>
          <w:numId w:val="5"/>
        </w:numPr>
        <w:jc w:val="both"/>
        <w:rPr/>
      </w:pPr>
      <w:r>
        <w:rPr/>
        <w:t>Plan &amp; execute preventive maintenance activities for I &amp; C dept., Assist operation dept. in  the execution of scheduled activities like valve stroke test, system over speed tests, etc.</w:t>
      </w:r>
    </w:p>
    <w:p>
      <w:pPr>
        <w:pStyle w:val="Normal"/>
        <w:numPr>
          <w:ilvl w:val="0"/>
          <w:numId w:val="5"/>
        </w:numPr>
        <w:jc w:val="both"/>
        <w:rPr/>
      </w:pPr>
      <w:r>
        <w:rPr/>
        <w:t>PLC/DCS system logic modification, tests, troubleshoots.</w:t>
      </w:r>
    </w:p>
    <w:p>
      <w:pPr>
        <w:pStyle w:val="Normal"/>
        <w:numPr>
          <w:ilvl w:val="0"/>
          <w:numId w:val="5"/>
        </w:numPr>
        <w:jc w:val="both"/>
        <w:rPr/>
      </w:pPr>
      <w:r>
        <w:rPr/>
        <w:t>Plan &amp; prepare for scheduled outage maintenance activities, assist procurement in maintaining proper spares, materials, consumables for instrument maintenance.</w:t>
      </w:r>
    </w:p>
    <w:p>
      <w:pPr>
        <w:pStyle w:val="Normal"/>
        <w:numPr>
          <w:ilvl w:val="0"/>
          <w:numId w:val="5"/>
        </w:numPr>
        <w:jc w:val="both"/>
        <w:rPr/>
      </w:pPr>
      <w:r>
        <w:rPr>
          <w:bCs/>
        </w:rPr>
        <w:t>Testing and Commissioning, Start-up and operation and maintenance on the systems and auxiliaries. Execute Functional tests for individual systems, verify the interlocks, control logics etc. along with clients</w:t>
      </w:r>
    </w:p>
    <w:p>
      <w:pPr>
        <w:pStyle w:val="Normal"/>
        <w:numPr>
          <w:ilvl w:val="0"/>
          <w:numId w:val="5"/>
        </w:numPr>
        <w:jc w:val="both"/>
        <w:rPr/>
      </w:pPr>
      <w:r>
        <w:rPr/>
        <w:t>Provide support for the commissioning &amp; start up activities like Steam blowing Out, Bypass operation, Sampling system activation, Water treatment system performance tests, Reliability &amp; performance tests for the entire system</w:t>
      </w:r>
    </w:p>
    <w:p>
      <w:pPr>
        <w:pStyle w:val="Normal"/>
        <w:numPr>
          <w:ilvl w:val="0"/>
          <w:numId w:val="6"/>
        </w:numPr>
        <w:tabs>
          <w:tab w:val="left" w:pos="720" w:leader="none"/>
        </w:tabs>
        <w:ind w:left="714" w:hanging="357"/>
        <w:jc w:val="both"/>
        <w:rPr/>
      </w:pPr>
      <w:r>
        <w:rPr/>
        <w:t>Reviewing and evaluating the approved design drawings, P&amp;ID, ILD, MC and JB termination drawings, Hook-Up drawings, E/I interface drawings, Logic diagrams, cause &amp; effect drawings and other panel termination drawing.</w:t>
      </w:r>
    </w:p>
    <w:p>
      <w:pPr>
        <w:pStyle w:val="Normal"/>
        <w:numPr>
          <w:ilvl w:val="0"/>
          <w:numId w:val="6"/>
        </w:numPr>
        <w:tabs>
          <w:tab w:val="left" w:pos="720" w:leader="none"/>
        </w:tabs>
        <w:ind w:left="714" w:hanging="357"/>
        <w:jc w:val="both"/>
        <w:rPr/>
      </w:pPr>
      <w:r>
        <w:rPr/>
        <w:t>Preparation of drawings, ITR’s, loop folders, commissioning dossiers and as-built documents.</w:t>
      </w:r>
    </w:p>
    <w:p>
      <w:pPr>
        <w:pStyle w:val="Normal"/>
        <w:numPr>
          <w:ilvl w:val="0"/>
          <w:numId w:val="5"/>
        </w:numPr>
        <w:jc w:val="both"/>
        <w:rPr/>
      </w:pPr>
      <w:r>
        <w:rPr/>
        <w:t>Precommissioning and Commissioning of instrumentation system. Planning, implementing and ensuring that the precommissioning &amp; commissioning is carried out as per the commissioning plan procedures, Inbuilt system drawings, vendor documents and recommendation in order to compliance with the job specification and Saudi Aramco standards.</w:t>
      </w:r>
      <w:r>
        <w:rPr>
          <w:bCs/>
        </w:rPr>
        <w:t xml:space="preserve"> </w:t>
      </w:r>
    </w:p>
    <w:p>
      <w:pPr>
        <w:pStyle w:val="Normal"/>
        <w:numPr>
          <w:ilvl w:val="0"/>
          <w:numId w:val="5"/>
        </w:numPr>
        <w:jc w:val="both"/>
        <w:rPr>
          <w:bCs/>
        </w:rPr>
      </w:pPr>
      <w:r>
        <w:rPr>
          <w:bCs/>
        </w:rPr>
        <w:t xml:space="preserve">Organizing and supervising the loop checking activities of the project and coordinating with the client and subcontractors for the day to day loop check activities, loop tracking, rectifying and troubleshooting the loops having the problems. </w:t>
      </w:r>
    </w:p>
    <w:p>
      <w:pPr>
        <w:pStyle w:val="Normal"/>
        <w:numPr>
          <w:ilvl w:val="0"/>
          <w:numId w:val="5"/>
        </w:numPr>
        <w:jc w:val="both"/>
        <w:rPr>
          <w:bCs/>
        </w:rPr>
      </w:pPr>
      <w:r>
        <w:rPr>
          <w:bCs/>
        </w:rPr>
        <w:t>Supporting the subcontractors for the preparation of the loop packages and providing the necessary engineering documents and drawing to ensure the loop folders is incompliance with the standards &amp; procedure.</w:t>
      </w:r>
    </w:p>
    <w:p>
      <w:pPr>
        <w:pStyle w:val="Normal"/>
        <w:numPr>
          <w:ilvl w:val="0"/>
          <w:numId w:val="5"/>
        </w:numPr>
        <w:jc w:val="both"/>
        <w:rPr/>
      </w:pPr>
      <w:r>
        <w:rPr/>
        <w:t>DCS/ PLC signal test, logic implementation, troubleshooting &amp; operational support during commissioning</w:t>
      </w:r>
    </w:p>
    <w:p>
      <w:pPr>
        <w:pStyle w:val="Normal"/>
        <w:numPr>
          <w:ilvl w:val="0"/>
          <w:numId w:val="5"/>
        </w:numPr>
        <w:tabs>
          <w:tab w:val="left" w:pos="720" w:leader="none"/>
        </w:tabs>
        <w:jc w:val="both"/>
        <w:rPr/>
      </w:pPr>
      <w:r>
        <w:rPr>
          <w:bCs/>
        </w:rPr>
        <w:t>Testing, commissioning and configuration of field instruments such as radar level transmitters, DP transmitters, emergency shutdown valves, H2S &amp; LEL gas detectors, control valves, pressure switches, proximitors etc.</w:t>
      </w:r>
    </w:p>
    <w:p>
      <w:pPr>
        <w:pStyle w:val="ListParagraph"/>
        <w:numPr>
          <w:ilvl w:val="0"/>
          <w:numId w:val="5"/>
        </w:numPr>
        <w:tabs>
          <w:tab w:val="left" w:pos="720" w:leader="none"/>
        </w:tabs>
        <w:jc w:val="both"/>
        <w:rPr/>
      </w:pPr>
      <w:r>
        <w:rPr/>
        <w:t xml:space="preserve">Coordinating with the proponents (Operation &amp; Maintenance) for the necessary modification/changes in the instrumentation design </w:t>
      </w:r>
    </w:p>
    <w:p>
      <w:pPr>
        <w:pStyle w:val="Normal"/>
        <w:numPr>
          <w:ilvl w:val="0"/>
          <w:numId w:val="5"/>
        </w:numPr>
        <w:tabs>
          <w:tab w:val="left" w:pos="720" w:leader="none"/>
        </w:tabs>
        <w:jc w:val="both"/>
        <w:rPr/>
      </w:pPr>
      <w:r>
        <w:rPr/>
        <w:t>Coordinating with system vendors for the precommissioning &amp; commissioning of the systems and providing necessary supports.</w:t>
      </w:r>
    </w:p>
    <w:p>
      <w:pPr>
        <w:pStyle w:val="Normal"/>
        <w:numPr>
          <w:ilvl w:val="0"/>
          <w:numId w:val="5"/>
        </w:numPr>
        <w:jc w:val="both"/>
        <w:rPr>
          <w:bCs/>
        </w:rPr>
      </w:pPr>
      <w:r>
        <w:rPr>
          <w:bCs/>
        </w:rPr>
        <w:t>Supporting for the preparation of the loop packages and providing the necessary engineering documents and drawing to ensure the loop folders is incompliance with the standards &amp; procedure.</w:t>
      </w:r>
    </w:p>
    <w:p>
      <w:pPr>
        <w:pStyle w:val="Normal"/>
        <w:numPr>
          <w:ilvl w:val="0"/>
          <w:numId w:val="5"/>
        </w:numPr>
        <w:tabs>
          <w:tab w:val="left" w:pos="720" w:leader="none"/>
        </w:tabs>
        <w:rPr>
          <w:rFonts w:ascii="Arial" w:hAnsi="Arial" w:cs="Arial"/>
        </w:rPr>
      </w:pPr>
      <w:r>
        <w:rPr/>
        <w:t>Evaluating, tracking and clearing the punch list items and coordinating with construction group for the punch list clearance of instrumentation.</w:t>
      </w:r>
    </w:p>
    <w:p>
      <w:pPr>
        <w:sectPr>
          <w:type w:val="continuous"/>
          <w:pgSz w:w="11906" w:h="16838"/>
          <w:pgMar w:left="540" w:right="569" w:header="0" w:top="360" w:footer="0" w:bottom="540" w:gutter="0"/>
          <w:formProt w:val="false"/>
          <w:textDirection w:val="lrTb"/>
          <w:docGrid w:type="default" w:linePitch="360" w:charSpace="0"/>
        </w:sectPr>
      </w:pPr>
    </w:p>
    <w:p>
      <w:pPr>
        <w:pStyle w:val="Normal"/>
        <w:numPr>
          <w:ilvl w:val="0"/>
          <w:numId w:val="5"/>
        </w:numPr>
        <w:spacing w:before="80" w:after="0"/>
        <w:jc w:val="both"/>
        <w:rPr/>
      </w:pPr>
      <w:r>
        <w:rPr/>
        <w:t xml:space="preserve">Commissioning of fire detection system applied to control building and testing the interlocks and the communication with the central fire station </w:t>
      </w:r>
    </w:p>
    <w:p>
      <w:pPr>
        <w:pStyle w:val="Normal"/>
        <w:numPr>
          <w:ilvl w:val="0"/>
          <w:numId w:val="5"/>
        </w:numPr>
        <w:jc w:val="both"/>
        <w:rPr>
          <w:bCs/>
        </w:rPr>
      </w:pPr>
      <w:r>
        <w:rPr>
          <w:bCs/>
        </w:rPr>
        <w:t>Co-ordination with client, consultant, contractor throughout the entire Projects development phase, Attending meetings. Coordinates with operations and safety personnel to obtain work permit for planned work to be carried out during Commissioning Stage.</w:t>
      </w:r>
    </w:p>
    <w:p>
      <w:pPr>
        <w:pStyle w:val="Normal"/>
        <w:numPr>
          <w:ilvl w:val="0"/>
          <w:numId w:val="5"/>
        </w:numPr>
        <w:spacing w:before="80" w:after="0"/>
        <w:jc w:val="both"/>
        <w:rPr/>
      </w:pPr>
      <w:r>
        <w:rPr/>
        <w:t xml:space="preserve">Conducting stroke check and seat leak test of valves. </w:t>
      </w:r>
    </w:p>
    <w:p>
      <w:pPr>
        <w:pStyle w:val="Normal"/>
        <w:numPr>
          <w:ilvl w:val="0"/>
          <w:numId w:val="5"/>
        </w:numPr>
        <w:spacing w:before="80" w:after="0"/>
        <w:jc w:val="both"/>
        <w:rPr/>
      </w:pPr>
      <w:r>
        <w:rPr/>
        <w:t>PST for ESD valves, loop test for gas detectors, MOV’s etc</w:t>
      </w:r>
    </w:p>
    <w:p>
      <w:pPr>
        <w:pStyle w:val="Normal"/>
        <w:numPr>
          <w:ilvl w:val="0"/>
          <w:numId w:val="5"/>
        </w:numPr>
        <w:spacing w:before="80" w:after="0"/>
        <w:jc w:val="both"/>
        <w:rPr/>
      </w:pPr>
      <w:r>
        <w:rPr/>
        <w:t>Supervising the calibration activities, preparing RFI’s, conducting inspections and clearing all documents.</w:t>
      </w:r>
    </w:p>
    <w:p>
      <w:pPr>
        <w:pStyle w:val="Normal"/>
        <w:spacing w:before="80" w:after="0"/>
        <w:jc w:val="both"/>
        <w:rPr/>
      </w:pPr>
      <w:r>
        <w:rPr/>
        <w:t xml:space="preserve">  </w:t>
      </w:r>
    </w:p>
    <w:p>
      <w:pPr>
        <w:pStyle w:val="Normal"/>
        <w:jc w:val="both"/>
        <w:rPr>
          <w:b/>
          <w:b/>
          <w:u w:val="single"/>
        </w:rPr>
      </w:pPr>
      <w:r>
        <w:rPr>
          <w:b/>
          <w:u w:val="single"/>
        </w:rPr>
      </w:r>
    </w:p>
    <w:p>
      <w:pPr>
        <w:pStyle w:val="Normal"/>
        <w:jc w:val="both"/>
        <w:rPr>
          <w:b/>
          <w:b/>
          <w:u w:val="single"/>
        </w:rPr>
      </w:pPr>
      <w:r>
        <w:rPr>
          <w:b/>
          <w:u w:val="single"/>
        </w:rPr>
      </w:r>
    </w:p>
    <w:p>
      <w:pPr>
        <w:pStyle w:val="Normal"/>
        <w:jc w:val="both"/>
        <w:rPr>
          <w:b/>
          <w:b/>
          <w:u w:val="single"/>
        </w:rPr>
      </w:pPr>
      <w:r>
        <w:rPr>
          <w:b/>
          <w:u w:val="single"/>
        </w:rPr>
        <w:t>Instrument Trainee (June 2010 – December  2010)</w:t>
      </w:r>
    </w:p>
    <w:p>
      <w:pPr>
        <w:pStyle w:val="Normal"/>
        <w:jc w:val="both"/>
        <w:rPr>
          <w:b/>
          <w:b/>
          <w:u w:val="single"/>
        </w:rPr>
      </w:pPr>
      <w:r>
        <w:rPr>
          <w:b/>
          <w:u w:val="single"/>
        </w:rPr>
      </w:r>
    </w:p>
    <w:p>
      <w:pPr>
        <w:pStyle w:val="Normal"/>
        <w:ind w:left="360" w:hanging="0"/>
        <w:jc w:val="both"/>
        <w:rPr/>
      </w:pPr>
      <w:r>
        <w:rPr/>
        <w:t>Employed By</w:t>
        <w:tab/>
        <w:t>: BPCL, Cochin Refinery.</w:t>
        <w:tab/>
      </w:r>
    </w:p>
    <w:p>
      <w:pPr>
        <w:pStyle w:val="Normal"/>
        <w:ind w:left="360" w:hanging="0"/>
        <w:jc w:val="both"/>
        <w:rPr/>
      </w:pPr>
      <w:r>
        <w:rPr/>
        <w:t>Represented</w:t>
        <w:tab/>
        <w:t xml:space="preserve">: BPCL </w:t>
      </w:r>
    </w:p>
    <w:p>
      <w:pPr>
        <w:pStyle w:val="Normal"/>
        <w:ind w:left="360" w:hanging="0"/>
        <w:jc w:val="both"/>
        <w:rPr/>
      </w:pPr>
      <w:r>
        <w:rPr/>
        <w:t>Client</w:t>
        <w:tab/>
        <w:tab/>
        <w:t>: BPCL</w:t>
      </w:r>
    </w:p>
    <w:p>
      <w:pPr>
        <w:pStyle w:val="Normal"/>
        <w:ind w:left="360" w:hanging="0"/>
        <w:jc w:val="both"/>
        <w:rPr/>
      </w:pPr>
      <w:r>
        <w:rPr/>
        <w:t>Location</w:t>
        <w:tab/>
        <w:tab/>
        <w:t>: Kerala, India.</w:t>
      </w:r>
    </w:p>
    <w:p>
      <w:pPr>
        <w:pStyle w:val="Normal"/>
        <w:ind w:left="360" w:hanging="0"/>
        <w:jc w:val="both"/>
        <w:rPr/>
      </w:pPr>
      <w:r>
        <w:rPr/>
      </w:r>
    </w:p>
    <w:p>
      <w:pPr>
        <w:pStyle w:val="Normal"/>
        <w:spacing w:lineRule="auto" w:line="360"/>
        <w:ind w:left="360" w:hanging="0"/>
        <w:jc w:val="both"/>
        <w:rPr>
          <w:u w:val="single"/>
        </w:rPr>
      </w:pPr>
      <w:r>
        <w:rPr>
          <w:u w:val="single"/>
        </w:rPr>
        <w:t>Roles &amp; Responsibilities:</w:t>
      </w:r>
    </w:p>
    <w:p>
      <w:pPr>
        <w:pStyle w:val="Normal"/>
        <w:numPr>
          <w:ilvl w:val="0"/>
          <w:numId w:val="3"/>
        </w:numPr>
        <w:spacing w:before="80" w:after="0"/>
        <w:jc w:val="both"/>
        <w:rPr/>
      </w:pPr>
      <w:r>
        <w:rPr/>
        <w:t xml:space="preserve">Supervision of the job progress, workforce requirements in accordance with Safety, Quality and Project Engineering Specifications for the following major Instrumentation erection &amp; commissioning activities. </w:t>
      </w:r>
    </w:p>
    <w:p>
      <w:pPr>
        <w:pStyle w:val="Normal"/>
        <w:numPr>
          <w:ilvl w:val="0"/>
          <w:numId w:val="3"/>
        </w:numPr>
        <w:spacing w:before="80" w:after="0"/>
        <w:jc w:val="both"/>
        <w:rPr/>
      </w:pPr>
      <w:r>
        <w:rPr/>
        <w:t>Field Instruments, Transmitters Installation, Hook up of Impulse Lines as per specifications, Hydro testing of impulse lines and instrument commissioning.</w:t>
      </w:r>
    </w:p>
    <w:p>
      <w:pPr>
        <w:pStyle w:val="Normal"/>
        <w:numPr>
          <w:ilvl w:val="0"/>
          <w:numId w:val="3"/>
        </w:numPr>
        <w:spacing w:before="80" w:after="0"/>
        <w:jc w:val="both"/>
        <w:rPr/>
      </w:pPr>
      <w:r>
        <w:rPr/>
        <w:t>Utility systems such as GI Pipe Lining for Instrument Air Lines, Pressure testing of Instrument airlines, Steam Tracing for Instrument Impulse Lines.</w:t>
      </w:r>
    </w:p>
    <w:p>
      <w:pPr>
        <w:pStyle w:val="Normal"/>
        <w:numPr>
          <w:ilvl w:val="0"/>
          <w:numId w:val="3"/>
        </w:numPr>
        <w:spacing w:before="80" w:after="0"/>
        <w:jc w:val="both"/>
        <w:rPr/>
      </w:pPr>
      <w:r>
        <w:rPr/>
        <w:t>Cable Tray Route Identification and Installation, Junction Box Installations, Cable laying, Termination, Loop Checking &amp; Commissioning.</w:t>
      </w:r>
    </w:p>
    <w:p>
      <w:pPr>
        <w:pStyle w:val="Normal"/>
        <w:numPr>
          <w:ilvl w:val="0"/>
          <w:numId w:val="3"/>
        </w:numPr>
        <w:spacing w:before="80" w:after="0"/>
        <w:jc w:val="both"/>
        <w:rPr/>
      </w:pPr>
      <w:r>
        <w:rPr/>
        <w:t>Control valves Erection, Line Calibration &amp; Commissioning.</w:t>
      </w:r>
    </w:p>
    <w:p>
      <w:pPr>
        <w:pStyle w:val="Normal"/>
        <w:numPr>
          <w:ilvl w:val="0"/>
          <w:numId w:val="3"/>
        </w:numPr>
        <w:spacing w:before="80" w:after="0"/>
        <w:jc w:val="both"/>
        <w:rPr/>
      </w:pPr>
      <w:r>
        <w:rPr/>
        <w:t>Quality Inspection coordination, Corrective actions for Non-Conformances, Final completion and turnover to Client.</w:t>
      </w:r>
    </w:p>
    <w:p>
      <w:pPr>
        <w:pStyle w:val="Normal"/>
        <w:tabs>
          <w:tab w:val="left" w:pos="360" w:leader="none"/>
          <w:tab w:val="left" w:pos="720" w:leader="none"/>
        </w:tabs>
        <w:ind w:left="720" w:hanging="360"/>
        <w:jc w:val="both"/>
        <w:rPr>
          <w:b/>
          <w:b/>
        </w:rPr>
      </w:pPr>
      <w:r>
        <w:rPr>
          <w:b/>
        </w:rPr>
      </w:r>
    </w:p>
    <w:p>
      <w:pPr>
        <w:pStyle w:val="Normal"/>
        <w:pBdr>
          <w:top w:val="single" w:sz="4" w:space="1" w:color="000000"/>
          <w:left w:val="single" w:sz="4" w:space="4" w:color="000000"/>
          <w:bottom w:val="single" w:sz="4" w:space="1" w:color="000000"/>
          <w:right w:val="single" w:sz="4" w:space="4" w:color="000000"/>
        </w:pBdr>
        <w:shd w:fill="DDD9C3" w:val="clear"/>
        <w:jc w:val="both"/>
        <w:rPr>
          <w:b/>
          <w:b/>
        </w:rPr>
      </w:pPr>
      <w:r>
        <w:rPr>
          <w:b/>
        </w:rPr>
        <w:t>EDUCATIONAL SYNOPSIS</w:t>
      </w:r>
    </w:p>
    <w:p>
      <w:pPr>
        <w:pStyle w:val="Normal"/>
        <w:ind w:left="360" w:hanging="0"/>
        <w:jc w:val="both"/>
        <w:rPr>
          <w:b/>
          <w:b/>
          <w:color w:val="000000"/>
          <w:szCs w:val="20"/>
        </w:rPr>
      </w:pPr>
      <w:r>
        <w:rPr>
          <w:b/>
          <w:color w:val="000000"/>
          <w:szCs w:val="20"/>
        </w:rPr>
      </w:r>
    </w:p>
    <w:p>
      <w:pPr>
        <w:pStyle w:val="TextBodyIndent"/>
        <w:numPr>
          <w:ilvl w:val="0"/>
          <w:numId w:val="7"/>
        </w:numPr>
        <w:tabs>
          <w:tab w:val="left" w:pos="720" w:leader="none"/>
          <w:tab w:val="left" w:pos="1170" w:leader="none"/>
        </w:tabs>
        <w:ind w:left="720" w:hanging="360"/>
        <w:rPr/>
      </w:pPr>
      <w:r>
        <w:rPr>
          <w:b/>
        </w:rPr>
        <w:t xml:space="preserve">Bachelor of Engineering in Electronics and Instrumentation </w:t>
      </w:r>
      <w:r>
        <w:rPr/>
        <w:t xml:space="preserve">from </w:t>
      </w:r>
      <w:r>
        <w:rPr>
          <w:b/>
        </w:rPr>
        <w:t>A.M.S Engineering college (Anna University)</w:t>
      </w:r>
      <w:r>
        <w:rPr/>
        <w:t xml:space="preserve">, Tamil Nadu in 2010 with </w:t>
      </w:r>
      <w:r>
        <w:rPr>
          <w:b/>
        </w:rPr>
        <w:t>70%</w:t>
      </w:r>
    </w:p>
    <w:p>
      <w:pPr>
        <w:pStyle w:val="TextBodyIndent"/>
        <w:rPr/>
      </w:pPr>
      <w:r>
        <w:rPr/>
      </w:r>
    </w:p>
    <w:p>
      <w:pPr>
        <w:pStyle w:val="Heading3"/>
        <w:rPr/>
      </w:pPr>
      <w:r>
        <w:rPr/>
        <w:t>INDUSTRIAL TRAINING &amp; COURSES</w:t>
      </w:r>
    </w:p>
    <w:p>
      <w:pPr>
        <w:pStyle w:val="NormalWeb"/>
        <w:tabs>
          <w:tab w:val="left" w:pos="720" w:leader="none"/>
        </w:tabs>
        <w:spacing w:before="0" w:after="0"/>
        <w:ind w:left="720" w:hanging="360"/>
        <w:jc w:val="both"/>
        <w:rPr>
          <w:sz w:val="22"/>
          <w:szCs w:val="22"/>
        </w:rPr>
      </w:pPr>
      <w:r>
        <w:rPr>
          <w:sz w:val="22"/>
          <w:szCs w:val="22"/>
        </w:rPr>
      </w:r>
    </w:p>
    <w:p>
      <w:pPr>
        <w:pStyle w:val="NormalWeb"/>
        <w:numPr>
          <w:ilvl w:val="0"/>
          <w:numId w:val="8"/>
        </w:numPr>
        <w:tabs>
          <w:tab w:val="left" w:pos="720" w:leader="none"/>
        </w:tabs>
        <w:spacing w:before="0" w:after="0"/>
        <w:ind w:left="720" w:hanging="360"/>
        <w:jc w:val="both"/>
        <w:rPr>
          <w:szCs w:val="22"/>
        </w:rPr>
      </w:pPr>
      <w:r>
        <w:rPr>
          <w:szCs w:val="22"/>
        </w:rPr>
        <w:t>Construction safety orientation course; Singapore 2013</w:t>
      </w:r>
    </w:p>
    <w:p>
      <w:pPr>
        <w:pStyle w:val="NormalWeb"/>
        <w:spacing w:before="0" w:after="0"/>
        <w:ind w:left="720" w:hanging="0"/>
        <w:jc w:val="both"/>
        <w:rPr>
          <w:sz w:val="22"/>
          <w:szCs w:val="22"/>
        </w:rPr>
      </w:pPr>
      <w:r>
        <w:rPr>
          <w:sz w:val="22"/>
          <w:szCs w:val="22"/>
        </w:rPr>
      </w:r>
    </w:p>
    <w:p>
      <w:pPr>
        <w:pStyle w:val="Heading3"/>
        <w:rPr/>
      </w:pPr>
      <w:r>
        <w:rPr/>
        <w:t>PERSONAL DOSSIERS</w:t>
        <w:tab/>
      </w:r>
    </w:p>
    <w:p>
      <w:pPr>
        <w:sectPr>
          <w:type w:val="continuous"/>
          <w:pgSz w:w="11906" w:h="16838"/>
          <w:pgMar w:left="540" w:right="569" w:header="0" w:top="360" w:footer="0" w:bottom="540" w:gutter="0"/>
          <w:formProt w:val="false"/>
          <w:textDirection w:val="lrTb"/>
          <w:docGrid w:type="default" w:linePitch="360" w:charSpace="0"/>
        </w:sectPr>
      </w:pPr>
    </w:p>
    <w:p>
      <w:pPr>
        <w:pStyle w:val="NormalWeb"/>
        <w:spacing w:before="40" w:after="0"/>
        <w:jc w:val="both"/>
        <w:rPr/>
      </w:pPr>
      <w:r>
        <w:rPr/>
      </w:r>
    </w:p>
    <w:p>
      <w:pPr>
        <w:pStyle w:val="NormalWeb"/>
        <w:spacing w:before="40" w:after="0"/>
        <w:ind w:left="360" w:hanging="0"/>
        <w:jc w:val="both"/>
        <w:rPr/>
      </w:pPr>
      <w:r>
        <w:rPr/>
        <w:t>Nationality</w:t>
        <w:tab/>
        <w:tab/>
        <w:tab/>
        <w:t>: Indian</w:t>
      </w:r>
    </w:p>
    <w:p>
      <w:pPr>
        <w:pStyle w:val="NormalWeb"/>
        <w:spacing w:before="40" w:after="0"/>
        <w:ind w:left="360" w:hanging="0"/>
        <w:jc w:val="both"/>
        <w:rPr/>
      </w:pPr>
      <w:r>
        <w:rPr/>
        <w:t xml:space="preserve">Passport No             </w:t>
        <w:tab/>
        <w:t>: H 9118344</w:t>
      </w:r>
    </w:p>
    <w:p>
      <w:pPr>
        <w:pStyle w:val="NormalWeb"/>
        <w:spacing w:before="40" w:after="0"/>
        <w:ind w:left="360" w:hanging="0"/>
        <w:jc w:val="both"/>
        <w:rPr/>
      </w:pPr>
      <w:r>
        <w:rPr/>
        <w:t>Date Of Birth</w:t>
        <w:tab/>
        <w:tab/>
        <w:t>: 18-Aug-1988</w:t>
      </w:r>
    </w:p>
    <w:p>
      <w:pPr>
        <w:pStyle w:val="NormalWeb"/>
        <w:spacing w:before="40" w:after="0"/>
        <w:ind w:left="360" w:hanging="0"/>
        <w:jc w:val="both"/>
        <w:rPr/>
      </w:pPr>
      <w:r>
        <w:rPr/>
        <w:t>Age</w:t>
        <w:tab/>
        <w:tab/>
        <w:tab/>
        <w:t>: 29</w:t>
      </w:r>
    </w:p>
    <w:p>
      <w:pPr>
        <w:pStyle w:val="NormalWeb"/>
        <w:spacing w:before="40" w:after="0"/>
        <w:ind w:left="360" w:hanging="0"/>
        <w:jc w:val="both"/>
        <w:rPr/>
      </w:pPr>
      <w:r>
        <w:rPr/>
        <w:t>Marital Status</w:t>
        <w:tab/>
        <w:tab/>
        <w:t>: Married</w:t>
      </w:r>
    </w:p>
    <w:p>
      <w:pPr>
        <w:pStyle w:val="NormalWeb"/>
        <w:spacing w:before="40" w:after="0"/>
        <w:jc w:val="both"/>
        <w:rPr/>
      </w:pPr>
      <w:r>
        <w:rPr/>
        <w:tab/>
      </w:r>
    </w:p>
    <w:p>
      <w:pPr>
        <w:pStyle w:val="Heading3"/>
        <w:rPr/>
      </w:pPr>
      <w:r>
        <w:rPr/>
        <w:t>DECLARATION</w:t>
      </w:r>
    </w:p>
    <w:p>
      <w:pPr>
        <w:sectPr>
          <w:type w:val="continuous"/>
          <w:pgSz w:w="11906" w:h="16838"/>
          <w:pgMar w:left="540" w:right="569" w:header="0" w:top="360" w:footer="720" w:bottom="776" w:gutter="0"/>
          <w:formProt w:val="false"/>
          <w:textDirection w:val="lrTb"/>
          <w:docGrid w:type="default" w:linePitch="360" w:charSpace="0"/>
        </w:sectPr>
      </w:pPr>
    </w:p>
    <w:p>
      <w:pPr>
        <w:pStyle w:val="NormalWeb"/>
        <w:spacing w:before="40" w:after="0"/>
        <w:jc w:val="both"/>
        <w:rPr/>
      </w:pPr>
      <w:r>
        <w:rPr/>
      </w:r>
    </w:p>
    <w:p>
      <w:pPr>
        <w:pStyle w:val="TextBodyIndent"/>
        <w:rPr>
          <w:szCs w:val="24"/>
        </w:rPr>
      </w:pPr>
      <w:r>
        <w:rPr/>
        <w:t>I hereby declare that the information furnished above is true to the best of my knowledge.</w:t>
      </w:r>
    </w:p>
    <w:p>
      <w:pPr>
        <w:pStyle w:val="NormalWeb"/>
        <w:spacing w:before="40" w:after="0"/>
        <w:ind w:left="360" w:hanging="0"/>
        <w:jc w:val="both"/>
        <w:rPr>
          <w:szCs w:val="24"/>
        </w:rPr>
      </w:pPr>
      <w:r>
        <w:rPr>
          <w:szCs w:val="24"/>
        </w:rPr>
      </w:r>
    </w:p>
    <w:p>
      <w:pPr>
        <w:pStyle w:val="Normal"/>
        <w:ind w:right="180" w:hanging="0"/>
        <w:jc w:val="both"/>
        <w:rPr>
          <w:rFonts w:ascii="Trebuchet MS" w:hAnsi="Trebuchet MS" w:cs="Trebuchet MS"/>
          <w:color w:val="000000"/>
          <w:sz w:val="20"/>
          <w:szCs w:val="20"/>
        </w:rPr>
      </w:pPr>
      <w:r>
        <w:rPr>
          <w:rFonts w:cs="Trebuchet MS" w:ascii="Trebuchet MS" w:hAnsi="Trebuchet MS"/>
          <w:color w:val="000000"/>
          <w:sz w:val="20"/>
          <w:szCs w:val="20"/>
        </w:rPr>
      </w:r>
    </w:p>
    <w:p>
      <w:pPr>
        <w:pStyle w:val="Normal"/>
        <w:ind w:right="180" w:hanging="0"/>
        <w:jc w:val="both"/>
        <w:rPr>
          <w:color w:val="000000"/>
          <w:szCs w:val="20"/>
        </w:rPr>
      </w:pPr>
      <w:r>
        <w:rPr>
          <w:color w:val="000000"/>
          <w:szCs w:val="20"/>
        </w:rPr>
        <w:tab/>
        <w:tab/>
        <w:tab/>
        <w:tab/>
        <w:tab/>
        <w:tab/>
      </w:r>
    </w:p>
    <w:p>
      <w:pPr>
        <w:pStyle w:val="Normal"/>
        <w:ind w:left="7920" w:right="180" w:hanging="0"/>
        <w:jc w:val="both"/>
        <w:rPr/>
      </w:pPr>
      <w:r>
        <w:rPr>
          <w:color w:val="000000"/>
          <w:szCs w:val="20"/>
        </w:rPr>
        <w:t>JOE JOSEPH C</w:t>
        <w:tab/>
        <w:t xml:space="preserve">          </w:t>
      </w:r>
      <w:r>
        <w:rPr/>
        <w:tab/>
        <w:tab/>
        <w:tab/>
        <w:tab/>
      </w:r>
    </w:p>
    <w:p>
      <w:pPr>
        <w:sectPr>
          <w:type w:val="continuous"/>
          <w:pgSz w:w="11906" w:h="16838"/>
          <w:pgMar w:left="540" w:right="569" w:header="0" w:top="360" w:footer="720" w:bottom="776" w:gutter="0"/>
          <w:formProt w:val="false"/>
          <w:textDirection w:val="lrTb"/>
          <w:docGrid w:type="default" w:linePitch="360" w:charSpace="0"/>
        </w:sectPr>
      </w:pPr>
    </w:p>
    <w:sectPr>
      <w:type w:val="continuous"/>
      <w:pgSz w:w="11906" w:h="16838"/>
      <w:pgMar w:left="540" w:right="569" w:header="0" w:top="36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bullet"/>
      <w:lvlText w:val="o"/>
      <w:lvlJc w:val="left"/>
      <w:pPr>
        <w:tabs>
          <w:tab w:val="num" w:pos="1440"/>
        </w:tabs>
        <w:ind w:left="1440" w:hanging="360"/>
      </w:pPr>
      <w:rPr>
        <w:rFonts w:ascii="Courier New" w:hAnsi="Courier New" w:cs="Courier New" w:hint="default"/>
        <w:rFonts w:cs="Courier New"/>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abstractNum>
  <w:abstractNum w:abstractNumId="7">
    <w:lvl w:ilvl="0">
      <w:start w:val="1"/>
      <w:numFmt w:val="bullet"/>
      <w:lvlText w:val=""/>
      <w:lvlJc w:val="left"/>
      <w:pPr>
        <w:tabs>
          <w:tab w:val="num" w:pos="1080"/>
        </w:tabs>
        <w:ind w:left="108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jc w:val="center"/>
      <w:outlineLvl w:val="0"/>
    </w:pPr>
    <w:rPr>
      <w:b/>
      <w:sz w:val="32"/>
      <w:szCs w:val="28"/>
    </w:rPr>
  </w:style>
  <w:style w:type="paragraph" w:styleId="Heading2">
    <w:name w:val="Heading 2"/>
    <w:basedOn w:val="Normal"/>
    <w:next w:val="Normal"/>
    <w:qFormat/>
    <w:pPr>
      <w:keepNext w:val="true"/>
      <w:numPr>
        <w:ilvl w:val="1"/>
        <w:numId w:val="1"/>
      </w:numPr>
      <w:suppressAutoHyphens w:val="true"/>
      <w:outlineLvl w:val="1"/>
    </w:pPr>
    <w:rPr>
      <w:rFonts w:ascii="Book Antiqua" w:hAnsi="Book Antiqua" w:cs="Book Antiqua"/>
      <w:b/>
      <w:bCs/>
      <w:sz w:val="22"/>
    </w:rPr>
  </w:style>
  <w:style w:type="paragraph" w:styleId="Heading3">
    <w:name w:val="Heading 3"/>
    <w:basedOn w:val="Normal"/>
    <w:next w:val="Normal"/>
    <w:qFormat/>
    <w:pPr>
      <w:keepNext w:val="true"/>
      <w:pBdr>
        <w:top w:val="single" w:sz="4" w:space="1" w:color="000000"/>
        <w:left w:val="single" w:sz="4" w:space="4" w:color="000000"/>
        <w:bottom w:val="single" w:sz="4" w:space="1" w:color="000000"/>
        <w:right w:val="single" w:sz="4" w:space="4" w:color="000000"/>
      </w:pBdr>
      <w:shd w:fill="DDD9C3" w:val="clear"/>
      <w:outlineLvl w:val="2"/>
    </w:pPr>
    <w:rPr>
      <w:b/>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sz w:val="18"/>
      <w:szCs w:val="18"/>
    </w:rPr>
  </w:style>
  <w:style w:type="character" w:styleId="WW8Num3z1">
    <w:name w:val="WW8Num3z1"/>
    <w:qFormat/>
    <w:rPr>
      <w:rFonts w:ascii="Symbol" w:hAnsi="Symbol" w:cs="Symbol"/>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eastAsia="MS Mincho;ＭＳ 明朝" w:cs="Vrinda"/>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18"/>
      <w:szCs w:val="18"/>
    </w:rPr>
  </w:style>
  <w:style w:type="character" w:styleId="WW8Num8z1">
    <w:name w:val="WW8Num8z1"/>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ilite1">
    <w:name w:val="hilite1"/>
    <w:qFormat/>
    <w:rPr>
      <w:shd w:fill="66FFFF" w:val="clear"/>
    </w:rPr>
  </w:style>
  <w:style w:type="character" w:styleId="HeaderChar">
    <w:name w:val="Header Char"/>
    <w:qFormat/>
    <w:rPr>
      <w:sz w:val="24"/>
      <w:szCs w:val="24"/>
    </w:rPr>
  </w:style>
  <w:style w:type="character" w:styleId="FooterChar">
    <w:name w:val="Footer Char"/>
    <w:qFormat/>
    <w:rPr>
      <w:sz w:val="24"/>
      <w:szCs w:val="24"/>
    </w:rPr>
  </w:style>
  <w:style w:type="character" w:styleId="Inlinetext5new1">
    <w:name w:val="inlinetext5new1"/>
    <w:qFormat/>
    <w:rPr>
      <w:rFonts w:ascii="Arial" w:hAnsi="Arial" w:cs="Arial"/>
      <w:strike w:val="false"/>
      <w:dstrike w:val="false"/>
      <w:u w:val="none"/>
    </w:rPr>
  </w:style>
  <w:style w:type="character" w:styleId="DocumentMapChar">
    <w:name w:val="Document Map Char"/>
    <w:qFormat/>
    <w:rPr>
      <w:rFonts w:ascii="Tahoma" w:hAnsi="Tahoma" w:cs="Tahoma"/>
      <w:sz w:val="16"/>
      <w:szCs w:val="16"/>
    </w:rPr>
  </w:style>
  <w:style w:type="character" w:styleId="Applestylespan">
    <w:name w:val="apple-style-span"/>
    <w:qFormat/>
    <w:rPr/>
  </w:style>
  <w:style w:type="character" w:styleId="Appleconvertedspace">
    <w:name w:val="apple-converted-space"/>
    <w:qFormat/>
    <w:rPr/>
  </w:style>
  <w:style w:type="character" w:styleId="Heading2Char">
    <w:name w:val="Heading 2 Char"/>
    <w:qFormat/>
    <w:rPr>
      <w:rFonts w:ascii="Book Antiqua" w:hAnsi="Book Antiqua" w:cs="Book Antiqua"/>
      <w:b/>
      <w:bCs/>
      <w:sz w:val="22"/>
      <w:szCs w:val="24"/>
    </w:rPr>
  </w:style>
  <w:style w:type="character" w:styleId="BodyText2Char">
    <w:name w:val="Body Text 2 Char"/>
    <w:qFormat/>
    <w:rPr>
      <w:sz w:val="22"/>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80" w:after="0"/>
      <w:jc w:val="both"/>
    </w:pPr>
    <w:rPr>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DocumentMap">
    <w:name w:val="Document Map"/>
    <w:basedOn w:val="Normal"/>
    <w:qFormat/>
    <w:pPr/>
    <w:rPr>
      <w:rFonts w:ascii="Tahoma" w:hAnsi="Tahoma" w:cs="Tahoma"/>
      <w:sz w:val="16"/>
      <w:szCs w:val="16"/>
    </w:rPr>
  </w:style>
  <w:style w:type="paragraph" w:styleId="BodyText2">
    <w:name w:val="Body Text 2"/>
    <w:basedOn w:val="Normal"/>
    <w:qFormat/>
    <w:pPr>
      <w:suppressAutoHyphens w:val="true"/>
      <w:spacing w:lineRule="auto" w:line="360"/>
    </w:pPr>
    <w:rPr>
      <w:sz w:val="22"/>
    </w:rPr>
  </w:style>
  <w:style w:type="paragraph" w:styleId="TextBodyIndent">
    <w:name w:val="Body Text Indent"/>
    <w:basedOn w:val="Normal"/>
    <w:pPr>
      <w:ind w:left="360" w:hanging="0"/>
      <w:jc w:val="both"/>
    </w:pPr>
    <w:rPr>
      <w:color w:val="00000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cherpanath@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2017-08-25T17:15:00Z</dcterms:created>
  <dc:creator>USER</dc:creator>
  <dc:description/>
  <dc:language>en-US</dc:language>
  <cp:lastModifiedBy>Ghana</cp:lastModifiedBy>
  <cp:lastPrinted>2011-12-01T19:38:00Z</cp:lastPrinted>
  <dcterms:modified xsi:type="dcterms:W3CDTF">2017-08-25T17:15:00Z</dcterms:modified>
  <cp:revision>2</cp:revision>
  <dc:subject/>
  <dc:title>NIZAR</dc:title>
</cp:coreProperties>
</file>