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lang w:val="en-US" w:eastAsia="en-US"/>
        </w:rPr>
      </w:pPr>
      <w:r>
        <w:rPr>
          <w:sz w:val="32"/>
          <w:lang w:val="en-US" w:eastAsia="en-US"/>
        </w:rPr>
        <mc:AlternateContent>
          <mc:Choice Requires="wps">
            <w:drawing>
              <wp:anchor behindDoc="0" distT="0" distB="0" distL="114935" distR="114935" simplePos="0" locked="0" layoutInCell="1" allowOverlap="1" relativeHeight="3">
                <wp:simplePos x="0" y="0"/>
                <wp:positionH relativeFrom="column">
                  <wp:posOffset>19050</wp:posOffset>
                </wp:positionH>
                <wp:positionV relativeFrom="paragraph">
                  <wp:posOffset>38100</wp:posOffset>
                </wp:positionV>
                <wp:extent cx="6830060" cy="143510"/>
                <wp:effectExtent l="0" t="0" r="0" b="0"/>
                <wp:wrapNone/>
                <wp:docPr id="1" name=""/>
                <a:graphic xmlns:a="http://schemas.openxmlformats.org/drawingml/2006/main">
                  <a:graphicData uri="http://schemas.microsoft.com/office/word/2010/wordprocessingShape">
                    <wps:wsp>
                      <wps:cNvSpPr/>
                      <wps:spPr>
                        <a:xfrm>
                          <a:off x="0" y="0"/>
                          <a:ext cx="6829560" cy="142920"/>
                        </a:xfrm>
                        <a:prstGeom prst="rect">
                          <a:avLst/>
                        </a:prstGeom>
                        <a:solidFill>
                          <a:srgbClr val="d0cece"/>
                        </a:solidFill>
                        <a:ln w="12600">
                          <a:solidFill>
                            <a:srgbClr val="aeabab"/>
                          </a:solidFill>
                          <a:miter/>
                        </a:ln>
                      </wps:spPr>
                      <wps:style>
                        <a:lnRef idx="0"/>
                        <a:fillRef idx="0"/>
                        <a:effectRef idx="0"/>
                        <a:fontRef idx="minor"/>
                      </wps:style>
                      <wps:bodyPr/>
                    </wps:wsp>
                  </a:graphicData>
                </a:graphic>
              </wp:anchor>
            </w:drawing>
          </mc:Choice>
          <mc:Fallback>
            <w:pict>
              <v:rect id="shape_0" fillcolor="#d0cece" stroked="t" style="position:absolute;margin-left:1.5pt;margin-top:3pt;width:537.7pt;height:11.2pt">
                <w10:wrap type="none"/>
                <v:fill o:detectmouseclick="t" type="solid" color2="#2f3131"/>
                <v:stroke color="#aeabab" weight="12600" joinstyle="miter" endcap="square"/>
              </v:rect>
            </w:pict>
          </mc:Fallback>
        </mc:AlternateContent>
      </w:r>
    </w:p>
    <w:p>
      <w:pPr>
        <w:pStyle w:val="Normal"/>
        <w:jc w:val="center"/>
        <w:rPr>
          <w:rFonts w:ascii="Gungsuh;Arial Unicode MS" w:hAnsi="Gungsuh;Arial Unicode MS" w:eastAsia="Gungsuh;Arial Unicode MS" w:cs="Gungsuh;Arial Unicode MS"/>
          <w:sz w:val="44"/>
        </w:rPr>
      </w:pPr>
      <w:r>
        <w:rPr>
          <w:rFonts w:eastAsia="Gungsuh;Arial Unicode MS" w:cs="Gungsuh;Arial Unicode MS" w:ascii="Gungsuh;Arial Unicode MS" w:hAnsi="Gungsuh;Arial Unicode MS"/>
          <w:b/>
          <w:color w:val="2F5496"/>
          <w:sz w:val="44"/>
        </w:rPr>
        <w:t>JAVED</w:t>
      </w:r>
      <w:r>
        <w:rPr>
          <w:rFonts w:eastAsia="Gungsuh;Arial Unicode MS" w:cs="Gungsuh;Arial Unicode MS" w:ascii="Gungsuh;Arial Unicode MS" w:hAnsi="Gungsuh;Arial Unicode MS"/>
          <w:color w:val="2F5496"/>
          <w:sz w:val="44"/>
        </w:rPr>
        <w:t xml:space="preserve"> </w:t>
      </w:r>
      <w:r>
        <w:rPr>
          <w:rFonts w:eastAsia="Gungsuh;Arial Unicode MS" w:cs="Gungsuh;Arial Unicode MS" w:ascii="Gungsuh;Arial Unicode MS" w:hAnsi="Gungsuh;Arial Unicode MS"/>
          <w:sz w:val="44"/>
        </w:rPr>
        <w:t>AHMED QUADRI</w:t>
        <w:br/>
      </w:r>
      <w:r>
        <w:rPr>
          <w:rFonts w:eastAsia="Arial Unicode MS;Arial Unicode MS" w:cs="Arial Unicode MS;Arial Unicode MS" w:ascii="Arial Unicode MS;Arial Unicode MS" w:hAnsi="Arial Unicode MS;Arial Unicode MS"/>
          <w:b/>
          <w:bCs/>
          <w:color w:val="FFFFFF"/>
          <w:sz w:val="24"/>
          <w:szCs w:val="24"/>
          <w:highlight w:val="darkBlue"/>
        </w:rPr>
        <w:t>QA/QC Coating and Painting Inspector  |  NACE LEVEL 2  |  SAUDI ARAMCO APPROVED</w:t>
      </w:r>
    </w:p>
    <w:p>
      <w:pPr>
        <w:pStyle w:val="Normal"/>
        <w:spacing w:lineRule="auto" w:line="240" w:before="0" w:after="0"/>
        <w:jc w:val="cente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 xml:space="preserve">Kolkata, India | C: (+91) 8961 894959 / 6290 985904 | hijaved@gmail.com </w:t>
      </w:r>
    </w:p>
    <w:p>
      <w:pPr>
        <w:pStyle w:val="Normal"/>
        <w:spacing w:lineRule="auto" w:line="240" w:before="0" w:after="0"/>
        <w:jc w:val="center"/>
        <w:rPr>
          <w:rFonts w:ascii="Arial Unicode MS;Arial Unicode MS" w:hAnsi="Arial Unicode MS;Arial Unicode MS" w:eastAsia="Arial Unicode MS;Arial Unicode MS" w:cs="Arial Unicode MS;Arial Unicode MS"/>
          <w:sz w:val="14"/>
          <w:szCs w:val="26"/>
        </w:rPr>
      </w:pPr>
      <w:r>
        <w:rPr>
          <w:rFonts w:eastAsia="Arial Unicode MS;Arial Unicode MS" w:cs="Arial Unicode MS;Arial Unicode MS" w:ascii="Arial Unicode MS;Arial Unicode MS" w:hAnsi="Arial Unicode MS;Arial Unicode MS"/>
          <w:sz w:val="14"/>
          <w:szCs w:val="26"/>
        </w:rPr>
      </w:r>
    </w:p>
    <w:p>
      <w:pPr>
        <w:pStyle w:val="Normal"/>
        <w:rPr>
          <w:rFonts w:ascii="Gungsuh;Arial Unicode MS" w:hAnsi="Gungsuh;Arial Unicode MS" w:eastAsia="Gungsuh;Arial Unicode MS" w:cs="Gungsuh;Arial Unicode MS"/>
          <w:sz w:val="20"/>
        </w:rPr>
      </w:pPr>
      <w:r>
        <mc:AlternateContent>
          <mc:Choice Requires="wps">
            <w:drawing>
              <wp:anchor behindDoc="0" distT="0" distB="0" distL="114935" distR="114935" simplePos="0" locked="0" layoutInCell="1" allowOverlap="1" relativeHeight="4">
                <wp:simplePos x="0" y="0"/>
                <wp:positionH relativeFrom="column">
                  <wp:posOffset>18415</wp:posOffset>
                </wp:positionH>
                <wp:positionV relativeFrom="paragraph">
                  <wp:posOffset>238125</wp:posOffset>
                </wp:positionV>
                <wp:extent cx="6925310" cy="10160"/>
                <wp:effectExtent l="0" t="0" r="0" b="0"/>
                <wp:wrapNone/>
                <wp:docPr id="2" name=""/>
                <a:graphic xmlns:a="http://schemas.openxmlformats.org/drawingml/2006/main">
                  <a:graphicData uri="http://schemas.microsoft.com/office/word/2010/wordprocessingShape">
                    <wps:wsp>
                      <wps:cNvSpPr/>
                      <wps:spPr>
                        <a:xfrm>
                          <a:off x="0" y="0"/>
                          <a:ext cx="692460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1.45pt,18.4pt" to="546.65pt,19.1pt" stroked="t" style="position:absolute">
                <v:stroke color="#5b9bd5" weight="6480" joinstyle="miter" endcap="square"/>
                <v:fill o:detectmouseclick="t" on="false"/>
              </v:line>
            </w:pict>
          </mc:Fallback>
        </mc:AlternateContent>
      </w:r>
      <w:r>
        <w:rPr>
          <w:rFonts w:eastAsia="Gungsuh;Arial Unicode MS" w:cs="Gungsuh;Arial Unicode MS" w:ascii="Gungsuh;Arial Unicode MS" w:hAnsi="Gungsuh;Arial Unicode MS"/>
          <w:b/>
          <w:color w:val="2F5496"/>
          <w:sz w:val="28"/>
        </w:rPr>
        <w:t>O</w:t>
      </w:r>
      <w:r>
        <w:rPr>
          <w:rFonts w:eastAsia="Gungsuh;Arial Unicode MS" w:cs="Gungsuh;Arial Unicode MS" w:ascii="Gungsuh;Arial Unicode MS" w:hAnsi="Gungsuh;Arial Unicode MS"/>
          <w:b/>
          <w:color w:val="2F5496"/>
          <w:sz w:val="28"/>
        </w:rPr>
        <w:t>bjective</w:t>
      </w:r>
      <w:r>
        <w:rPr>
          <w:rFonts w:eastAsia="Gungsuh;Arial Unicode MS" w:cs="Gungsuh;Arial Unicode MS" w:ascii="Gungsuh;Arial Unicode MS" w:hAnsi="Gungsuh;Arial Unicode MS"/>
          <w:sz w:val="28"/>
        </w:rPr>
        <w:t>:</w:t>
      </w:r>
    </w:p>
    <w:p>
      <w:pPr>
        <w:pStyle w:val="Normal"/>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A challenging growth oriented position in a progressive company, where I could contribute to the organizations success not only by my technical expertise, but also through my innovative ideas and desire to achieve excellence in whatever I do.</w:t>
      </w:r>
    </w:p>
    <w:p>
      <w:pPr>
        <w:pStyle w:val="Normal"/>
        <w:rPr>
          <w:rFonts w:ascii="Gungsuh;Arial Unicode MS" w:hAnsi="Gungsuh;Arial Unicode MS" w:eastAsia="Gungsuh;Arial Unicode MS" w:cs="Gungsuh;Arial Unicode MS"/>
          <w:sz w:val="8"/>
          <w:szCs w:val="28"/>
        </w:rPr>
      </w:pPr>
      <w:r>
        <mc:AlternateContent>
          <mc:Choice Requires="wps">
            <w:drawing>
              <wp:anchor behindDoc="0" distT="0" distB="0" distL="114935" distR="114935" simplePos="0" locked="0" layoutInCell="1" allowOverlap="1" relativeHeight="5">
                <wp:simplePos x="0" y="0"/>
                <wp:positionH relativeFrom="column">
                  <wp:posOffset>9525</wp:posOffset>
                </wp:positionH>
                <wp:positionV relativeFrom="paragraph">
                  <wp:posOffset>238125</wp:posOffset>
                </wp:positionV>
                <wp:extent cx="6925310" cy="10160"/>
                <wp:effectExtent l="0" t="0" r="0" b="0"/>
                <wp:wrapNone/>
                <wp:docPr id="3" name=""/>
                <a:graphic xmlns:a="http://schemas.openxmlformats.org/drawingml/2006/main">
                  <a:graphicData uri="http://schemas.microsoft.com/office/word/2010/wordprocessingShape">
                    <wps:wsp>
                      <wps:cNvSpPr/>
                      <wps:spPr>
                        <a:xfrm>
                          <a:off x="0" y="0"/>
                          <a:ext cx="692460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0.75pt,18.4pt" to="545.95pt,19.1pt" stroked="t" style="position:absolute">
                <v:stroke color="#5b9bd5" weight="6480" joinstyle="miter" endcap="square"/>
                <v:fill o:detectmouseclick="t" on="false"/>
              </v:line>
            </w:pict>
          </mc:Fallback>
        </mc:AlternateContent>
      </w:r>
      <w:r>
        <w:rPr>
          <w:rFonts w:eastAsia="Gungsuh;Arial Unicode MS" w:cs="Gungsuh;Arial Unicode MS" w:ascii="Gungsuh;Arial Unicode MS" w:hAnsi="Gungsuh;Arial Unicode MS"/>
          <w:b/>
          <w:color w:val="2F5496"/>
          <w:sz w:val="28"/>
          <w:szCs w:val="28"/>
        </w:rPr>
        <w:t>P</w:t>
      </w:r>
      <w:r>
        <w:rPr>
          <w:rFonts w:eastAsia="Gungsuh;Arial Unicode MS" w:cs="Gungsuh;Arial Unicode MS" w:ascii="Gungsuh;Arial Unicode MS" w:hAnsi="Gungsuh;Arial Unicode MS"/>
          <w:b/>
          <w:color w:val="2F5496"/>
          <w:sz w:val="28"/>
          <w:szCs w:val="28"/>
        </w:rPr>
        <w:t>rofessional Training &amp; Education</w:t>
      </w:r>
      <w:r>
        <w:rPr>
          <w:rFonts w:eastAsia="Gungsuh;Arial Unicode MS" w:cs="Gungsuh;Arial Unicode MS" w:ascii="Gungsuh;Arial Unicode MS" w:hAnsi="Gungsuh;Arial Unicode MS"/>
          <w:sz w:val="28"/>
          <w:szCs w:val="28"/>
        </w:rPr>
        <w:t>:</w:t>
        <w:br/>
      </w:r>
    </w:p>
    <w:p>
      <w:pPr>
        <w:pStyle w:val="Normal"/>
        <w:rPr>
          <w:sz w:val="20"/>
        </w:rPr>
      </w:pPr>
      <w:r>
        <w:rPr>
          <w:sz w:val="20"/>
        </w:rPr>
      </w:r>
      <w:r>
        <mc:AlternateContent>
          <mc:Choice Requires="wps">
            <w:drawing>
              <wp:anchor behindDoc="0" distT="0" distB="0" distL="114300" distR="114300" simplePos="0" locked="0" layoutInCell="1" allowOverlap="1" relativeHeight="2">
                <wp:simplePos x="0" y="0"/>
                <wp:positionH relativeFrom="page">
                  <wp:align>center</wp:align>
                </wp:positionH>
                <wp:positionV relativeFrom="paragraph">
                  <wp:posOffset>-15875</wp:posOffset>
                </wp:positionV>
                <wp:extent cx="6232525" cy="1214120"/>
                <wp:effectExtent l="0" t="0" r="0" b="0"/>
                <wp:wrapSquare wrapText="bothSides"/>
                <wp:docPr id="4" name="Frame1"/>
                <a:graphic xmlns:a="http://schemas.openxmlformats.org/drawingml/2006/main">
                  <a:graphicData uri="http://schemas.microsoft.com/office/word/2010/wordprocessingShape">
                    <wps:wsp>
                      <wps:cNvSpPr txBox="1"/>
                      <wps:spPr>
                        <a:xfrm>
                          <a:off x="0" y="0"/>
                          <a:ext cx="6232525" cy="1214120"/>
                        </a:xfrm>
                        <a:prstGeom prst="rect"/>
                        <a:solidFill>
                          <a:srgbClr val="FFFFFF">
                            <a:alpha val="0"/>
                          </a:srgbClr>
                        </a:solidFill>
                      </wps:spPr>
                      <wps:txbx>
                        <w:txbxContent>
                          <w:tbl>
                            <w:tblPr>
                              <w:tblW w:w="9815"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85"/>
                              <w:gridCol w:w="4325"/>
                              <w:gridCol w:w="1805"/>
                            </w:tblGrid>
                            <w:tr>
                              <w:trPr>
                                <w:trHeight w:val="135"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color w:val="2E74B5"/>
                                      <w:spacing w:val="2"/>
                                      <w:position w:val="3"/>
                                      <w:sz w:val="16"/>
                                      <w:szCs w:val="16"/>
                                    </w:rPr>
                                  </w:pPr>
                                  <w:r>
                                    <w:rPr>
                                      <w:rFonts w:eastAsia="Times New Roman;Times New Roman" w:cs="Times New Roman;Times New Roman" w:ascii="Candara;Candara" w:hAnsi="Candara;Candara"/>
                                      <w:b/>
                                      <w:color w:val="2E74B5"/>
                                      <w:spacing w:val="2"/>
                                      <w:position w:val="2"/>
                                      <w:sz w:val="24"/>
                                      <w:szCs w:val="24"/>
                                    </w:rPr>
                                    <w:t>INSTITUTION</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b/>
                                      <w:b/>
                                      <w:color w:val="2E74B5"/>
                                      <w:spacing w:val="2"/>
                                      <w:position w:val="2"/>
                                      <w:sz w:val="24"/>
                                      <w:szCs w:val="24"/>
                                    </w:rPr>
                                  </w:pPr>
                                  <w:r>
                                    <w:rPr>
                                      <w:rFonts w:eastAsia="Times New Roman;Times New Roman" w:cs="Times New Roman;Times New Roman" w:ascii="Candara;Candara" w:hAnsi="Candara;Candara"/>
                                      <w:b/>
                                      <w:color w:val="2E74B5"/>
                                      <w:spacing w:val="2"/>
                                      <w:position w:val="2"/>
                                      <w:sz w:val="24"/>
                                      <w:szCs w:val="24"/>
                                    </w:rPr>
                                    <w:t>DEGREE/CERTIFICATE</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color w:val="2E74B5"/>
                                      <w:spacing w:val="2"/>
                                      <w:position w:val="2"/>
                                      <w:sz w:val="24"/>
                                      <w:szCs w:val="24"/>
                                    </w:rPr>
                                  </w:pPr>
                                  <w:r>
                                    <w:rPr>
                                      <w:rFonts w:eastAsia="Times New Roman;Times New Roman" w:cs="Times New Roman;Times New Roman" w:ascii="Candara;Candara" w:hAnsi="Candara;Candara"/>
                                      <w:b/>
                                      <w:color w:val="2E74B5"/>
                                      <w:spacing w:val="2"/>
                                      <w:position w:val="2"/>
                                      <w:sz w:val="24"/>
                                      <w:szCs w:val="24"/>
                                    </w:rPr>
                                    <w:t>DURATION</w:t>
                                  </w:r>
                                </w:p>
                              </w:tc>
                            </w:tr>
                            <w:tr>
                              <w:trPr>
                                <w:trHeight w:val="146"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lang w:val="en-US"/>
                                    </w:rPr>
                                    <w:t>Al Kabir Polytechnic</w:t>
                                  </w:r>
                                  <w:r>
                                    <w:rPr>
                                      <w:rFonts w:eastAsia="Times New Roman;Times New Roman" w:cs="Aparajita;Aparajita" w:ascii="Candara;Candara" w:hAnsi="Candara;Candara"/>
                                    </w:rPr>
                                    <w:t>, India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b/>
                                      <w:lang w:val="en-US"/>
                                    </w:rPr>
                                    <w:t>Diploma in Mechanical, 2000</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Times New Roman;Times New Roman"/>
                                      <w:spacing w:val="2"/>
                                      <w:position w:val="2"/>
                                      <w:lang w:val="en-US"/>
                                    </w:rPr>
                                    <w:t xml:space="preserve">Three </w:t>
                                  </w:r>
                                  <w:r>
                                    <w:rPr>
                                      <w:rFonts w:eastAsia="Times New Roman;Times New Roman" w:cs="Times New Roman;Times New Roman" w:ascii="Candara;Candara" w:hAnsi="Candara;Candara"/>
                                      <w:spacing w:val="2"/>
                                      <w:position w:val="2"/>
                                    </w:rPr>
                                    <w:t>years</w:t>
                                  </w:r>
                                </w:p>
                              </w:tc>
                            </w:tr>
                            <w:tr>
                              <w:trPr>
                                <w:trHeight w:val="293"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NACE International, USA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b/>
                                    </w:rPr>
                                    <w:t xml:space="preserve">NACE level  2 Certified Coating Inspector, </w:t>
                                  </w:r>
                                  <w:r>
                                    <w:rPr>
                                      <w:rFonts w:eastAsia="Times New Roman;Times New Roman" w:cs="Aparajita;Aparajita" w:ascii="Candara;Candara" w:hAnsi="Candara;Candara"/>
                                    </w:rPr>
                                    <w:t xml:space="preserve">Certificate No.:  </w:t>
                                  </w:r>
                                  <w:r>
                                    <w:rPr>
                                      <w:rFonts w:eastAsia="Times New Roman;Times New Roman" w:cs="Aparajita;Aparajita" w:ascii="Candara;Candara" w:hAnsi="Candara;Candara"/>
                                      <w:b/>
                                    </w:rPr>
                                    <w:t>41605</w:t>
                                  </w:r>
                                  <w:r>
                                    <w:rPr>
                                      <w:rFonts w:eastAsia="Times New Roman;Times New Roman" w:cs="Aparajita;Aparajita" w:ascii="Candara;Candara" w:hAnsi="Candara;Candara"/>
                                    </w:rPr>
                                    <w:t>, done in 2013 -  Valid until July 2019</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Less than 6 months</w:t>
                                  </w:r>
                                </w:p>
                              </w:tc>
                            </w:tr>
                            <w:tr>
                              <w:trPr>
                                <w:trHeight w:val="293"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American Galvanizers Association (AGA)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b/>
                                    </w:rPr>
                                    <w:t>Hot-Dip Galvanized Steel Inspection Course,</w:t>
                                  </w:r>
                                  <w:r>
                                    <w:rPr>
                                      <w:rFonts w:eastAsia="Times New Roman;Times New Roman" w:cs="Aparajita;Aparajita" w:ascii="Candara;Candara" w:hAnsi="Candara;Candara"/>
                                    </w:rPr>
                                    <w:t xml:space="preserve">  2013</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Less than 3 months</w:t>
                                  </w:r>
                                </w:p>
                              </w:tc>
                            </w:tr>
                          </w:tbl>
                        </w:txbxContent>
                      </wps:txbx>
                      <wps:bodyPr anchor="t" lIns="0" tIns="0" rIns="0" bIns="0">
                        <a:noAutofit/>
                      </wps:bodyPr>
                    </wps:wsp>
                  </a:graphicData>
                </a:graphic>
              </wp:anchor>
            </w:drawing>
          </mc:Choice>
          <mc:Fallback>
            <w:pict>
              <v:rect fillcolor="#FFFFFF" style="position:absolute;rotation:0;width:490.75pt;height:95.6pt;mso-wrap-distance-left:9pt;mso-wrap-distance-right:9pt;mso-wrap-distance-top:0pt;mso-wrap-distance-bottom:0pt;margin-top:-1.25pt;mso-position-vertical-relative:text;margin-left:60.65pt;mso-position-horizontal:center;mso-position-horizontal-relative:page">
                <v:fill opacity="0f"/>
                <v:textbox>
                  <w:txbxContent>
                    <w:tbl>
                      <w:tblPr>
                        <w:tblW w:w="9815"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85"/>
                        <w:gridCol w:w="4325"/>
                        <w:gridCol w:w="1805"/>
                      </w:tblGrid>
                      <w:tr>
                        <w:trPr>
                          <w:trHeight w:val="135"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color w:val="2E74B5"/>
                                <w:spacing w:val="2"/>
                                <w:position w:val="3"/>
                                <w:sz w:val="16"/>
                                <w:szCs w:val="16"/>
                              </w:rPr>
                            </w:pPr>
                            <w:r>
                              <w:rPr>
                                <w:rFonts w:eastAsia="Times New Roman;Times New Roman" w:cs="Times New Roman;Times New Roman" w:ascii="Candara;Candara" w:hAnsi="Candara;Candara"/>
                                <w:b/>
                                <w:color w:val="2E74B5"/>
                                <w:spacing w:val="2"/>
                                <w:position w:val="2"/>
                                <w:sz w:val="24"/>
                                <w:szCs w:val="24"/>
                              </w:rPr>
                              <w:t>INSTITUTION</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b/>
                                <w:b/>
                                <w:color w:val="2E74B5"/>
                                <w:spacing w:val="2"/>
                                <w:position w:val="2"/>
                                <w:sz w:val="24"/>
                                <w:szCs w:val="24"/>
                              </w:rPr>
                            </w:pPr>
                            <w:r>
                              <w:rPr>
                                <w:rFonts w:eastAsia="Times New Roman;Times New Roman" w:cs="Times New Roman;Times New Roman" w:ascii="Candara;Candara" w:hAnsi="Candara;Candara"/>
                                <w:b/>
                                <w:color w:val="2E74B5"/>
                                <w:spacing w:val="2"/>
                                <w:position w:val="2"/>
                                <w:sz w:val="24"/>
                                <w:szCs w:val="24"/>
                              </w:rPr>
                              <w:t>DEGREE/CERTIFICATE</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color w:val="2E74B5"/>
                                <w:spacing w:val="2"/>
                                <w:position w:val="2"/>
                                <w:sz w:val="24"/>
                                <w:szCs w:val="24"/>
                              </w:rPr>
                            </w:pPr>
                            <w:r>
                              <w:rPr>
                                <w:rFonts w:eastAsia="Times New Roman;Times New Roman" w:cs="Times New Roman;Times New Roman" w:ascii="Candara;Candara" w:hAnsi="Candara;Candara"/>
                                <w:b/>
                                <w:color w:val="2E74B5"/>
                                <w:spacing w:val="2"/>
                                <w:position w:val="2"/>
                                <w:sz w:val="24"/>
                                <w:szCs w:val="24"/>
                              </w:rPr>
                              <w:t>DURATION</w:t>
                            </w:r>
                          </w:p>
                        </w:tc>
                      </w:tr>
                      <w:tr>
                        <w:trPr>
                          <w:trHeight w:val="146"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lang w:val="en-US"/>
                              </w:rPr>
                              <w:t>Al Kabir Polytechnic</w:t>
                            </w:r>
                            <w:r>
                              <w:rPr>
                                <w:rFonts w:eastAsia="Times New Roman;Times New Roman" w:cs="Aparajita;Aparajita" w:ascii="Candara;Candara" w:hAnsi="Candara;Candara"/>
                              </w:rPr>
                              <w:t>, India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b/>
                                <w:lang w:val="en-US"/>
                              </w:rPr>
                              <w:t>Diploma in Mechanical, 2000</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Times New Roman;Times New Roman"/>
                                <w:spacing w:val="2"/>
                                <w:position w:val="2"/>
                                <w:lang w:val="en-US"/>
                              </w:rPr>
                              <w:t xml:space="preserve">Three </w:t>
                            </w:r>
                            <w:r>
                              <w:rPr>
                                <w:rFonts w:eastAsia="Times New Roman;Times New Roman" w:cs="Times New Roman;Times New Roman" w:ascii="Candara;Candara" w:hAnsi="Candara;Candara"/>
                                <w:spacing w:val="2"/>
                                <w:position w:val="2"/>
                              </w:rPr>
                              <w:t>years</w:t>
                            </w:r>
                          </w:p>
                        </w:tc>
                      </w:tr>
                      <w:tr>
                        <w:trPr>
                          <w:trHeight w:val="293"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NACE International, USA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b/>
                              </w:rPr>
                              <w:t xml:space="preserve">NACE level  2 Certified Coating Inspector, </w:t>
                            </w:r>
                            <w:r>
                              <w:rPr>
                                <w:rFonts w:eastAsia="Times New Roman;Times New Roman" w:cs="Aparajita;Aparajita" w:ascii="Candara;Candara" w:hAnsi="Candara;Candara"/>
                              </w:rPr>
                              <w:t xml:space="preserve">Certificate No.:  </w:t>
                            </w:r>
                            <w:r>
                              <w:rPr>
                                <w:rFonts w:eastAsia="Times New Roman;Times New Roman" w:cs="Aparajita;Aparajita" w:ascii="Candara;Candara" w:hAnsi="Candara;Candara"/>
                                <w:b/>
                              </w:rPr>
                              <w:t>41605</w:t>
                            </w:r>
                            <w:r>
                              <w:rPr>
                                <w:rFonts w:eastAsia="Times New Roman;Times New Roman" w:cs="Aparajita;Aparajita" w:ascii="Candara;Candara" w:hAnsi="Candara;Candara"/>
                              </w:rPr>
                              <w:t>, done in 2013 -  Valid until July 2019</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Less than 6 months</w:t>
                            </w:r>
                          </w:p>
                        </w:tc>
                      </w:tr>
                      <w:tr>
                        <w:trPr>
                          <w:trHeight w:val="293" w:hRule="atLeast"/>
                        </w:trPr>
                        <w:tc>
                          <w:tcPr>
                            <w:tcW w:w="368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American Galvanizers Association (AGA)</w:t>
                            </w:r>
                          </w:p>
                        </w:tc>
                        <w:tc>
                          <w:tcPr>
                            <w:tcW w:w="43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b/>
                              </w:rPr>
                              <w:t>Hot-Dip Galvanized Steel Inspection Course,</w:t>
                            </w:r>
                            <w:r>
                              <w:rPr>
                                <w:rFonts w:eastAsia="Times New Roman;Times New Roman" w:cs="Aparajita;Aparajita" w:ascii="Candara;Candara" w:hAnsi="Candara;Candara"/>
                              </w:rPr>
                              <w:t xml:space="preserve">  2013</w:t>
                            </w:r>
                          </w:p>
                        </w:tc>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ndara;Candara" w:hAnsi="Candara;Candara" w:eastAsia="Times New Roman;Times New Roman" w:cs="Times New Roman;Times New Roman"/>
                                <w:spacing w:val="2"/>
                                <w:position w:val="2"/>
                              </w:rPr>
                            </w:pPr>
                            <w:r>
                              <w:rPr>
                                <w:rFonts w:eastAsia="Times New Roman;Times New Roman" w:cs="Aparajita;Aparajita" w:ascii="Candara;Candara" w:hAnsi="Candara;Candara"/>
                              </w:rPr>
                              <w:t>Less than 3 months</w:t>
                            </w:r>
                          </w:p>
                        </w:tc>
                      </w:tr>
                    </w:tbl>
                  </w:txbxContent>
                </v:textbox>
                <w10:wrap type="square"/>
              </v:rect>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rFonts w:ascii="Gungsuh;Arial Unicode MS" w:hAnsi="Gungsuh;Arial Unicode MS" w:eastAsia="Gungsuh;Arial Unicode MS" w:cs="Gungsuh;Arial Unicode MS"/>
          <w:sz w:val="28"/>
          <w:szCs w:val="28"/>
        </w:rPr>
      </w:pPr>
      <w:r>
        <mc:AlternateContent>
          <mc:Choice Requires="wps">
            <w:drawing>
              <wp:anchor behindDoc="0" distT="0" distB="0" distL="114935" distR="114935" simplePos="0" locked="0" layoutInCell="1" allowOverlap="1" relativeHeight="6">
                <wp:simplePos x="0" y="0"/>
                <wp:positionH relativeFrom="column">
                  <wp:posOffset>0</wp:posOffset>
                </wp:positionH>
                <wp:positionV relativeFrom="paragraph">
                  <wp:posOffset>259080</wp:posOffset>
                </wp:positionV>
                <wp:extent cx="6925310" cy="10160"/>
                <wp:effectExtent l="0" t="0" r="0" b="0"/>
                <wp:wrapNone/>
                <wp:docPr id="5" name=""/>
                <a:graphic xmlns:a="http://schemas.openxmlformats.org/drawingml/2006/main">
                  <a:graphicData uri="http://schemas.microsoft.com/office/word/2010/wordprocessingShape">
                    <wps:wsp>
                      <wps:cNvSpPr/>
                      <wps:spPr>
                        <a:xfrm>
                          <a:off x="0" y="0"/>
                          <a:ext cx="692460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0pt,20.05pt" to="545.2pt,20.75pt" stroked="t" style="position:absolute">
                <v:stroke color="#5b9bd5" weight="6480" joinstyle="miter" endcap="square"/>
                <v:fill o:detectmouseclick="t" on="false"/>
              </v:line>
            </w:pict>
          </mc:Fallback>
        </mc:AlternateContent>
      </w:r>
      <w:r>
        <w:rPr>
          <w:rFonts w:eastAsia="Gungsuh;Arial Unicode MS" w:cs="Gungsuh;Arial Unicode MS" w:ascii="Gungsuh;Arial Unicode MS" w:hAnsi="Gungsuh;Arial Unicode MS"/>
          <w:b/>
          <w:color w:val="2F5496"/>
          <w:sz w:val="28"/>
          <w:szCs w:val="28"/>
        </w:rPr>
        <w:t>S</w:t>
      </w:r>
      <w:r>
        <w:rPr>
          <w:rFonts w:eastAsia="Gungsuh;Arial Unicode MS" w:cs="Gungsuh;Arial Unicode MS" w:ascii="Gungsuh;Arial Unicode MS" w:hAnsi="Gungsuh;Arial Unicode MS"/>
          <w:b/>
          <w:color w:val="2F5496"/>
          <w:sz w:val="28"/>
          <w:szCs w:val="28"/>
        </w:rPr>
        <w:t>ummary</w:t>
      </w:r>
      <w:r>
        <w:rPr>
          <w:rFonts w:eastAsia="Gungsuh;Arial Unicode MS" w:cs="Gungsuh;Arial Unicode MS" w:ascii="Gungsuh;Arial Unicode MS" w:hAnsi="Gungsuh;Arial Unicode MS"/>
          <w:sz w:val="28"/>
          <w:szCs w:val="28"/>
        </w:rPr>
        <w:t>:</w:t>
      </w:r>
    </w:p>
    <w:p>
      <w:pPr>
        <w:pStyle w:val="Normal"/>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 xml:space="preserve">7 years of experience working as QC Coating and Painting Inspector (Saudi Aramco) with exposure in the Oil and Gas sectors, includes Onshore Pipelines Laying, Gas distribution Pipelines and 6 years of experience working as Painting Supervisor.  Through hand-on experience in all levels of testing and acceptance right from project specifications, plan, drawing, field job, etc. </w:t>
      </w:r>
    </w:p>
    <w:p>
      <w:pPr>
        <w:pStyle w:val="Normal"/>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u w:val="single"/>
        </w:rPr>
        <w:t>Planning</w:t>
      </w:r>
      <w:r>
        <w:rPr>
          <w:rFonts w:eastAsia="Arial Unicode MS;Arial Unicode MS" w:cs="Arial Unicode MS;Arial Unicode MS" w:ascii="Arial Unicode MS;Arial Unicode MS" w:hAnsi="Arial Unicode MS;Arial Unicode MS"/>
        </w:rPr>
        <w:t xml:space="preserve">, </w:t>
      </w:r>
      <w:r>
        <w:rPr>
          <w:rFonts w:eastAsia="Arial Unicode MS;Arial Unicode MS" w:cs="Arial Unicode MS;Arial Unicode MS" w:ascii="Arial Unicode MS;Arial Unicode MS" w:hAnsi="Arial Unicode MS;Arial Unicode MS"/>
          <w:u w:val="single"/>
        </w:rPr>
        <w:t>Organizing</w:t>
      </w:r>
      <w:r>
        <w:rPr>
          <w:rFonts w:eastAsia="Arial Unicode MS;Arial Unicode MS" w:cs="Arial Unicode MS;Arial Unicode MS" w:ascii="Arial Unicode MS;Arial Unicode MS" w:hAnsi="Arial Unicode MS;Arial Unicode MS"/>
        </w:rPr>
        <w:t xml:space="preserve">, </w:t>
      </w:r>
      <w:r>
        <w:rPr>
          <w:rFonts w:eastAsia="Arial Unicode MS;Arial Unicode MS" w:cs="Arial Unicode MS;Arial Unicode MS" w:ascii="Arial Unicode MS;Arial Unicode MS" w:hAnsi="Arial Unicode MS;Arial Unicode MS"/>
          <w:u w:val="single"/>
        </w:rPr>
        <w:t>Co-coordinating</w:t>
      </w:r>
      <w:r>
        <w:rPr>
          <w:rFonts w:eastAsia="Arial Unicode MS;Arial Unicode MS" w:cs="Arial Unicode MS;Arial Unicode MS" w:ascii="Arial Unicode MS;Arial Unicode MS" w:hAnsi="Arial Unicode MS;Arial Unicode MS"/>
        </w:rPr>
        <w:t xml:space="preserve"> and </w:t>
      </w:r>
      <w:r>
        <w:rPr>
          <w:rFonts w:eastAsia="Arial Unicode MS;Arial Unicode MS" w:cs="Arial Unicode MS;Arial Unicode MS" w:ascii="Arial Unicode MS;Arial Unicode MS" w:hAnsi="Arial Unicode MS;Arial Unicode MS"/>
          <w:u w:val="single"/>
        </w:rPr>
        <w:t>Controlling</w:t>
      </w:r>
      <w:r>
        <w:rPr>
          <w:rFonts w:eastAsia="Arial Unicode MS;Arial Unicode MS" w:cs="Arial Unicode MS;Arial Unicode MS" w:ascii="Arial Unicode MS;Arial Unicode MS" w:hAnsi="Arial Unicode MS;Arial Unicode MS"/>
        </w:rPr>
        <w:t xml:space="preserve"> of </w:t>
      </w:r>
      <w:r>
        <w:rPr>
          <w:rFonts w:eastAsia="Arial Unicode MS;Arial Unicode MS" w:cs="Arial Unicode MS;Arial Unicode MS" w:ascii="Arial Unicode MS;Arial Unicode MS" w:hAnsi="Arial Unicode MS;Arial Unicode MS"/>
          <w:b/>
        </w:rPr>
        <w:t xml:space="preserve">Painting and Coating </w:t>
      </w:r>
      <w:r>
        <w:rPr>
          <w:rFonts w:eastAsia="Arial Unicode MS;Arial Unicode MS" w:cs="Arial Unicode MS;Arial Unicode MS" w:ascii="Arial Unicode MS;Arial Unicode MS" w:hAnsi="Arial Unicode MS;Arial Unicode MS"/>
        </w:rPr>
        <w:t xml:space="preserve">activities and carry out </w:t>
      </w:r>
      <w:r>
        <w:rPr>
          <w:rFonts w:eastAsia="Arial Unicode MS;Arial Unicode MS" w:cs="Arial Unicode MS;Arial Unicode MS" w:ascii="Arial Unicode MS;Arial Unicode MS" w:hAnsi="Arial Unicode MS;Arial Unicode MS"/>
          <w:u w:val="single"/>
        </w:rPr>
        <w:t>Inspection</w:t>
      </w:r>
      <w:r>
        <w:rPr>
          <w:rFonts w:eastAsia="Arial Unicode MS;Arial Unicode MS" w:cs="Arial Unicode MS;Arial Unicode MS" w:ascii="Arial Unicode MS;Arial Unicode MS" w:hAnsi="Arial Unicode MS;Arial Unicode MS"/>
        </w:rPr>
        <w:t xml:space="preserve"> and </w:t>
      </w:r>
      <w:r>
        <w:rPr>
          <w:rFonts w:eastAsia="Arial Unicode MS;Arial Unicode MS" w:cs="Arial Unicode MS;Arial Unicode MS" w:ascii="Arial Unicode MS;Arial Unicode MS" w:hAnsi="Arial Unicode MS;Arial Unicode MS"/>
          <w:u w:val="single"/>
        </w:rPr>
        <w:t>Surveillance  activities</w:t>
      </w:r>
      <w:r>
        <w:rPr>
          <w:rFonts w:eastAsia="Arial Unicode MS;Arial Unicode MS" w:cs="Arial Unicode MS;Arial Unicode MS" w:ascii="Arial Unicode MS;Arial Unicode MS" w:hAnsi="Arial Unicode MS;Arial Unicode MS"/>
        </w:rPr>
        <w:t xml:space="preserve"> throughout the coatings process (i.e., beginning from pre-treatment, blast, primer, in process and final coating inspections) as per project specification.</w:t>
      </w:r>
    </w:p>
    <w:p>
      <w:pPr>
        <w:pStyle w:val="Normal"/>
        <w:rPr>
          <w:rFonts w:ascii="Gungsuh;Arial Unicode MS" w:hAnsi="Gungsuh;Arial Unicode MS" w:eastAsia="Gungsuh;Arial Unicode MS" w:cs="Gungsuh;Arial Unicode MS"/>
          <w:b/>
          <w:b/>
          <w:sz w:val="28"/>
          <w:szCs w:val="28"/>
        </w:rPr>
      </w:pPr>
      <w:r>
        <mc:AlternateContent>
          <mc:Choice Requires="wps">
            <w:drawing>
              <wp:anchor behindDoc="0" distT="0" distB="0" distL="114935" distR="114935" simplePos="0" locked="0" layoutInCell="1" allowOverlap="1" relativeHeight="7">
                <wp:simplePos x="0" y="0"/>
                <wp:positionH relativeFrom="column">
                  <wp:posOffset>-18415</wp:posOffset>
                </wp:positionH>
                <wp:positionV relativeFrom="paragraph">
                  <wp:posOffset>247650</wp:posOffset>
                </wp:positionV>
                <wp:extent cx="6925310" cy="10160"/>
                <wp:effectExtent l="0" t="0" r="0" b="0"/>
                <wp:wrapNone/>
                <wp:docPr id="6" name=""/>
                <a:graphic xmlns:a="http://schemas.openxmlformats.org/drawingml/2006/main">
                  <a:graphicData uri="http://schemas.microsoft.com/office/word/2010/wordprocessingShape">
                    <wps:wsp>
                      <wps:cNvSpPr/>
                      <wps:spPr>
                        <a:xfrm>
                          <a:off x="0" y="0"/>
                          <a:ext cx="692460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1.5pt,19.15pt" to="543.7pt,19.85pt" stroked="t" style="position:absolute">
                <v:stroke color="#5b9bd5" weight="6480" joinstyle="miter" endcap="square"/>
                <v:fill o:detectmouseclick="t" on="false"/>
              </v:line>
            </w:pict>
          </mc:Fallback>
        </mc:AlternateContent>
      </w:r>
      <w:r>
        <w:rPr>
          <w:rFonts w:eastAsia="Gungsuh;Arial Unicode MS" w:cs="Gungsuh;Arial Unicode MS" w:ascii="Gungsuh;Arial Unicode MS" w:hAnsi="Gungsuh;Arial Unicode MS"/>
          <w:b/>
          <w:color w:val="2F5496"/>
          <w:sz w:val="28"/>
          <w:szCs w:val="28"/>
        </w:rPr>
        <w:t>C</w:t>
      </w:r>
      <w:r>
        <w:rPr>
          <w:rFonts w:eastAsia="Gungsuh;Arial Unicode MS" w:cs="Gungsuh;Arial Unicode MS" w:ascii="Gungsuh;Arial Unicode MS" w:hAnsi="Gungsuh;Arial Unicode MS"/>
          <w:b/>
          <w:color w:val="2F5496"/>
          <w:sz w:val="28"/>
          <w:szCs w:val="28"/>
        </w:rPr>
        <w:t>areer Snapshot:</w:t>
      </w:r>
    </w:p>
    <w:p>
      <w:pPr>
        <w:pStyle w:val="Normal"/>
        <w:ind w:firstLine="720"/>
        <w:rPr>
          <w:rFonts w:ascii="Candara;Candara" w:hAnsi="Candara;Candara" w:eastAsia="Arial Unicode MS;Arial Unicode MS" w:cs="Arial Unicode MS;Arial Unicode MS"/>
          <w:b/>
          <w:b/>
          <w:bCs/>
          <w:color w:val="36363D"/>
        </w:rPr>
      </w:pPr>
      <w:r>
        <w:rPr>
          <w:rFonts w:cs="Candara;Candara" w:ascii="Candara;Candara" w:hAnsi="Candara;Candara"/>
          <w:b/>
          <w:bCs/>
          <w:color w:val="2E74B5"/>
        </w:rPr>
        <w:t>+</w:t>
      </w:r>
      <w:r>
        <w:rPr>
          <w:rFonts w:eastAsia="Arial Unicode MS;Arial Unicode MS" w:cs="Arial Unicode MS;Arial Unicode MS" w:ascii="Candara;Candara" w:hAnsi="Candara;Candara"/>
          <w:b/>
          <w:bCs/>
          <w:color w:val="36363D"/>
        </w:rPr>
        <w:t>National Building Company, Saudi Arabia</w:t>
        <w:tab/>
      </w:r>
    </w:p>
    <w:p>
      <w:pPr>
        <w:pStyle w:val="Normal"/>
        <w:tabs>
          <w:tab w:val="left" w:pos="720" w:leader="none"/>
          <w:tab w:val="left" w:pos="1440" w:leader="none"/>
          <w:tab w:val="left" w:pos="4860" w:leader="none"/>
        </w:tabs>
        <w:spacing w:lineRule="auto" w:line="240" w:before="0" w:after="0"/>
        <w:rPr>
          <w:rFonts w:ascii="Arial Unicode MS;Arial Unicode MS" w:hAnsi="Arial Unicode MS;Arial Unicode MS" w:eastAsia="Arial Unicode MS;Arial Unicode MS" w:cs="Arial Unicode MS;Arial Unicode MS"/>
          <w:b w:val="false"/>
          <w:b w:val="false"/>
          <w:bCs w:val="false"/>
          <w:color w:val="36363D"/>
        </w:rPr>
      </w:pPr>
      <w:r>
        <w:rPr>
          <w:rFonts w:eastAsia="Arial Unicode MS;Arial Unicode MS" w:cs="Arial Unicode MS;Arial Unicode MS" w:ascii="Candara;Candara" w:hAnsi="Candara;Candara"/>
          <w:b/>
          <w:bCs/>
          <w:color w:val="36363D"/>
        </w:rPr>
        <w:tab/>
        <w:tab/>
        <w:t>QA/QC Coating &amp; Painting Inspector</w:t>
        <w:tab/>
        <w:tab/>
        <w:tab/>
        <w:tab/>
        <w:tab/>
        <w:t>Jan 2017 to May 201</w:t>
      </w:r>
      <w:r>
        <w:rPr>
          <w:rFonts w:eastAsia="Arial Unicode MS;Arial Unicode MS" w:cs="Arial Unicode MS;Arial Unicode MS" w:ascii="Candara;Candara" w:hAnsi="Candara;Candara"/>
          <w:b w:val="false"/>
          <w:bCs w:val="false"/>
          <w:color w:val="36363D"/>
        </w:rPr>
        <w:t>8</w:t>
      </w:r>
    </w:p>
    <w:p>
      <w:pPr>
        <w:pStyle w:val="Normal"/>
        <w:spacing w:lineRule="auto" w:line="240" w:before="0" w:after="0"/>
        <w:rPr>
          <w:rFonts w:ascii="Arial Unicode MS;Arial Unicode MS" w:hAnsi="Arial Unicode MS;Arial Unicode MS" w:eastAsia="Arial Unicode MS;Arial Unicode MS" w:cs="Arial Unicode MS;Arial Unicode MS"/>
          <w:b/>
          <w:b/>
          <w:sz w:val="6"/>
        </w:rPr>
      </w:pPr>
      <w:r>
        <w:rPr>
          <w:rFonts w:eastAsia="Arial Unicode MS;Arial Unicode MS" w:cs="Arial Unicode MS;Arial Unicode MS" w:ascii="Arial Unicode MS;Arial Unicode MS" w:hAnsi="Arial Unicode MS;Arial Unicode MS"/>
          <w:b/>
        </w:rPr>
        <w:tab/>
      </w:r>
      <w:r>
        <w:rPr>
          <w:rFonts w:eastAsia="Arial Unicode MS;Arial Unicode MS" w:cs="Arial Unicode MS;Arial Unicode MS" w:ascii="Arial Unicode MS;Arial Unicode MS" w:hAnsi="Arial Unicode MS;Arial Unicode MS"/>
          <w:b/>
          <w:sz w:val="2"/>
        </w:rPr>
        <w:tab/>
      </w:r>
      <w:r>
        <w:rPr>
          <w:rFonts w:eastAsia="Arial Unicode MS;Arial Unicode MS" w:cs="Arial Unicode MS;Arial Unicode MS" w:ascii="Arial Unicode MS;Arial Unicode MS" w:hAnsi="Arial Unicode MS;Arial Unicode MS"/>
          <w:b/>
          <w:sz w:val="6"/>
        </w:rPr>
        <w:tab/>
        <w:tab/>
        <w:tab/>
      </w:r>
    </w:p>
    <w:p>
      <w:pPr>
        <w:pStyle w:val="Normal"/>
        <w:spacing w:lineRule="auto" w:line="240" w:before="0" w:after="0"/>
        <w:rPr>
          <w:rFonts w:ascii="Arial Unicode MS;Arial Unicode MS" w:hAnsi="Arial Unicode MS;Arial Unicode MS" w:eastAsia="Arial Unicode MS;Arial Unicode MS" w:cs="Arial Unicode MS;Arial Unicode MS"/>
          <w:spacing w:val="2"/>
          <w:position w:val="2"/>
        </w:rPr>
      </w:pPr>
      <w:r>
        <w:rPr>
          <w:rFonts w:eastAsia="Arial Unicode MS;Arial Unicode MS" w:cs="Arial Unicode MS;Arial Unicode MS" w:ascii="Arial Unicode MS;Arial Unicode MS" w:hAnsi="Arial Unicode MS;Arial Unicode MS"/>
          <w:spacing w:val="2"/>
          <w:position w:val="2"/>
        </w:rPr>
        <w:tab/>
        <w:tab/>
      </w:r>
      <w:r>
        <w:rPr>
          <w:rFonts w:eastAsia="Arial Unicode MS;Arial Unicode MS" w:cs="Arial Unicode MS;Arial Unicode MS" w:ascii="Arial Unicode MS;Arial Unicode MS" w:hAnsi="Arial Unicode MS;Arial Unicode MS"/>
          <w:color w:val="000000"/>
        </w:rPr>
        <w:t>Project: Saudi Aramco Projects (</w:t>
      </w:r>
      <w:r>
        <w:rPr>
          <w:rFonts w:eastAsia="Arial Unicode MS;Arial Unicode MS" w:cs="Arial Unicode MS;Arial Unicode MS" w:ascii="Arial Unicode MS;Arial Unicode MS" w:hAnsi="Arial Unicode MS;Arial Unicode MS"/>
          <w:b/>
          <w:u w:val="single"/>
        </w:rPr>
        <w:t>PIPLELINES- Gas Wells)</w:t>
        <w:br/>
      </w:r>
      <w:r>
        <w:rPr>
          <w:rFonts w:eastAsia="Arial Unicode MS;Arial Unicode MS" w:cs="Arial Unicode MS;Arial Unicode MS" w:ascii="Arial Unicode MS;Arial Unicode MS" w:hAnsi="Arial Unicode MS;Arial Unicode MS"/>
          <w:b/>
        </w:rPr>
        <w:tab/>
        <w:tab/>
      </w:r>
      <w:r>
        <w:rPr>
          <w:rFonts w:eastAsia="Arial Unicode MS;Arial Unicode MS" w:cs="Arial Unicode MS;Arial Unicode MS" w:ascii="Arial Unicode MS;Arial Unicode MS" w:hAnsi="Arial Unicode MS;Arial Unicode MS"/>
        </w:rPr>
        <w:t>(Saudi Aramco Approved status #</w:t>
      </w:r>
      <w:r>
        <w:rPr>
          <w:rFonts w:eastAsia="Arial Unicode MS;Arial Unicode MS" w:cs="Arial Unicode MS;Arial Unicode MS" w:ascii="Arial Unicode MS;Arial Unicode MS" w:hAnsi="Arial Unicode MS;Arial Unicode MS"/>
          <w:sz w:val="24"/>
        </w:rPr>
        <w:t>1</w:t>
      </w:r>
      <w:r>
        <w:rPr>
          <w:rFonts w:eastAsia="Arial Unicode MS;Arial Unicode MS" w:cs="Arial Unicode MS;Arial Unicode MS" w:ascii="Arial Unicode MS;Arial Unicode MS" w:hAnsi="Arial Unicode MS;Arial Unicode MS"/>
        </w:rPr>
        <w:t>)</w:t>
      </w:r>
    </w:p>
    <w:p>
      <w:pPr>
        <w:pStyle w:val="Normal"/>
        <w:ind w:left="1440" w:hanging="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color w:val="000000"/>
        </w:rPr>
        <w:t>Saudi Aramco Onshore Maintain Potential (Southern Areas)</w:t>
        <w:br/>
        <w:t>Gas Upstream Projects</w:t>
        <w:tab/>
        <w:tab/>
        <w:tab/>
      </w:r>
    </w:p>
    <w:p>
      <w:pPr>
        <w:pStyle w:val="Normal"/>
        <w:ind w:left="1440" w:hanging="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(Saudi Aramco Approved status #</w:t>
      </w:r>
      <w:r>
        <w:rPr>
          <w:rFonts w:eastAsia="Arial Unicode MS;Arial Unicode MS" w:cs="Arial Unicode MS;Arial Unicode MS" w:ascii="Arial Unicode MS;Arial Unicode MS" w:hAnsi="Arial Unicode MS;Arial Unicode MS"/>
          <w:sz w:val="24"/>
        </w:rPr>
        <w:t>1</w:t>
      </w:r>
      <w:r>
        <w:rPr>
          <w:rFonts w:eastAsia="Arial Unicode MS;Arial Unicode MS" w:cs="Arial Unicode MS;Arial Unicode MS" w:ascii="Arial Unicode MS;Arial Unicode MS" w:hAnsi="Arial Unicode MS;Arial Unicode MS"/>
        </w:rPr>
        <w:t>)</w:t>
        <w:br/>
        <w:t xml:space="preserve">Saudi Aramco Onshore Maintain Potential Program </w:t>
        <w:br/>
        <w:t>(SAOMPP  Northern Areas)</w:t>
      </w:r>
    </w:p>
    <w:p>
      <w:pPr>
        <w:pStyle w:val="Normal"/>
        <w:tabs>
          <w:tab w:val="left" w:pos="1080" w:leader="none"/>
        </w:tabs>
        <w:rPr>
          <w:rFonts w:ascii="Arial Unicode MS;Arial Unicode MS" w:hAnsi="Arial Unicode MS;Arial Unicode MS" w:eastAsia="Arial Unicode MS;Arial Unicode MS" w:cs="Arial Unicode MS;Arial Unicode MS"/>
          <w:b/>
          <w:b/>
        </w:rPr>
      </w:pPr>
      <w:r>
        <w:rPr>
          <w:rFonts w:eastAsia="Arial Unicode MS;Arial Unicode MS" w:cs="Arial Unicode MS;Arial Unicode MS" w:ascii="Arial Unicode MS;Arial Unicode MS" w:hAnsi="Arial Unicode MS;Arial Unicode MS"/>
        </w:rPr>
        <w:tab/>
      </w:r>
      <w:r>
        <w:rPr>
          <w:rFonts w:eastAsia="Arial Unicode MS;Arial Unicode MS" w:cs="Arial Unicode MS;Arial Unicode MS" w:ascii="Arial Unicode MS;Arial Unicode MS" w:hAnsi="Arial Unicode MS;Arial Unicode MS"/>
          <w:b/>
          <w:u w:val="single"/>
        </w:rPr>
        <w:t>Brief Description of Work Responsibilities</w:t>
      </w:r>
      <w:r>
        <w:rPr>
          <w:rFonts w:eastAsia="Arial Unicode MS;Arial Unicode MS" w:cs="Arial Unicode MS;Arial Unicode MS" w:ascii="Arial Unicode MS;Arial Unicode MS" w:hAnsi="Arial Unicode MS;Arial Unicode MS"/>
          <w:b/>
        </w:rPr>
        <w:t>:</w:t>
      </w:r>
    </w:p>
    <w:p>
      <w:pPr>
        <w:pStyle w:val="ListParagraph"/>
        <w:numPr>
          <w:ilvl w:val="0"/>
          <w:numId w:val="6"/>
        </w:numPr>
        <w:rPr>
          <w:rFonts w:ascii="Gungsuh;Arial Unicode MS" w:hAnsi="Gungsuh;Arial Unicode MS" w:eastAsia="Gungsuh;Arial Unicode MS" w:cs="Gungsuh;Arial Unicode MS"/>
          <w:color w:val="000000"/>
        </w:rPr>
      </w:pPr>
      <w:r>
        <w:rPr>
          <w:rFonts w:eastAsia="Arial Unicode MS;Arial Unicode MS" w:cs="Arial Unicode MS;Arial Unicode MS" w:ascii="Arial Unicode MS;Arial Unicode MS" w:hAnsi="Arial Unicode MS;Arial Unicode MS"/>
          <w:color w:val="000000"/>
        </w:rPr>
        <w:t>Inspection of Weather condition, Surface Preparation, Salt contamination, Surface roughness, Surface Dustiness, Blasting and Painting Equipment checks, etc.</w:t>
      </w:r>
    </w:p>
    <w:p>
      <w:pPr>
        <w:pStyle w:val="ListParagraph"/>
        <w:numPr>
          <w:ilvl w:val="0"/>
          <w:numId w:val="6"/>
        </w:numPr>
        <w:rPr>
          <w:rFonts w:ascii="Gungsuh;Arial Unicode MS" w:hAnsi="Gungsuh;Arial Unicode MS" w:eastAsia="Gungsuh;Arial Unicode MS" w:cs="Gungsuh;Arial Unicode MS"/>
          <w:color w:val="000000"/>
        </w:rPr>
      </w:pPr>
      <w:r>
        <w:rPr>
          <w:rFonts w:eastAsia="Arial Unicode MS;Arial Unicode MS" w:cs="Arial Unicode MS;Arial Unicode MS" w:ascii="Arial Unicode MS;Arial Unicode MS" w:hAnsi="Arial Unicode MS;Arial Unicode MS"/>
          <w:color w:val="000000"/>
        </w:rPr>
        <w:t xml:space="preserve">Inspection of DFT, Adhesion test, Holiday test and visual inspection of FBE Coating </w:t>
      </w:r>
      <w:r>
        <w:rPr>
          <w:rFonts w:eastAsia="Arial Unicode MS;Arial Unicode MS" w:cs="Arial Unicode MS;Arial Unicode MS" w:ascii="Arial Unicode MS;Arial Unicode MS" w:hAnsi="Arial Unicode MS;Arial Unicode MS"/>
          <w:color w:val="000000"/>
          <w:lang w:val="en-US"/>
        </w:rPr>
        <w:t>and submerged coating system.</w:t>
      </w:r>
      <w:r>
        <w:rPr>
          <w:rFonts w:eastAsia="Arial Unicode MS;Arial Unicode MS" w:cs="Arial Unicode MS;Arial Unicode MS" w:ascii="Arial Unicode MS;Arial Unicode MS" w:hAnsi="Arial Unicode MS;Arial Unicode MS"/>
          <w:color w:val="000000"/>
        </w:rPr>
        <w:t xml:space="preserve"> </w:t>
      </w:r>
    </w:p>
    <w:p>
      <w:pPr>
        <w:pStyle w:val="ListParagraph"/>
        <w:numPr>
          <w:ilvl w:val="0"/>
          <w:numId w:val="6"/>
        </w:numPr>
        <w:rPr>
          <w:rFonts w:ascii="Gungsuh;Arial Unicode MS" w:hAnsi="Gungsuh;Arial Unicode MS" w:eastAsia="Gungsuh;Arial Unicode MS" w:cs="Gungsuh;Arial Unicode MS"/>
          <w:color w:val="000000"/>
        </w:rPr>
      </w:pPr>
      <w:r>
        <w:rPr>
          <w:rFonts w:eastAsia="Arial Unicode MS;Arial Unicode MS" w:cs="Arial Unicode MS;Arial Unicode MS" w:ascii="Arial Unicode MS;Arial Unicode MS" w:hAnsi="Arial Unicode MS;Arial Unicode MS"/>
          <w:color w:val="000000"/>
        </w:rPr>
        <w:t>Reviewing painting specifications, technical and safety data sheets, blasting and painting procedures.</w:t>
      </w:r>
    </w:p>
    <w:p>
      <w:pPr>
        <w:pStyle w:val="ListParagraph"/>
        <w:numPr>
          <w:ilvl w:val="0"/>
          <w:numId w:val="6"/>
        </w:numPr>
        <w:rPr>
          <w:rFonts w:ascii="Gungsuh;Arial Unicode MS" w:hAnsi="Gungsuh;Arial Unicode MS" w:eastAsia="Gungsuh;Arial Unicode MS" w:cs="Gungsuh;Arial Unicode MS"/>
          <w:color w:val="000000"/>
        </w:rPr>
      </w:pPr>
      <w:r>
        <w:rPr>
          <w:rFonts w:eastAsia="Arial Unicode MS;Arial Unicode MS" w:cs="Arial Unicode MS;Arial Unicode MS" w:ascii="Arial Unicode MS;Arial Unicode MS" w:hAnsi="Arial Unicode MS;Arial Unicode MS"/>
          <w:color w:val="000000"/>
        </w:rPr>
        <w:t>Checking the validity of calibration certificates of all inspection tools and equipment prior to and during work execution.</w:t>
      </w:r>
    </w:p>
    <w:p>
      <w:pPr>
        <w:pStyle w:val="ListParagraph"/>
        <w:numPr>
          <w:ilvl w:val="0"/>
          <w:numId w:val="6"/>
        </w:numPr>
        <w:rPr>
          <w:rFonts w:ascii="Gungsuh;Arial Unicode MS" w:hAnsi="Gungsuh;Arial Unicode MS" w:eastAsia="Gungsuh;Arial Unicode MS" w:cs="Gungsuh;Arial Unicode MS"/>
          <w:color w:val="000000"/>
        </w:rPr>
      </w:pPr>
      <w:r>
        <w:rPr>
          <w:rFonts w:eastAsia="Arial Unicode MS;Arial Unicode MS" w:cs="Arial Unicode MS;Arial Unicode MS" w:ascii="Arial Unicode MS;Arial Unicode MS" w:hAnsi="Arial Unicode MS;Arial Unicode MS"/>
          <w:color w:val="000000"/>
        </w:rPr>
        <w:t>Verification of documents, review of material test certificates and Procedure Qualification.</w:t>
      </w:r>
    </w:p>
    <w:p>
      <w:pPr>
        <w:pStyle w:val="ListParagraph"/>
        <w:numPr>
          <w:ilvl w:val="0"/>
          <w:numId w:val="6"/>
        </w:numPr>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color w:val="000000"/>
        </w:rPr>
        <w:t>Conduct Qualification of Painting, Field Joint Coating / Repair Systems and obtain Approval from Clients.</w:t>
      </w:r>
    </w:p>
    <w:p>
      <w:pPr>
        <w:pStyle w:val="ListParagraph"/>
        <w:numPr>
          <w:ilvl w:val="0"/>
          <w:numId w:val="6"/>
        </w:numPr>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Familiar with International codes and standards (ASTM, NACE, SSPC. ISO, ARAMCO).</w:t>
      </w:r>
    </w:p>
    <w:p>
      <w:pPr>
        <w:pStyle w:val="ListParagraph"/>
        <w:numPr>
          <w:ilvl w:val="0"/>
          <w:numId w:val="6"/>
        </w:numPr>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Raise RFI for final inspection / acceptance from Client representative.</w:t>
      </w:r>
    </w:p>
    <w:p>
      <w:pPr>
        <w:pStyle w:val="ListParagraph"/>
        <w:numPr>
          <w:ilvl w:val="0"/>
          <w:numId w:val="6"/>
        </w:numPr>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spacing w:val="2"/>
          <w:position w:val="2"/>
        </w:rPr>
        <w:t>Preparing NCR for coating not confirming the specification and discussing with project QC Manager for the Corrective or Preventive action to be taken.</w:t>
      </w:r>
    </w:p>
    <w:p>
      <w:pPr>
        <w:pStyle w:val="Normal"/>
        <w:rPr>
          <w:rFonts w:ascii="Candara;Candara" w:hAnsi="Candara;Candara" w:eastAsia="Arial Unicode MS;Arial Unicode MS" w:cs="Arial Unicode MS;Arial Unicode MS"/>
          <w:b/>
          <w:b/>
          <w:bCs/>
          <w:color w:val="36363D"/>
        </w:rPr>
      </w:pPr>
      <w:r>
        <w:rPr>
          <w:rFonts w:eastAsia="Arial Unicode MS;Arial Unicode MS" w:cs="Arial Unicode MS;Arial Unicode MS" w:ascii="Arial Unicode MS;Arial Unicode MS" w:hAnsi="Arial Unicode MS;Arial Unicode MS"/>
          <w:b/>
          <w:bCs/>
          <w:color w:val="36363D"/>
        </w:rPr>
        <w:tab/>
      </w:r>
      <w:r>
        <w:rPr>
          <w:rFonts w:eastAsia="Arial Unicode MS;Arial Unicode MS" w:cs="Arial Unicode MS;Arial Unicode MS" w:ascii="Candara;Candara" w:hAnsi="Candara;Candara"/>
          <w:b/>
          <w:bCs/>
          <w:color w:val="36363D"/>
        </w:rPr>
        <w:t>+ Al Falak Electronics. Co., Saudi Arabia</w:t>
      </w:r>
    </w:p>
    <w:p>
      <w:pPr>
        <w:pStyle w:val="Normal"/>
        <w:ind w:left="720" w:firstLine="720"/>
        <w:rPr>
          <w:rFonts w:ascii="Candara;Candara" w:hAnsi="Candara;Candara" w:eastAsia="Arial Unicode MS;Arial Unicode MS" w:cs="Arial Unicode MS;Arial Unicode MS"/>
          <w:b/>
          <w:b/>
          <w:bCs/>
          <w:color w:val="36363D"/>
        </w:rPr>
      </w:pPr>
      <w:r>
        <w:rPr>
          <w:rFonts w:eastAsia="Arial Unicode MS;Arial Unicode MS" w:cs="Arial Unicode MS;Arial Unicode MS" w:ascii="Candara;Candara" w:hAnsi="Candara;Candara"/>
          <w:b/>
          <w:bCs/>
          <w:color w:val="36363D"/>
        </w:rPr>
        <w:t>QA/QC Coating &amp; Painting Inspector</w:t>
        <w:tab/>
        <w:tab/>
        <w:tab/>
        <w:tab/>
        <w:t>Sep 2013 to Sep 2016</w:t>
      </w:r>
    </w:p>
    <w:p>
      <w:pPr>
        <w:pStyle w:val="Normal"/>
        <w:ind w:left="720" w:firstLine="720"/>
        <w:rPr>
          <w:rFonts w:ascii="Arial Unicode MS;Arial Unicode MS" w:hAnsi="Arial Unicode MS;Arial Unicode MS" w:eastAsia="Arial Unicode MS;Arial Unicode MS" w:cs="Arial Unicode MS;Arial Unicode MS"/>
          <w:b/>
          <w:b/>
          <w:bCs/>
          <w:color w:val="36363D"/>
        </w:rPr>
      </w:pPr>
      <w:r>
        <w:rPr>
          <w:rFonts w:eastAsia="Arial Unicode MS;Arial Unicode MS" w:cs="Arial Unicode MS;Arial Unicode MS" w:ascii="Candara;Candara" w:hAnsi="Candara;Candara"/>
          <w:b/>
          <w:bCs/>
          <w:color w:val="36363D"/>
        </w:rPr>
        <w:t>Painting Supervisor</w:t>
        <w:tab/>
        <w:tab/>
        <w:tab/>
        <w:tab/>
        <w:tab/>
        <w:tab/>
        <w:t>Aug 2011 to Aug 2013</w:t>
      </w:r>
    </w:p>
    <w:p>
      <w:pPr>
        <w:pStyle w:val="Normal"/>
        <w:ind w:left="1440" w:hanging="0"/>
        <w:rPr>
          <w:rFonts w:ascii="Arial Unicode MS;Arial Unicode MS" w:hAnsi="Arial Unicode MS;Arial Unicode MS" w:eastAsia="Arial Unicode MS;Arial Unicode MS" w:cs="Arial Unicode MS;Arial Unicode MS"/>
          <w:b/>
          <w:b/>
          <w:u w:val="single"/>
        </w:rPr>
      </w:pPr>
      <w:r>
        <w:rPr>
          <w:rFonts w:eastAsia="Arial Unicode MS;Arial Unicode MS" w:cs="Arial Unicode MS;Arial Unicode MS" w:ascii="Arial Unicode MS;Arial Unicode MS" w:hAnsi="Arial Unicode MS;Arial Unicode MS"/>
          <w:color w:val="000000"/>
        </w:rPr>
        <w:t>Project: Saudi Aramco Projects (</w:t>
      </w:r>
      <w:r>
        <w:rPr>
          <w:rFonts w:eastAsia="Arial Unicode MS;Arial Unicode MS" w:cs="Arial Unicode MS;Arial Unicode MS" w:ascii="Arial Unicode MS;Arial Unicode MS" w:hAnsi="Arial Unicode MS;Arial Unicode MS"/>
          <w:b/>
          <w:u w:val="single"/>
        </w:rPr>
        <w:t>PIPLELINES- Gas Wells)</w:t>
        <w:br/>
      </w:r>
      <w:r>
        <w:rPr>
          <w:rFonts w:eastAsia="Arial Unicode MS;Arial Unicode MS" w:cs="Arial Unicode MS;Arial Unicode MS" w:ascii="Arial Unicode MS;Arial Unicode MS" w:hAnsi="Arial Unicode MS;Arial Unicode MS"/>
          <w:color w:val="000000"/>
        </w:rPr>
        <w:t>Saudi Onshore Maintain Potential (Southern Areas)</w:t>
      </w:r>
    </w:p>
    <w:p>
      <w:pPr>
        <w:pStyle w:val="Normal"/>
        <w:ind w:left="450" w:firstLine="720"/>
        <w:rPr>
          <w:rFonts w:ascii="Arial Unicode MS;Arial Unicode MS" w:hAnsi="Arial Unicode MS;Arial Unicode MS" w:eastAsia="Arial Unicode MS;Arial Unicode MS" w:cs="Arial Unicode MS;Arial Unicode MS"/>
          <w:b/>
          <w:b/>
          <w:u w:val="single"/>
        </w:rPr>
      </w:pPr>
      <w:r>
        <w:rPr>
          <w:rFonts w:eastAsia="Arial Unicode MS;Arial Unicode MS" w:cs="Arial Unicode MS;Arial Unicode MS" w:ascii="Arial Unicode MS;Arial Unicode MS" w:hAnsi="Arial Unicode MS;Arial Unicode MS"/>
          <w:b/>
          <w:u w:val="single"/>
        </w:rPr>
        <w:t>Brief Description of Work Responsibilities</w:t>
      </w:r>
      <w:r>
        <w:rPr>
          <w:rFonts w:eastAsia="Arial Unicode MS;Arial Unicode MS" w:cs="Arial Unicode MS;Arial Unicode MS" w:ascii="Arial Unicode MS;Arial Unicode MS" w:hAnsi="Arial Unicode MS;Arial Unicode MS"/>
          <w:b/>
        </w:rPr>
        <w:t>:</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color w:val="000000"/>
        </w:rPr>
        <w:t>Checking the Equipment related to start of Blasting and Coating activities.</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Do inspection of ongoing coating activities as per companys specification, Engineering</w:t>
        <w:br/>
        <w:t xml:space="preserve">            Standards and Typical Inspection Plan.</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color w:val="333333"/>
          <w:highlight w:val="white"/>
        </w:rPr>
        <w:t xml:space="preserve">Responsible for QC inspection of abrasive blasting and painting works, salt contamination test, </w:t>
        <w:br/>
        <w:t xml:space="preserve">            pH test to specified surface preparation and Painting of piping, vessel, etc.</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highlight w:val="white"/>
        </w:rPr>
        <w:t>Prepares the necessary QC inspection reports.</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shd w:fill="FFFFFF" w:val="clear"/>
        </w:rPr>
        <w:t>Conducts inspection and ensure Calibration of test instruments used in painting shop are has</w:t>
        <w:br/>
        <w:t xml:space="preserve">            valid Calibration Certificates.</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highlight w:val="white"/>
        </w:rPr>
        <w:t>To record the weather condition as per the data sheet.</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shd w:fill="FFFFFF" w:val="clear"/>
        </w:rPr>
        <w:t>To supervise and monitoring of surface preparation and paint application process before and</w:t>
        <w:br/>
        <w:t xml:space="preserve">            after during completion of process.</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highlight w:val="white"/>
        </w:rPr>
        <w:t>To supervision of painting system as per project requirement with the Crew of painter.</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highlight w:val="white"/>
        </w:rPr>
        <w:t>Reviewing safety requirement for abrasive blasting painting.</w:t>
      </w:r>
    </w:p>
    <w:p>
      <w:pPr>
        <w:pStyle w:val="ListParagraph"/>
        <w:numPr>
          <w:ilvl w:val="0"/>
          <w:numId w:val="5"/>
        </w:numPr>
        <w:ind w:left="720" w:firstLine="450"/>
        <w:rPr>
          <w:rFonts w:ascii="Arial Unicode MS;Arial Unicode MS" w:hAnsi="Arial Unicode MS;Arial Unicode MS" w:eastAsia="Arial Unicode MS;Arial Unicode MS" w:cs="Arial Unicode MS;Arial Unicode MS"/>
          <w:color w:val="333333"/>
          <w:highlight w:val="white"/>
        </w:rPr>
      </w:pPr>
      <w:r>
        <w:rPr>
          <w:rFonts w:eastAsia="Arial Unicode MS;Arial Unicode MS" w:cs="Arial Unicode MS;Arial Unicode MS" w:ascii="Arial Unicode MS;Arial Unicode MS" w:hAnsi="Arial Unicode MS;Arial Unicode MS"/>
          <w:color w:val="333333"/>
          <w:highlight w:val="white"/>
        </w:rPr>
        <w:t>Inspection of raw material as per procurement order (PO) and reviewing other related documents</w:t>
        <w:br/>
        <w:t xml:space="preserve">            according to the applicable Codes and Standards.</w:t>
      </w:r>
    </w:p>
    <w:p>
      <w:pPr>
        <w:pStyle w:val="Normal"/>
        <w:ind w:firstLine="720"/>
        <w:rPr>
          <w:rFonts w:ascii="Candara;Candara" w:hAnsi="Candara;Candara" w:eastAsia="Arial Unicode MS;Arial Unicode MS" w:cs="Arial Unicode MS;Arial Unicode MS"/>
          <w:b/>
          <w:b/>
          <w:bCs/>
          <w:color w:val="36363D"/>
        </w:rPr>
      </w:pPr>
      <w:r>
        <w:rPr>
          <w:rFonts w:eastAsia="Arial Unicode MS;Arial Unicode MS" w:cs="Arial Unicode MS;Arial Unicode MS" w:ascii="Candara;Candara" w:hAnsi="Candara;Candara"/>
          <w:b/>
          <w:bCs/>
          <w:color w:val="36363D"/>
        </w:rPr>
        <w:t>+ Royal Construction Co. Pvt. Ltd., India</w:t>
      </w:r>
    </w:p>
    <w:p>
      <w:pPr>
        <w:pStyle w:val="Normal"/>
        <w:ind w:left="720" w:firstLine="720"/>
        <w:rPr>
          <w:rFonts w:ascii="Arial Unicode MS;Arial Unicode MS" w:hAnsi="Arial Unicode MS;Arial Unicode MS" w:eastAsia="Arial Unicode MS;Arial Unicode MS" w:cs="Arial Unicode MS;Arial Unicode MS"/>
          <w:b/>
          <w:b/>
          <w:bCs/>
          <w:color w:val="36363D"/>
          <w:highlight w:val="white"/>
        </w:rPr>
      </w:pPr>
      <w:r>
        <w:rPr>
          <w:rFonts w:eastAsia="Arial Unicode MS;Arial Unicode MS" w:cs="Arial Unicode MS;Arial Unicode MS" w:ascii="Candara;Candara" w:hAnsi="Candara;Candara"/>
          <w:b/>
          <w:bCs/>
          <w:color w:val="36363D"/>
        </w:rPr>
        <w:t>Coating &amp; Painting  Supervisor</w:t>
        <w:tab/>
      </w:r>
      <w:bookmarkStart w:id="0" w:name="_GoBack"/>
      <w:bookmarkEnd w:id="0"/>
      <w:r>
        <w:rPr>
          <w:rFonts w:eastAsia="Arial Unicode MS;Arial Unicode MS" w:cs="Arial Unicode MS;Arial Unicode MS" w:ascii="Candara;Candara" w:hAnsi="Candara;Candara"/>
          <w:b/>
          <w:bCs/>
          <w:color w:val="36363D"/>
        </w:rPr>
        <w:tab/>
        <w:tab/>
        <w:tab/>
        <w:t>June 2008 to April 2011</w:t>
      </w:r>
    </w:p>
    <w:p>
      <w:pPr>
        <w:pStyle w:val="Normal"/>
        <w:ind w:left="360" w:firstLine="720"/>
        <w:rPr>
          <w:rFonts w:ascii="Arial Unicode MS;Arial Unicode MS" w:hAnsi="Arial Unicode MS;Arial Unicode MS" w:eastAsia="Arial Unicode MS;Arial Unicode MS" w:cs="Arial Unicode MS;Arial Unicode MS"/>
          <w:b/>
          <w:b/>
        </w:rPr>
      </w:pPr>
      <w:r>
        <w:rPr>
          <w:rFonts w:eastAsia="Arial Unicode MS;Arial Unicode MS" w:cs="Arial Unicode MS;Arial Unicode MS" w:ascii="Arial Unicode MS;Arial Unicode MS" w:hAnsi="Arial Unicode MS;Arial Unicode MS"/>
          <w:b/>
          <w:u w:val="single"/>
        </w:rPr>
        <w:t>Brief Description of Work Responsibilities</w:t>
      </w:r>
      <w:r>
        <w:rPr>
          <w:rFonts w:eastAsia="Arial Unicode MS;Arial Unicode MS" w:cs="Arial Unicode MS;Arial Unicode MS" w:ascii="Arial Unicode MS;Arial Unicode MS" w:hAnsi="Arial Unicode MS;Arial Unicode MS"/>
          <w:b/>
        </w:rPr>
        <w:t>:</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Perform Blotter Paper Test (ASTM D 4285) and check the blasting pressure to ensure it is specified.</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Performdestructive tests like cross cut test (ASTM D 3359) and dolly adhesion pull test (ASTM D 4541) if specified.</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Ensure timely &amp; periodic inspections of all equipment for their quality, performance &amp; conformance to the safety aspects as laid down by the client as per project specification.</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Measure ambient conditions at the work site throughout the job including dew point, RH, air and substrate temperature.</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Compressive Documentation of: Weather conditions, dew points, relative humidity, surface temperatures, storage of paints, batch numbers, expire date, mixing process, substrate cleanliness, anchor profiles, finished coats, etc.</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Check coating Quality, Holiday, WFT, DFT and application &amp; final inspection as per Companys specification and International Standards.</w:t>
      </w:r>
    </w:p>
    <w:p>
      <w:pPr>
        <w:pStyle w:val="ListParagraph"/>
        <w:numPr>
          <w:ilvl w:val="0"/>
          <w:numId w:val="1"/>
        </w:numPr>
        <w:spacing w:lineRule="auto" w:line="240" w:before="0" w:after="0"/>
        <w:ind w:left="1440" w:hanging="36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Assist and perform other function as may be directed by Project Manager.</w:t>
      </w:r>
    </w:p>
    <w:p>
      <w:pPr>
        <w:pStyle w:val="ListParagraph"/>
        <w:numPr>
          <w:ilvl w:val="0"/>
          <w:numId w:val="1"/>
        </w:numPr>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Review all paints and coating specifications, manufactures product data sheet, painting crew approvals, equipment calibration certificates, safety standards and other paints / coating related documents.</w:t>
      </w:r>
    </w:p>
    <w:p>
      <w:pPr>
        <w:pStyle w:val="Normal"/>
        <w:ind w:firstLine="720"/>
        <w:rPr>
          <w:rFonts w:ascii="Candara;Candara" w:hAnsi="Candara;Candara" w:cs="Aparajita;Aparajita"/>
          <w:b/>
          <w:b/>
          <w:bCs/>
          <w:color w:val="36363D"/>
        </w:rPr>
      </w:pPr>
      <w:r>
        <w:rPr>
          <w:rFonts w:cs="Candara;Candara" w:ascii="Candara;Candara" w:hAnsi="Candara;Candara"/>
          <w:b/>
          <w:bCs/>
          <w:color w:val="36363D"/>
        </w:rPr>
        <w:t xml:space="preserve">+ </w:t>
      </w:r>
      <w:r>
        <w:rPr>
          <w:rFonts w:cs="Calibri;Calibri" w:ascii="Candara;Candara" w:hAnsi="Candara;Candara"/>
          <w:b/>
          <w:bCs/>
          <w:color w:val="36363D"/>
        </w:rPr>
        <w:t>Saha Construction Pvt. Limited., India</w:t>
      </w:r>
    </w:p>
    <w:p>
      <w:pPr>
        <w:pStyle w:val="Normal"/>
        <w:rPr>
          <w:rFonts w:ascii="Candara;Candara" w:hAnsi="Candara;Candara" w:cs="Aparajita;Aparajita"/>
          <w:b/>
          <w:b/>
          <w:bCs/>
          <w:color w:val="36363D"/>
        </w:rPr>
      </w:pPr>
      <w:r>
        <w:rPr>
          <w:rFonts w:cs="Aparajita;Aparajita" w:ascii="Candara;Candara" w:hAnsi="Candara;Candara"/>
          <w:b/>
          <w:bCs/>
          <w:color w:val="36363D"/>
        </w:rPr>
        <w:tab/>
        <w:tab/>
      </w:r>
      <w:r>
        <w:rPr>
          <w:rFonts w:eastAsia="Times New Roman;Times New Roman" w:cs="Calibri;Calibri" w:ascii="Candara;Candara" w:hAnsi="Candara;Candara"/>
          <w:b/>
          <w:bCs/>
          <w:color w:val="36363D"/>
        </w:rPr>
        <w:t xml:space="preserve">Supervisor  Painting </w:t>
        <w:tab/>
        <w:tab/>
        <w:tab/>
        <w:tab/>
        <w:tab/>
        <w:tab/>
        <w:t>June 2005 to May 2008</w:t>
      </w:r>
    </w:p>
    <w:p>
      <w:pPr>
        <w:pStyle w:val="Normal"/>
        <w:ind w:left="360" w:firstLine="72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b/>
          <w:u w:val="single"/>
        </w:rPr>
        <w:t>Brief Description of Work Responsibilities</w:t>
      </w:r>
      <w:r>
        <w:rPr>
          <w:rFonts w:eastAsia="Arial Unicode MS;Arial Unicode MS" w:cs="Arial Unicode MS;Arial Unicode MS" w:ascii="Arial Unicode MS;Arial Unicode MS" w:hAnsi="Arial Unicode MS;Arial Unicode MS"/>
          <w:b/>
        </w:rPr>
        <w:t>:</w:t>
      </w:r>
    </w:p>
    <w:p>
      <w:pPr>
        <w:pStyle w:val="ListParagraph"/>
        <w:numPr>
          <w:ilvl w:val="0"/>
          <w:numId w:val="3"/>
        </w:numPr>
        <w:tabs>
          <w:tab w:val="left" w:pos="1800" w:leader="none"/>
        </w:tabs>
        <w:spacing w:lineRule="auto" w:line="240" w:before="0" w:after="0"/>
        <w:ind w:left="1440" w:hanging="360"/>
        <w:contextualSpacing/>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spacing w:val="2"/>
          <w:position w:val="2"/>
        </w:rPr>
        <w:t>Working as a key member of site inspection team.</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spacing w:val="2"/>
          <w:position w:val="2"/>
        </w:rPr>
        <w:t>Maintaining awareness of industry and development.</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spacing w:val="2"/>
          <w:position w:val="2"/>
        </w:rPr>
        <w:t>Verify the implementation of proposed inspection system for all preparatory, painting, and wrapping works.</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Compressive Documentation of: Weather conditions, dew points, relative humidity, surface temperatures, storage of paints, batch numbers, expire date, mixing process, substrate cleanliness, anchor profiles, finished coats, etc.</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Maintain all paints and coating In and Out Stock Lists, Temperature reading of Paints Storeroom, and assist the Project Manager to follow the Blasting and Coating activities as per the specifications, manufactures product data sheet.</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Maintain a clear note of all Blasting and Painting equipment calibration expiry list.</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rPr>
        <w:t xml:space="preserve">Measure ambient conditions at the work site throughout the job including dew point, RH, air                         </w:t>
      </w:r>
    </w:p>
    <w:p>
      <w:pPr>
        <w:pStyle w:val="ListParagraph"/>
        <w:numPr>
          <w:ilvl w:val="0"/>
          <w:numId w:val="0"/>
        </w:numPr>
        <w:tabs>
          <w:tab w:val="left" w:pos="1800" w:leader="none"/>
        </w:tabs>
        <w:ind w:left="1440" w:hanging="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lang w:val="en-US"/>
        </w:rPr>
        <w:t xml:space="preserve"> </w:t>
      </w:r>
      <w:r>
        <w:rPr>
          <w:rFonts w:eastAsia="Arial Unicode MS;Arial Unicode MS" w:cs="Arial Unicode MS;Arial Unicode MS" w:ascii="Arial Unicode MS;Arial Unicode MS" w:hAnsi="Arial Unicode MS;Arial Unicode MS"/>
        </w:rPr>
        <w:t>and substrate temperature.</w:t>
      </w:r>
    </w:p>
    <w:p>
      <w:pPr>
        <w:pStyle w:val="ListParagraph"/>
        <w:numPr>
          <w:ilvl w:val="0"/>
          <w:numId w:val="3"/>
        </w:numPr>
        <w:tabs>
          <w:tab w:val="left" w:pos="1800" w:leader="none"/>
        </w:tabs>
        <w:ind w:left="1440" w:hanging="360"/>
        <w:rPr>
          <w:rFonts w:ascii="Arial Unicode MS;Arial Unicode MS" w:hAnsi="Arial Unicode MS;Arial Unicode MS" w:eastAsia="Arial Unicode MS;Arial Unicode MS" w:cs="Arial Unicode MS;Arial Unicode MS"/>
          <w:color w:val="000000"/>
        </w:rPr>
      </w:pPr>
      <w:r>
        <w:rPr>
          <w:rFonts w:eastAsia="Arial Unicode MS;Arial Unicode MS" w:cs="Arial Unicode MS;Arial Unicode MS" w:ascii="Arial Unicode MS;Arial Unicode MS" w:hAnsi="Arial Unicode MS;Arial Unicode MS"/>
          <w:color w:val="000000"/>
        </w:rPr>
        <w:t xml:space="preserve">Perform </w:t>
      </w:r>
      <w:r>
        <w:rPr>
          <w:rFonts w:eastAsia="Arial Unicode MS;Arial Unicode MS" w:cs="Arial Unicode MS;Arial Unicode MS" w:ascii="Arial Unicode MS;Arial Unicode MS" w:hAnsi="Arial Unicode MS;Arial Unicode MS"/>
        </w:rPr>
        <w:t>Blotter Paper Test and check the blasting pressure to ensure it is specified.</w:t>
      </w:r>
    </w:p>
    <w:p>
      <w:pPr>
        <w:pStyle w:val="Normal"/>
        <w:tabs>
          <w:tab w:val="left" w:pos="720" w:leader="none"/>
          <w:tab w:val="left" w:pos="4320" w:leader="none"/>
          <w:tab w:val="left" w:pos="4410" w:leader="none"/>
          <w:tab w:val="left" w:pos="4860" w:leader="none"/>
        </w:tabs>
        <w:rPr>
          <w:rFonts w:ascii="Candara;Candara" w:hAnsi="Candara;Candara" w:cs="Calibri;Calibri"/>
          <w:b/>
          <w:b/>
          <w:color w:val="36363D"/>
        </w:rPr>
      </w:pPr>
      <w:r>
        <w:rPr>
          <w:rFonts w:cs="Candara;Candara" w:ascii="Candara;Candara" w:hAnsi="Candara;Candara"/>
          <w:color w:val="0070C0"/>
        </w:rPr>
        <w:tab/>
      </w:r>
      <w:r>
        <w:rPr>
          <w:rFonts w:cs="Candara;Candara" w:ascii="Candara;Candara" w:hAnsi="Candara;Candara"/>
          <w:b/>
          <w:color w:val="36363D"/>
        </w:rPr>
        <w:t xml:space="preserve">+ </w:t>
      </w:r>
      <w:r>
        <w:rPr>
          <w:rFonts w:cs="Calibri;Calibri" w:ascii="Candara;Candara" w:hAnsi="Candara;Candara"/>
          <w:b/>
          <w:color w:val="36363D"/>
        </w:rPr>
        <w:t>Raj Refrigeration System Pvt. Ltd., India</w:t>
      </w:r>
    </w:p>
    <w:p>
      <w:pPr>
        <w:pStyle w:val="Normal"/>
        <w:rPr>
          <w:rFonts w:ascii="Candara;Candara" w:hAnsi="Candara;Candara" w:cs="Calibri;Calibri"/>
          <w:b/>
          <w:b/>
          <w:color w:val="36363D"/>
        </w:rPr>
      </w:pPr>
      <w:r>
        <w:rPr>
          <w:rFonts w:cs="Calibri;Calibri" w:ascii="Candara;Candara" w:hAnsi="Candara;Candara"/>
          <w:b/>
          <w:color w:val="36363D"/>
        </w:rPr>
        <w:tab/>
        <w:tab/>
        <w:t xml:space="preserve">Salesman and Painting Ref. Supervisor       </w:t>
        <w:tab/>
        <w:tab/>
        <w:tab/>
        <w:t>Oct 2000 to May 2005</w:t>
      </w:r>
    </w:p>
    <w:p>
      <w:pPr>
        <w:pStyle w:val="Normal"/>
        <w:ind w:left="360" w:firstLine="720"/>
        <w:rPr>
          <w:rFonts w:ascii="Arial Unicode MS;Arial Unicode MS" w:hAnsi="Arial Unicode MS;Arial Unicode MS" w:eastAsia="Arial Unicode MS;Arial Unicode MS" w:cs="Arial Unicode MS;Arial Unicode MS"/>
          <w:b/>
          <w:b/>
        </w:rPr>
      </w:pPr>
      <w:r>
        <w:rPr>
          <w:rFonts w:eastAsia="Arial Unicode MS;Arial Unicode MS" w:cs="Arial Unicode MS;Arial Unicode MS" w:ascii="Arial Unicode MS;Arial Unicode MS" w:hAnsi="Arial Unicode MS;Arial Unicode MS"/>
          <w:b/>
          <w:u w:val="single"/>
        </w:rPr>
        <w:t>Brief Description of Work Responsibilities</w:t>
      </w:r>
      <w:r>
        <w:rPr>
          <w:rFonts w:eastAsia="Arial Unicode MS;Arial Unicode MS" w:cs="Arial Unicode MS;Arial Unicode MS" w:ascii="Arial Unicode MS;Arial Unicode MS" w:hAnsi="Arial Unicode MS;Arial Unicode MS"/>
          <w:b/>
        </w:rPr>
        <w:t>:</w:t>
      </w:r>
    </w:p>
    <w:p>
      <w:pPr>
        <w:pStyle w:val="ListParagraph"/>
        <w:numPr>
          <w:ilvl w:val="0"/>
          <w:numId w:val="2"/>
        </w:numP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Contact new and existing customers to discuss their needs and answer their questions about products, prices, availability, product uses and credit terms.</w:t>
      </w:r>
    </w:p>
    <w:p>
      <w:pPr>
        <w:pStyle w:val="ListParagraph"/>
        <w:numPr>
          <w:ilvl w:val="0"/>
          <w:numId w:val="2"/>
        </w:numP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Assist in making product selection, based on their needs and product specifications.</w:t>
      </w:r>
    </w:p>
    <w:p>
      <w:pPr>
        <w:pStyle w:val="ListParagraph"/>
        <w:numPr>
          <w:ilvl w:val="0"/>
          <w:numId w:val="2"/>
        </w:numP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color w:val="333333"/>
          <w:highlight w:val="white"/>
        </w:rPr>
        <w:t>To supervision of painting system as per project requirement with the Crew.</w:t>
      </w:r>
    </w:p>
    <w:p>
      <w:pPr>
        <w:pStyle w:val="ListParagraph"/>
        <w:numPr>
          <w:ilvl w:val="0"/>
          <w:numId w:val="2"/>
        </w:numP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Perform Blotter Paper Test and check the blasting pressure needle to ensure it is specified.</w:t>
      </w:r>
    </w:p>
    <w:p>
      <w:pPr>
        <w:pStyle w:val="ListParagraph"/>
        <w:numPr>
          <w:ilvl w:val="0"/>
          <w:numId w:val="2"/>
        </w:numPr>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t>Perform check of ambient conditions at the work site throughout the job including dew point, RH, air and substrate temperature.</w:t>
      </w:r>
    </w:p>
    <w:p>
      <w:pPr>
        <w:pStyle w:val="ListParagraph"/>
        <w:numPr>
          <w:ilvl w:val="0"/>
          <w:numId w:val="0"/>
        </w:numPr>
        <w:ind w:left="1440" w:hanging="0"/>
        <w:rPr>
          <w:rFonts w:ascii="Arial Unicode MS;Arial Unicode MS" w:hAnsi="Arial Unicode MS;Arial Unicode MS" w:eastAsia="Arial Unicode MS;Arial Unicode MS" w:cs="Arial Unicode MS;Arial Unicode MS"/>
        </w:rPr>
      </w:pPr>
      <w:r>
        <w:rPr>
          <w:rFonts w:eastAsia="Arial Unicode MS;Arial Unicode MS" w:cs="Arial Unicode MS;Arial Unicode MS" w:ascii="Arial Unicode MS;Arial Unicode MS" w:hAnsi="Arial Unicode MS;Arial Unicode MS"/>
        </w:rPr>
      </w:r>
    </w:p>
    <w:p>
      <w:pPr>
        <w:pStyle w:val="Normal"/>
        <w:rPr>
          <w:rFonts w:ascii="Gungsuh;Arial Unicode MS" w:hAnsi="Gungsuh;Arial Unicode MS" w:eastAsia="Gungsuh;Arial Unicode MS" w:cs="Arial Unicode MS;Arial Unicode MS"/>
          <w:color w:val="2F5496"/>
          <w:sz w:val="28"/>
          <w:szCs w:val="28"/>
        </w:rPr>
      </w:pPr>
      <w:r>
        <mc:AlternateContent>
          <mc:Choice Requires="wps">
            <w:drawing>
              <wp:anchor behindDoc="0" distT="0" distB="0" distL="114935" distR="114935" simplePos="0" locked="0" layoutInCell="1" allowOverlap="1" relativeHeight="8">
                <wp:simplePos x="0" y="0"/>
                <wp:positionH relativeFrom="column">
                  <wp:posOffset>-147955</wp:posOffset>
                </wp:positionH>
                <wp:positionV relativeFrom="paragraph">
                  <wp:posOffset>281305</wp:posOffset>
                </wp:positionV>
                <wp:extent cx="7092950" cy="27305"/>
                <wp:effectExtent l="0" t="0" r="0" b="0"/>
                <wp:wrapNone/>
                <wp:docPr id="7" name=""/>
                <a:graphic xmlns:a="http://schemas.openxmlformats.org/drawingml/2006/main">
                  <a:graphicData uri="http://schemas.microsoft.com/office/word/2010/wordprocessingShape">
                    <wps:wsp>
                      <wps:cNvSpPr/>
                      <wps:spPr>
                        <a:xfrm>
                          <a:off x="0" y="0"/>
                          <a:ext cx="7092360" cy="2664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11.7pt,21.1pt" to="546.7pt,23.15pt" stroked="t" style="position:absolute">
                <v:stroke color="#5b9bd5" weight="6480" joinstyle="miter" endcap="square"/>
                <v:fill o:detectmouseclick="t" on="false"/>
              </v:line>
            </w:pict>
          </mc:Fallback>
        </mc:AlternateContent>
      </w:r>
      <w:r>
        <w:rPr>
          <w:rFonts w:eastAsia="Gungsuh;Arial Unicode MS" w:cs="Arial Unicode MS;Arial Unicode MS" w:ascii="Gungsuh;Arial Unicode MS" w:hAnsi="Gungsuh;Arial Unicode MS"/>
          <w:color w:val="2F5496"/>
          <w:sz w:val="28"/>
          <w:szCs w:val="28"/>
        </w:rPr>
        <w:t>S</w:t>
      </w:r>
      <w:r>
        <w:rPr>
          <w:rFonts w:eastAsia="Gungsuh;Arial Unicode MS" w:cs="Arial Unicode MS;Arial Unicode MS" w:ascii="Gungsuh;Arial Unicode MS" w:hAnsi="Gungsuh;Arial Unicode MS"/>
          <w:color w:val="2F5496"/>
          <w:sz w:val="28"/>
          <w:szCs w:val="28"/>
        </w:rPr>
        <w:t>kills:</w:t>
      </w:r>
    </w:p>
    <w:p>
      <w:pPr>
        <w:pStyle w:val="Normal"/>
        <w:ind w:firstLine="720"/>
        <w:rPr>
          <w:rFonts w:ascii="Arial Unicode MS;Arial Unicode MS" w:hAnsi="Arial Unicode MS;Arial Unicode MS" w:eastAsia="Arial Unicode MS;Arial Unicode MS" w:cs="Arial Unicode MS;Arial Unicode MS"/>
          <w:color w:val="2F5496"/>
        </w:rPr>
      </w:pPr>
      <w:r>
        <w:rPr>
          <w:rFonts w:eastAsia="Arial Unicode MS;Arial Unicode MS" w:cs="Arial Unicode MS;Arial Unicode MS" w:ascii="Arial Unicode MS;Arial Unicode MS" w:hAnsi="Arial Unicode MS;Arial Unicode MS"/>
          <w:b/>
          <w:color w:val="2F5496"/>
        </w:rPr>
        <w:t>Software</w:t>
      </w:r>
      <w:r>
        <w:rPr>
          <w:rFonts w:eastAsia="Arial Unicode MS;Arial Unicode MS" w:cs="Arial Unicode MS;Arial Unicode MS" w:ascii="Arial Unicode MS;Arial Unicode MS" w:hAnsi="Arial Unicode MS;Arial Unicode MS"/>
          <w:color w:val="2F5496"/>
        </w:rPr>
        <w:t xml:space="preserve">:  </w:t>
        <w:tab/>
        <w:tab/>
        <w:t>Microsoft Office (WinWord, Excel, PowerPoint)</w:t>
      </w:r>
    </w:p>
    <w:p>
      <w:pPr>
        <w:pStyle w:val="Normal"/>
        <w:ind w:firstLine="720"/>
        <w:rPr>
          <w:rFonts w:ascii="Arial Unicode MS;Arial Unicode MS" w:hAnsi="Arial Unicode MS;Arial Unicode MS" w:eastAsia="Arial Unicode MS;Arial Unicode MS" w:cs="Arial Unicode MS;Arial Unicode MS"/>
          <w:color w:val="2F5496"/>
        </w:rPr>
      </w:pPr>
      <w:r>
        <w:rPr>
          <w:rFonts w:eastAsia="Arial Unicode MS;Arial Unicode MS" w:cs="Arial Unicode MS;Arial Unicode MS" w:ascii="Arial Unicode MS;Arial Unicode MS" w:hAnsi="Arial Unicode MS;Arial Unicode MS"/>
          <w:b/>
          <w:color w:val="2F5496"/>
        </w:rPr>
        <w:t>Operating System</w:t>
      </w:r>
      <w:r>
        <w:rPr>
          <w:rFonts w:eastAsia="Arial Unicode MS;Arial Unicode MS" w:cs="Arial Unicode MS;Arial Unicode MS" w:ascii="Arial Unicode MS;Arial Unicode MS" w:hAnsi="Arial Unicode MS;Arial Unicode MS"/>
          <w:color w:val="2F5496"/>
        </w:rPr>
        <w:t xml:space="preserve">: </w:t>
        <w:tab/>
        <w:t>Windows OS</w:t>
      </w:r>
    </w:p>
    <w:p>
      <w:pPr>
        <w:pStyle w:val="Normal"/>
        <w:rPr>
          <w:rFonts w:ascii="Arial Unicode MS;Arial Unicode MS" w:hAnsi="Arial Unicode MS;Arial Unicode MS" w:eastAsia="Arial Unicode MS;Arial Unicode MS" w:cs="Arial Unicode MS;Arial Unicode MS"/>
          <w:color w:val="2F5496"/>
        </w:rPr>
      </w:pPr>
      <w:r>
        <mc:AlternateContent>
          <mc:Choice Requires="wps">
            <w:drawing>
              <wp:anchor behindDoc="0" distT="0" distB="0" distL="114935" distR="114935" simplePos="0" locked="0" layoutInCell="1" allowOverlap="1" relativeHeight="9">
                <wp:simplePos x="0" y="0"/>
                <wp:positionH relativeFrom="column">
                  <wp:posOffset>16510</wp:posOffset>
                </wp:positionH>
                <wp:positionV relativeFrom="paragraph">
                  <wp:posOffset>255270</wp:posOffset>
                </wp:positionV>
                <wp:extent cx="6925310" cy="10160"/>
                <wp:effectExtent l="0" t="0" r="0" b="0"/>
                <wp:wrapNone/>
                <wp:docPr id="8" name=""/>
                <a:graphic xmlns:a="http://schemas.openxmlformats.org/drawingml/2006/main">
                  <a:graphicData uri="http://schemas.microsoft.com/office/word/2010/wordprocessingShape">
                    <wps:wsp>
                      <wps:cNvSpPr/>
                      <wps:spPr>
                        <a:xfrm>
                          <a:off x="0" y="0"/>
                          <a:ext cx="6924600" cy="9360"/>
                        </a:xfrm>
                        <a:prstGeom prst="line">
                          <a:avLst/>
                        </a:prstGeom>
                        <a:ln w="6480">
                          <a:solidFill>
                            <a:srgbClr val="5b9bd5"/>
                          </a:solidFill>
                          <a:miter/>
                        </a:ln>
                      </wps:spPr>
                      <wps:style>
                        <a:lnRef idx="0"/>
                        <a:fillRef idx="0"/>
                        <a:effectRef idx="0"/>
                        <a:fontRef idx="minor"/>
                      </wps:style>
                      <wps:bodyPr/>
                    </wps:wsp>
                  </a:graphicData>
                </a:graphic>
              </wp:anchor>
            </w:drawing>
          </mc:Choice>
          <mc:Fallback>
            <w:pict>
              <v:line id="shape_0" from="1.3pt,19.75pt" to="546.5pt,20.45pt" stroked="t" style="position:absolute">
                <v:stroke color="#5b9bd5" weight="6480" joinstyle="miter" endcap="square"/>
                <v:fill o:detectmouseclick="t" on="false"/>
              </v:line>
            </w:pict>
          </mc:Fallback>
        </mc:AlternateContent>
      </w:r>
      <w:r>
        <w:rPr>
          <w:rFonts w:eastAsia="Gungsuh;Arial Unicode MS" w:cs="Arial Unicode MS;Arial Unicode MS" w:ascii="Gungsuh;Arial Unicode MS" w:hAnsi="Gungsuh;Arial Unicode MS"/>
          <w:b/>
          <w:color w:val="2F5496"/>
          <w:sz w:val="28"/>
          <w:szCs w:val="28"/>
        </w:rPr>
        <w:t>L</w:t>
      </w:r>
      <w:r>
        <w:rPr>
          <w:rFonts w:eastAsia="Gungsuh;Arial Unicode MS" w:cs="Arial Unicode MS;Arial Unicode MS" w:ascii="Gungsuh;Arial Unicode MS" w:hAnsi="Gungsuh;Arial Unicode MS"/>
          <w:b/>
          <w:color w:val="2F5496"/>
          <w:sz w:val="28"/>
          <w:szCs w:val="28"/>
        </w:rPr>
        <w:t>anguage</w:t>
      </w:r>
      <w:r>
        <w:rPr>
          <w:rFonts w:eastAsia="Arial Unicode MS;Arial Unicode MS" w:cs="Arial Unicode MS;Arial Unicode MS" w:ascii="Arial Unicode MS;Arial Unicode MS" w:hAnsi="Arial Unicode MS;Arial Unicode MS"/>
          <w:color w:val="2F5496"/>
        </w:rPr>
        <w:t>:</w:t>
      </w:r>
    </w:p>
    <w:p>
      <w:pPr>
        <w:pStyle w:val="ListParagraph"/>
        <w:numPr>
          <w:ilvl w:val="0"/>
          <w:numId w:val="4"/>
        </w:numPr>
        <w:rPr>
          <w:rFonts w:ascii="Arial Unicode MS;Arial Unicode MS" w:hAnsi="Arial Unicode MS;Arial Unicode MS" w:eastAsia="Arial Unicode MS;Arial Unicode MS" w:cs="Arial Unicode MS;Arial Unicode MS"/>
          <w:color w:val="2F5496"/>
        </w:rPr>
      </w:pPr>
      <w:r>
        <w:rPr>
          <w:rFonts w:eastAsia="Arial Unicode MS;Arial Unicode MS" w:cs="Arial Unicode MS;Arial Unicode MS" w:ascii="Arial Unicode MS;Arial Unicode MS" w:hAnsi="Arial Unicode MS;Arial Unicode MS"/>
          <w:color w:val="2F5496"/>
        </w:rPr>
        <w:t>English</w:t>
      </w:r>
    </w:p>
    <w:p>
      <w:pPr>
        <w:pStyle w:val="ListParagraph"/>
        <w:numPr>
          <w:ilvl w:val="0"/>
          <w:numId w:val="4"/>
        </w:numPr>
        <w:rPr>
          <w:rFonts w:ascii="Arial Unicode MS;Arial Unicode MS" w:hAnsi="Arial Unicode MS;Arial Unicode MS" w:eastAsia="Arial Unicode MS;Arial Unicode MS" w:cs="Arial Unicode MS;Arial Unicode MS"/>
          <w:color w:val="2F5496"/>
        </w:rPr>
      </w:pPr>
      <w:r>
        <w:rPr>
          <w:rFonts w:eastAsia="Arial Unicode MS;Arial Unicode MS" w:cs="Arial Unicode MS;Arial Unicode MS" w:ascii="Arial Unicode MS;Arial Unicode MS" w:hAnsi="Arial Unicode MS;Arial Unicode MS"/>
          <w:color w:val="2F5496"/>
        </w:rPr>
        <w:t>Hindi</w:t>
      </w:r>
    </w:p>
    <w:p>
      <w:pPr>
        <w:pStyle w:val="ListParagraph"/>
        <w:numPr>
          <w:ilvl w:val="0"/>
          <w:numId w:val="4"/>
        </w:numPr>
        <w:spacing w:before="0" w:after="160"/>
        <w:contextualSpacing/>
        <w:rPr>
          <w:rFonts w:ascii="Arial Unicode MS;Arial Unicode MS" w:hAnsi="Arial Unicode MS;Arial Unicode MS" w:eastAsia="Arial Unicode MS;Arial Unicode MS" w:cs="Arial Unicode MS;Arial Unicode MS"/>
          <w:color w:val="2F5496"/>
        </w:rPr>
      </w:pPr>
      <w:r>
        <w:rPr>
          <w:rFonts w:eastAsia="Arial Unicode MS;Arial Unicode MS" w:cs="Arial Unicode MS;Arial Unicode MS" w:ascii="Arial Unicode MS;Arial Unicode MS" w:hAnsi="Arial Unicode MS;Arial Unicode MS"/>
          <w:color w:val="2F5496"/>
        </w:rPr>
        <w:t>Bengali</w:t>
      </w:r>
    </w:p>
    <w:sectPr>
      <w:type w:val="nextPage"/>
      <w:pgSz w:orient="landscape" w:w="12240" w:h="15840"/>
      <w:pgMar w:left="634" w:right="720" w:header="0" w:top="630" w:footer="0" w:bottom="63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ymbol">
    <w:charset w:val="02"/>
    <w:family w:val="roman"/>
    <w:pitch w:val="variable"/>
  </w:font>
  <w:font w:name="Liberation Sans">
    <w:altName w:val="Arial"/>
    <w:charset w:val="01"/>
    <w:family w:val="swiss"/>
    <w:pitch w:val="variable"/>
  </w:font>
  <w:font w:name="Gungsuh">
    <w:altName w:val="Arial Unicode MS"/>
    <w:charset w:val="01"/>
    <w:family w:val="roman"/>
    <w:pitch w:val="variable"/>
  </w:font>
  <w:font w:name="Arial Unicode MS">
    <w:charset w:val="80"/>
    <w:family w:val="swiss"/>
    <w:pitch w:val="variable"/>
  </w:font>
  <w:font w:name="Candar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Wingdings" w:hAnsi="Wingdings" w:cs="Wingdings" w:hint="default"/>
        <w:rFonts w:cs="Wingdings;Wingdings"/>
      </w:rPr>
    </w:lvl>
  </w:abstractNum>
  <w:abstractNum w:abstractNumId="2">
    <w:lvl w:ilvl="0">
      <w:start w:val="1"/>
      <w:numFmt w:val="bullet"/>
      <w:lvlText w:val=""/>
      <w:lvlJc w:val="left"/>
      <w:pPr>
        <w:ind w:left="1440" w:hanging="360"/>
      </w:pPr>
      <w:rPr>
        <w:rFonts w:ascii="Wingdings" w:hAnsi="Wingdings" w:cs="Wingdings" w:hint="default"/>
        <w:rFonts w:cs="Wingdings;Wingdings"/>
      </w:rPr>
    </w:lvl>
  </w:abstractNum>
  <w:abstractNum w:abstractNumId="3">
    <w:lvl w:ilvl="0">
      <w:start w:val="1"/>
      <w:numFmt w:val="bullet"/>
      <w:lvlText w:val=""/>
      <w:lvlJc w:val="left"/>
      <w:pPr>
        <w:ind w:left="2160" w:hanging="360"/>
      </w:pPr>
      <w:rPr>
        <w:rFonts w:ascii="Wingdings" w:hAnsi="Wingdings" w:cs="Wingdings" w:hint="default"/>
        <w:rFonts w:cs="Wingdings;Wingdings"/>
      </w:rPr>
    </w:lvl>
  </w:abstractNum>
  <w:abstractNum w:abstractNumId="4">
    <w:lvl w:ilvl="0">
      <w:start w:val="1"/>
      <w:numFmt w:val="bullet"/>
      <w:lvlText w:val=""/>
      <w:lvlJc w:val="left"/>
      <w:pPr>
        <w:ind w:left="1440" w:hanging="360"/>
      </w:pPr>
      <w:rPr>
        <w:rFonts w:ascii="Wingdings" w:hAnsi="Wingdings" w:cs="Wingdings" w:hint="default"/>
        <w:rFonts w:cs="Wingdings;Wingdings"/>
      </w:rPr>
    </w:lvl>
  </w:abstractNum>
  <w:abstractNum w:abstractNumId="5">
    <w:lvl w:ilvl="0">
      <w:start w:val="1"/>
      <w:numFmt w:val="bullet"/>
      <w:lvlText w:val=""/>
      <w:lvlJc w:val="left"/>
      <w:pPr>
        <w:tabs>
          <w:tab w:val="num" w:pos="720"/>
        </w:tabs>
        <w:ind w:left="720" w:hanging="360"/>
      </w:pPr>
      <w:rPr>
        <w:rFonts w:ascii="Wingdings" w:hAnsi="Wingdings" w:cs="Wingdings" w:hint="default"/>
        <w:shd w:fill="FFFFFF" w:val="clear"/>
        <w:rFonts w:cs="Wingdings;Wingdings"/>
        <w:color w:val="333333"/>
      </w:rPr>
    </w:lvl>
  </w:abstractNum>
  <w:abstractNum w:abstractNumId="6">
    <w:lvl w:ilvl="0">
      <w:start w:val="1"/>
      <w:numFmt w:val="bullet"/>
      <w:lvlText w:val=""/>
      <w:lvlJc w:val="left"/>
      <w:pPr>
        <w:ind w:left="1440" w:hanging="360"/>
      </w:pPr>
      <w:rPr>
        <w:rFonts w:ascii="Wingdings" w:hAnsi="Wingdings" w:cs="Wingdings" w:hint="default"/>
        <w:rFonts w:cs="Wingdings;Wingdings"/>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Calibri" w:hAnsi="Calibri;Calibri" w:eastAsia="Calibri;Calibri" w:cs="SimSun;Arial Unicode MS"/>
      <w:color w:val="auto"/>
      <w:sz w:val="22"/>
      <w:szCs w:val="22"/>
      <w:lang w:val="en-US" w:eastAsia="en-US" w:bidi="ar-SA"/>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cs="Wingdings;Wingdings"/>
    </w:rPr>
  </w:style>
  <w:style w:type="character" w:styleId="WW8Num2z1">
    <w:name w:val="WW8Num2z1"/>
    <w:qFormat/>
    <w:rPr>
      <w:rFonts w:ascii="Courier New;Courier New" w:hAnsi="Courier New;Courier New" w:cs="Courier New;Courier New"/>
    </w:rPr>
  </w:style>
  <w:style w:type="character" w:styleId="WW8Num2z3">
    <w:name w:val="WW8Num2z3"/>
    <w:qFormat/>
    <w:rPr>
      <w:rFonts w:ascii="Symbol;Symbol" w:hAnsi="Symbol;Symbol" w:cs="Symbol;Symbol"/>
    </w:rPr>
  </w:style>
  <w:style w:type="character" w:styleId="WW8Num3z0">
    <w:name w:val="WW8Num3z0"/>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3z3">
    <w:name w:val="WW8Num3z3"/>
    <w:qFormat/>
    <w:rPr>
      <w:rFonts w:ascii="Symbol;Symbol" w:hAnsi="Symbol;Symbol" w:cs="Symbol;Symbol"/>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Wingdings;Wingdings" w:hAnsi="Wingdings;Wingdings" w:eastAsia="Arial Unicode MS;Arial Unicode MS" w:cs="Wingdings;Wingdings"/>
    </w:rPr>
  </w:style>
  <w:style w:type="character" w:styleId="WW8Num5z1">
    <w:name w:val="WW8Num5z1"/>
    <w:qFormat/>
    <w:rPr>
      <w:rFonts w:ascii="Courier New;Courier New" w:hAnsi="Courier New;Courier New" w:cs="Courier New;Courier New"/>
    </w:rPr>
  </w:style>
  <w:style w:type="character" w:styleId="WW8Num5z3">
    <w:name w:val="WW8Num5z3"/>
    <w:qFormat/>
    <w:rPr>
      <w:rFonts w:ascii="Symbol;Symbol" w:hAnsi="Symbol;Symbol" w:cs="Symbol;Symbol"/>
    </w:rPr>
  </w:style>
  <w:style w:type="character" w:styleId="WW8Num6z0">
    <w:name w:val="WW8Num6z0"/>
    <w:qFormat/>
    <w:rPr>
      <w:rFonts w:ascii="Wingdings;Wingdings" w:hAnsi="Wingdings;Wingdings" w:cs="Wingdings;Wingdings"/>
    </w:rPr>
  </w:style>
  <w:style w:type="character" w:styleId="WW8Num6z1">
    <w:name w:val="WW8Num6z1"/>
    <w:qFormat/>
    <w:rPr>
      <w:rFonts w:ascii="Courier New;Courier New" w:hAnsi="Courier New;Courier New" w:cs="Courier New;Courier New"/>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eastAsia="Arial Unicode MS;Arial Unicode MS" w:cs="Wingdings;Wingdings"/>
      <w:color w:val="333333"/>
      <w:shd w:fill="FFFFFF" w:val="clear"/>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Wingdings;Wingdings" w:hAnsi="Wingdings;Wingdings" w:eastAsia="Arial Unicode MS;Arial Unicode MS" w:cs="Wingdings;Wingdings"/>
      <w:color w:val="000000"/>
    </w:rPr>
  </w:style>
  <w:style w:type="character" w:styleId="WW8Num8z1">
    <w:name w:val="WW8Num8z1"/>
    <w:qFormat/>
    <w:rPr>
      <w:rFonts w:ascii="Courier New;Courier New" w:hAnsi="Courier New;Courier New" w:cs="Courier New;Courier New"/>
    </w:rPr>
  </w:style>
  <w:style w:type="character" w:styleId="WW8Num8z3">
    <w:name w:val="WW8Num8z3"/>
    <w:qFormat/>
    <w:rPr>
      <w:rFonts w:ascii="Symbol;Symbol" w:hAnsi="Symbol;Symbol" w:cs="Symbol;Symbol"/>
    </w:rPr>
  </w:style>
  <w:style w:type="character" w:styleId="WW8Num9z0">
    <w:name w:val="WW8Num9z0"/>
    <w:qFormat/>
    <w:rPr>
      <w:rFonts w:ascii="Wingdings;Wingdings" w:hAnsi="Wingdings;Wingdings" w:cs="Wingdings;Wingdings"/>
    </w:rPr>
  </w:style>
  <w:style w:type="character" w:styleId="WW8Num9z1">
    <w:name w:val="WW8Num9z1"/>
    <w:qFormat/>
    <w:rPr>
      <w:rFonts w:ascii="Courier New;Courier New" w:hAnsi="Courier New;Courier New" w:cs="Courier New;Courier New"/>
    </w:rPr>
  </w:style>
  <w:style w:type="character" w:styleId="WW8Num9z3">
    <w:name w:val="WW8Num9z3"/>
    <w:qFormat/>
    <w:rPr>
      <w:rFonts w:ascii="Symbol;Symbol" w:hAnsi="Symbol;Symbol" w:cs="Symbol;Symbol"/>
    </w:rPr>
  </w:style>
  <w:style w:type="character" w:styleId="DefaultParagraphFont">
    <w:name w:val="Default Paragraph Font"/>
    <w:qFormat/>
    <w:rPr>
      <w:rFonts w:ascii="Calibri;Calibri" w:hAnsi="Calibri;Calibri" w:eastAsia="Calibri;Calibri" w:cs="SimSun;Arial Unicode MS"/>
    </w:rPr>
  </w:style>
  <w:style w:type="character" w:styleId="InternetLink">
    <w:name w:val="Internet Link"/>
    <w:basedOn w:val="DefaultParagraphFont"/>
    <w:rPr>
      <w:rFonts w:ascii="Calibri;Calibri" w:hAnsi="Calibri;Calibri" w:eastAsia="Calibri;Calibri" w:cs="SimSun;Arial Unicode MS"/>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rFonts w:ascii="Calibri;Calibri" w:hAnsi="Calibri;Calibri" w:eastAsia="Calibri;Calibri" w:cs="SimSun;Arial Unicode M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2018-09-04T13:24:00Z</dcterms:created>
  <dc:creator>JAVED QUADRI</dc:creator>
  <dc:description/>
  <dc:language>en-US</dc:language>
  <cp:lastModifiedBy>SM-J710F</cp:lastModifiedBy>
  <dcterms:modified xsi:type="dcterms:W3CDTF">2018-09-19T09:28:31Z</dcterms:modified>
  <cp:revision>6</cp:revision>
  <dc:subject/>
  <dc:title/>
</cp:coreProperties>
</file>