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color w:val="000000"/>
          <w:sz w:val="36"/>
          <w:szCs w:val="18"/>
          <w:lang w:val="en-US" w:eastAsia="en-US"/>
        </w:rPr>
      </w:pPr>
      <w:r>
        <w:rPr>
          <w:rFonts w:eastAsia="Calibri" w:cs="Calibri" w:ascii="Calibri" w:hAnsi="Calibri"/>
          <w:b/>
          <w:color w:val="000000"/>
          <w:sz w:val="36"/>
          <w:szCs w:val="18"/>
          <w:lang w:val="en-US" w:eastAsia="en-US"/>
        </w:rPr>
        <w:t xml:space="preserve">                                                     </w:t>
      </w:r>
    </w:p>
    <w:p>
      <w:pPr>
        <w:pStyle w:val="Normal"/>
        <w:rPr>
          <w:rFonts w:ascii="Calibri" w:hAnsi="Calibri" w:cs="Calibri"/>
          <w:b/>
          <w:b/>
          <w:color w:val="000000"/>
          <w:sz w:val="36"/>
          <w:szCs w:val="18"/>
          <w:lang w:val="en-US" w:eastAsia="en-US"/>
        </w:rPr>
      </w:pPr>
      <w:r>
        <w:rPr>
          <w:rFonts w:cs="Calibri" w:ascii="Calibri" w:hAnsi="Calibri"/>
          <w:b/>
          <w:color w:val="000000"/>
          <w:sz w:val="36"/>
          <w:szCs w:val="18"/>
          <w:lang w:val="en-US" w:eastAsia="en-US"/>
        </w:rPr>
        <w:t>VAKIL CHAND</w:t>
        <w:tab/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/>
          <w:b/>
          <w:color w:val="000000"/>
          <w:sz w:val="36"/>
          <w:szCs w:val="18"/>
          <w:lang w:val="en-US" w:eastAsia="en-US"/>
        </w:rPr>
        <w:drawing>
          <wp:inline distT="0" distB="0" distL="0" distR="0">
            <wp:extent cx="1143000" cy="1417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5" r="-3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color w:val="000000"/>
          <w:sz w:val="30"/>
          <w:szCs w:val="30"/>
          <w:u w:val="single"/>
          <w:lang w:val="en-US" w:eastAsia="en-US"/>
        </w:rPr>
      </w:pPr>
      <w:r>
        <w:rPr>
          <w:rFonts w:cs="Calibri" w:ascii="Calibri" w:hAnsi="Calibri"/>
          <w:color w:val="000000"/>
          <w:sz w:val="30"/>
          <w:szCs w:val="30"/>
          <w:lang w:val="en-US" w:eastAsia="en-US"/>
        </w:rPr>
        <w:t>Apply for</w:t>
      </w:r>
      <w:r>
        <w:rPr>
          <w:rFonts w:cs="Calibri" w:ascii="Calibri" w:hAnsi="Calibri"/>
          <w:b/>
          <w:color w:val="000000"/>
          <w:sz w:val="30"/>
          <w:szCs w:val="30"/>
          <w:lang w:val="en-US" w:eastAsia="en-US"/>
        </w:rPr>
        <w:t xml:space="preserve"> </w:t>
      </w:r>
      <w:r>
        <w:rPr>
          <w:rFonts w:cs="Calibri" w:ascii="Calibri" w:hAnsi="Calibri"/>
          <w:b/>
          <w:color w:val="000000"/>
          <w:sz w:val="30"/>
          <w:szCs w:val="30"/>
          <w:u w:val="single"/>
          <w:lang w:val="en-US" w:eastAsia="en-US"/>
        </w:rPr>
        <w:t>ELECTRICAL DRAUGHTSMAN</w:t>
      </w:r>
    </w:p>
    <w:p>
      <w:pPr>
        <w:pStyle w:val="Normal"/>
        <w:rPr>
          <w:rFonts w:ascii="Calibri" w:hAnsi="Calibri" w:cs="Calibri"/>
          <w:sz w:val="22"/>
          <w:szCs w:val="22"/>
          <w:lang w:val="fr-FR"/>
        </w:rPr>
      </w:pPr>
      <w:r>
        <w:rPr>
          <w:rFonts w:cs="Calibri" w:ascii="Calibri" w:hAnsi="Calibri"/>
          <w:b/>
          <w:sz w:val="22"/>
          <w:szCs w:val="22"/>
          <w:lang w:val="fr-FR"/>
        </w:rPr>
        <w:t xml:space="preserve">Email: </w:t>
      </w:r>
      <w:hyperlink r:id="rId3">
        <w:r>
          <w:rPr>
            <w:rStyle w:val="InternetLink"/>
            <w:rFonts w:cs="Calibri" w:ascii="Calibri" w:hAnsi="Calibri"/>
            <w:sz w:val="22"/>
            <w:szCs w:val="22"/>
            <w:lang w:val="fr-FR"/>
          </w:rPr>
          <w:t>vakil.prudential@yahoo.com</w:t>
        </w:r>
      </w:hyperlink>
      <w:r>
        <w:rPr>
          <w:rFonts w:cs="Calibri" w:ascii="Calibri" w:hAnsi="Calibri"/>
          <w:sz w:val="22"/>
          <w:szCs w:val="22"/>
          <w:lang w:val="fr-FR"/>
        </w:rPr>
        <w:t xml:space="preserve"> </w:t>
      </w:r>
    </w:p>
    <w:p>
      <w:pPr>
        <w:pStyle w:val="Normal"/>
        <w:rPr>
          <w:rFonts w:ascii="Calibri" w:hAnsi="Calibri" w:cs="Calibri"/>
          <w:bCs/>
          <w:sz w:val="22"/>
          <w:szCs w:val="22"/>
          <w:lang w:val="fr-FR"/>
        </w:rPr>
      </w:pPr>
      <w:r>
        <w:rPr>
          <w:rFonts w:cs="Calibri" w:ascii="Calibri" w:hAnsi="Calibri"/>
          <w:b/>
          <w:sz w:val="22"/>
          <w:szCs w:val="22"/>
          <w:lang w:val="fr-FR"/>
        </w:rPr>
        <w:t xml:space="preserve">Phone: </w:t>
      </w:r>
      <w:r>
        <w:rPr>
          <w:rFonts w:cs="Calibri" w:ascii="Calibri" w:hAnsi="Calibri"/>
          <w:bCs/>
          <w:sz w:val="22"/>
          <w:szCs w:val="22"/>
          <w:lang w:val="fr-FR"/>
        </w:rPr>
        <w:t>+ 971 50 2559726 (U.A.E)</w:t>
      </w:r>
    </w:p>
    <w:p>
      <w:pPr>
        <w:pStyle w:val="Normal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eastAsia="Calibri" w:cs="Calibri" w:ascii="Calibri" w:hAnsi="Calibri"/>
          <w:bCs/>
          <w:sz w:val="22"/>
          <w:szCs w:val="22"/>
          <w:lang w:val="fr-FR"/>
        </w:rPr>
        <w:t xml:space="preserve">              </w:t>
      </w:r>
      <w:r>
        <w:rPr>
          <w:rFonts w:cs="Calibri" w:ascii="Calibri" w:hAnsi="Calibri"/>
          <w:bCs/>
          <w:sz w:val="22"/>
          <w:szCs w:val="22"/>
          <w:lang w:val="fr-FR"/>
        </w:rPr>
        <w:t>+91 7827832661  (INDIA)</w:t>
      </w:r>
    </w:p>
    <w:p>
      <w:pPr>
        <w:pStyle w:val="Normal"/>
        <w:widowControl w:val="false"/>
        <w:shd w:fill="002060" w:val="clear"/>
        <w:tabs>
          <w:tab w:val="left" w:pos="0" w:leader="none"/>
        </w:tabs>
        <w:autoSpaceDE w:val="false"/>
        <w:jc w:val="center"/>
        <w:rPr>
          <w:rFonts w:ascii="Calibri" w:hAnsi="Calibri" w:cs="Calibri"/>
          <w:b/>
          <w:b/>
          <w:bCs/>
          <w:smallCaps/>
          <w:sz w:val="26"/>
          <w:szCs w:val="26"/>
        </w:rPr>
      </w:pPr>
      <w:r>
        <w:rPr>
          <w:rFonts w:cs="Calibri" w:ascii="Calibri" w:hAnsi="Calibri"/>
          <w:b/>
          <w:bCs/>
          <w:smallCaps/>
          <w:sz w:val="26"/>
          <w:szCs w:val="26"/>
        </w:rPr>
        <w:t>Professional Snapshot</w:t>
      </w:r>
    </w:p>
    <w:p>
      <w:pPr>
        <w:pStyle w:val="Normal"/>
        <w:tabs>
          <w:tab w:val="left" w:pos="3780" w:leader="none"/>
          <w:tab w:val="left" w:pos="3960" w:leader="none"/>
          <w:tab w:val="left" w:pos="7200" w:leader="none"/>
          <w:tab w:val="left" w:pos="7380" w:leader="none"/>
        </w:tabs>
        <w:rPr>
          <w:rFonts w:ascii="Calibri" w:hAnsi="Calibri" w:cs="Calibri"/>
          <w:b/>
          <w:b/>
          <w:bCs/>
          <w:i/>
          <w:i/>
          <w:smallCaps/>
          <w:color w:val="333333"/>
          <w:sz w:val="16"/>
          <w:szCs w:val="16"/>
        </w:rPr>
      </w:pPr>
      <w:r>
        <w:rPr>
          <w:rFonts w:cs="Calibri" w:ascii="Calibri" w:hAnsi="Calibri"/>
          <w:b/>
          <w:bCs/>
          <w:i/>
          <w:smallCaps/>
          <w:color w:val="333333"/>
          <w:sz w:val="16"/>
          <w:szCs w:val="16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 xml:space="preserve">Solutions </w:t>
      </w:r>
      <w:r>
        <w:rPr>
          <w:rFonts w:cs="Arial" w:ascii="Calibri" w:hAnsi="Calibri"/>
          <w:sz w:val="22"/>
          <w:szCs w:val="22"/>
        </w:rPr>
        <w:t>focused</w:t>
      </w:r>
      <w:r>
        <w:rPr>
          <w:rFonts w:cs="Calibri" w:ascii="Calibri" w:hAnsi="Calibri"/>
          <w:bCs/>
          <w:iCs/>
          <w:sz w:val="22"/>
          <w:szCs w:val="22"/>
        </w:rPr>
        <w:t xml:space="preserve">, Meticulous and result oriented </w:t>
      </w:r>
      <w:r>
        <w:rPr>
          <w:rFonts w:cs="Calibri" w:ascii="Calibri" w:hAnsi="Calibri"/>
          <w:b/>
          <w:sz w:val="22"/>
          <w:szCs w:val="22"/>
        </w:rPr>
        <w:t>ITI (</w:t>
      </w:r>
      <w:r>
        <w:rPr>
          <w:rFonts w:cs="Arial" w:ascii="Calibri" w:hAnsi="Calibri"/>
          <w:b/>
          <w:sz w:val="22"/>
          <w:szCs w:val="22"/>
        </w:rPr>
        <w:t>Civil Draughtsman</w:t>
      </w:r>
      <w:r>
        <w:rPr>
          <w:rFonts w:cs="Calibri" w:ascii="Calibri" w:hAnsi="Calibri"/>
          <w:b/>
          <w:sz w:val="22"/>
          <w:szCs w:val="22"/>
        </w:rPr>
        <w:t xml:space="preserve">) </w:t>
      </w:r>
      <w:r>
        <w:rPr>
          <w:rFonts w:cs="Calibri" w:ascii="Calibri" w:hAnsi="Calibri"/>
          <w:sz w:val="22"/>
          <w:szCs w:val="22"/>
        </w:rPr>
        <w:t xml:space="preserve">professional offering </w:t>
      </w:r>
      <w:r>
        <w:rPr>
          <w:rFonts w:cs="Calibri" w:ascii="Calibri" w:hAnsi="Calibri"/>
          <w:b/>
          <w:sz w:val="22"/>
          <w:szCs w:val="22"/>
        </w:rPr>
        <w:t xml:space="preserve">6+ years </w:t>
      </w:r>
      <w:r>
        <w:rPr>
          <w:rFonts w:cs="Calibri" w:ascii="Calibri" w:hAnsi="Calibri"/>
          <w:sz w:val="22"/>
          <w:szCs w:val="22"/>
        </w:rPr>
        <w:t>of successful career distinguished by commended performance and proven results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P</w:t>
      </w:r>
      <w:r>
        <w:rPr>
          <w:rFonts w:cs="Arial" w:ascii="Calibri" w:hAnsi="Calibri"/>
          <w:sz w:val="22"/>
          <w:szCs w:val="22"/>
        </w:rPr>
        <w:t xml:space="preserve">roven track record of excellence in tackling the issues of </w:t>
      </w:r>
      <w:r>
        <w:rPr>
          <w:rFonts w:cs="Arial" w:ascii="Calibri" w:hAnsi="Calibri"/>
          <w:b/>
          <w:sz w:val="22"/>
          <w:szCs w:val="22"/>
        </w:rPr>
        <w:t xml:space="preserve">Engineering / Procurement / Construction </w:t>
      </w:r>
      <w:r>
        <w:rPr>
          <w:rFonts w:cs="Arial" w:ascii="Calibri" w:hAnsi="Calibri"/>
          <w:sz w:val="22"/>
          <w:szCs w:val="22"/>
        </w:rPr>
        <w:t>arena with focus on delivering effective business solutions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4819650</wp:posOffset>
                </wp:positionH>
                <wp:positionV relativeFrom="paragraph">
                  <wp:posOffset>293370</wp:posOffset>
                </wp:positionV>
                <wp:extent cx="2306955" cy="188849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18884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Planning &amp; Analysis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Procurement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Construction Management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Vendor Management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Inventory Control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Team Management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Performance Enhancement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60" w:leader="none"/>
                              </w:tabs>
                              <w:suppressAutoHyphens w:val="true"/>
                              <w:spacing w:lineRule="auto" w:line="276"/>
                              <w:ind w:left="360" w:hanging="36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>Relationship Management</w:t>
                            </w:r>
                          </w:p>
                          <w:p>
                            <w:pPr>
                              <w:pStyle w:val="Normal"/>
                              <w:suppressAutoHyphens w:val="true"/>
                              <w:ind w:left="360" w:hanging="0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1.65pt;height:148.7pt;mso-wrap-distance-left:9.05pt;mso-wrap-distance-right:9.05pt;mso-wrap-distance-top:0pt;mso-wrap-distance-bottom:0pt;margin-top:23.1pt;mso-position-vertical-relative:text;margin-left:379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Planning &amp; Analysis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Procurement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Construction Management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Project Management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Vendor Management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Inventory Control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Team Management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Performance Enhancement</w:t>
                      </w:r>
                    </w:p>
                    <w:p>
                      <w:pPr>
                        <w:pStyle w:val="Normal"/>
                        <w:numPr>
                          <w:ilvl w:val="2"/>
                          <w:numId w:val="2"/>
                        </w:numPr>
                        <w:tabs>
                          <w:tab w:val="left" w:pos="360" w:leader="none"/>
                        </w:tabs>
                        <w:suppressAutoHyphens w:val="true"/>
                        <w:spacing w:lineRule="auto" w:line="276"/>
                        <w:ind w:left="360" w:hanging="36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  <w:t>Relationship Management</w:t>
                      </w:r>
                    </w:p>
                    <w:p>
                      <w:pPr>
                        <w:pStyle w:val="Normal"/>
                        <w:suppressAutoHyphens w:val="true"/>
                        <w:ind w:left="360" w:hanging="0"/>
                        <w:rPr>
                          <w:rFonts w:ascii="Calibri" w:hAnsi="Calibri" w:cs="Calibri"/>
                          <w:b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iCs/>
                          <w:sz w:val="22"/>
                          <w:szCs w:val="22"/>
                          <w:lang w:val="en-U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Sound knowledge of Material management activities including Planning, Vendor Development, Commercial Negotiations and Material Procurement from Global / Local sources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/>
      </w:pPr>
      <w:r>
        <w:rPr>
          <w:rFonts w:cs="Arial" w:ascii="Calibri" w:hAnsi="Calibri"/>
          <w:sz w:val="22"/>
          <w:szCs w:val="22"/>
        </w:rPr>
        <w:t>Profound knowledge of cost reduction techniques and preparing MIS reports depicting monthly purchase</w:t>
      </w:r>
      <w:r>
        <w:rPr>
          <w:color w:val="000000"/>
          <w:w w:val="100"/>
          <w:sz w:val="0"/>
          <w:szCs w:val="0"/>
          <w:shd w:fill="000000" w:val="clear"/>
          <w:lang w:val="en-US" w:bidi="en-US"/>
        </w:rPr>
        <w:t xml:space="preserve"> </w:t>
      </w:r>
      <w:r>
        <w:rPr>
          <w:rFonts w:cs="Arial" w:ascii="Calibri" w:hAnsi="Calibri"/>
          <w:sz w:val="22"/>
          <w:szCs w:val="22"/>
        </w:rPr>
        <w:t xml:space="preserve"> performance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/>
      </w:pPr>
      <w:r>
        <w:rPr>
          <w:rFonts w:cs="Arial" w:ascii="Calibri" w:hAnsi="Calibri"/>
          <w:sz w:val="22"/>
          <w:szCs w:val="22"/>
        </w:rPr>
        <w:t>Skilled in grasping the big picture, conceptualizing, developing, implementing solutions &amp; partnering closely with business leaders &amp; senior level executives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Solid professional standards; excellent track record of dependability; maintain focus on achieving results while formulating and implementing solutions to meet diversity of needs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Calibri"/>
          <w:bCs/>
          <w:iCs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Excellent interpersonal, communication and organizational</w:t>
      </w:r>
      <w:r>
        <w:rPr>
          <w:rFonts w:cs="Calibri" w:ascii="Calibri" w:hAnsi="Calibri"/>
          <w:bCs/>
          <w:iCs/>
          <w:sz w:val="22"/>
          <w:szCs w:val="22"/>
        </w:rPr>
        <w:t xml:space="preserve"> skills with proven abilities in team management and planning</w:t>
      </w:r>
    </w:p>
    <w:p>
      <w:pPr>
        <w:pStyle w:val="Normal"/>
        <w:tabs>
          <w:tab w:val="left" w:pos="3780" w:leader="none"/>
          <w:tab w:val="left" w:pos="3960" w:leader="none"/>
          <w:tab w:val="left" w:pos="7200" w:leader="none"/>
          <w:tab w:val="left" w:pos="7380" w:leader="none"/>
        </w:tabs>
        <w:jc w:val="both"/>
        <w:rPr>
          <w:rFonts w:ascii="Calibri" w:hAnsi="Calibri" w:cs="Calibri"/>
          <w:bCs/>
          <w:iCs/>
          <w:sz w:val="16"/>
          <w:szCs w:val="16"/>
          <w:highlight w:val="yellow"/>
        </w:rPr>
      </w:pPr>
      <w:r>
        <w:rPr>
          <w:rFonts w:cs="Calibri" w:ascii="Calibri" w:hAnsi="Calibri"/>
          <w:bCs/>
          <w:iCs/>
          <w:sz w:val="16"/>
          <w:szCs w:val="16"/>
          <w:highlight w:val="yellow"/>
        </w:rPr>
      </w:r>
    </w:p>
    <w:p>
      <w:pPr>
        <w:pStyle w:val="Normal"/>
        <w:widowControl w:val="false"/>
        <w:shd w:fill="002060" w:val="clear"/>
        <w:tabs>
          <w:tab w:val="left" w:pos="0" w:leader="none"/>
        </w:tabs>
        <w:autoSpaceDE w:val="false"/>
        <w:jc w:val="center"/>
        <w:rPr>
          <w:rFonts w:ascii="Calibri" w:hAnsi="Calibri" w:cs="Calibri"/>
          <w:b/>
          <w:b/>
          <w:bCs/>
          <w:smallCaps/>
          <w:sz w:val="26"/>
          <w:szCs w:val="26"/>
        </w:rPr>
      </w:pPr>
      <w:r>
        <w:rPr>
          <w:rFonts w:cs="Calibri" w:ascii="Calibri" w:hAnsi="Calibri"/>
          <w:b/>
          <w:bCs/>
          <w:smallCaps/>
          <w:sz w:val="26"/>
          <w:szCs w:val="26"/>
        </w:rPr>
        <w:t xml:space="preserve">Employment Chronicle 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Calibri" w:hAnsi="Calibri" w:cs="Calibri"/>
          <w:b/>
          <w:b/>
          <w:bCs/>
          <w:smallCaps/>
          <w:sz w:val="16"/>
          <w:szCs w:val="16"/>
        </w:rPr>
      </w:pPr>
      <w:r>
        <w:rPr>
          <w:rFonts w:cs="Calibri"/>
          <w:b/>
          <w:bCs/>
          <w:smallCaps/>
          <w:sz w:val="16"/>
          <w:szCs w:val="16"/>
        </w:rPr>
      </w:r>
    </w:p>
    <w:tbl>
      <w:tblPr>
        <w:tblW w:w="1142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298"/>
        <w:gridCol w:w="5497"/>
        <w:gridCol w:w="2625"/>
      </w:tblGrid>
      <w:tr>
        <w:trPr>
          <w:trHeight w:val="272" w:hRule="atLeast"/>
        </w:trPr>
        <w:tc>
          <w:tcPr>
            <w:tcW w:w="32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000080" w:val="clear"/>
          </w:tcPr>
          <w:p>
            <w:pPr>
              <w:pStyle w:val="Default"/>
              <w:jc w:val="center"/>
              <w:rPr>
                <w:b/>
                <w:b/>
                <w:bCs/>
                <w:i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Role</w:t>
            </w:r>
          </w:p>
        </w:tc>
        <w:tc>
          <w:tcPr>
            <w:tcW w:w="5497" w:type="dxa"/>
            <w:tcBorders>
              <w:top w:val="single" w:sz="12" w:space="0" w:color="000000"/>
              <w:bottom w:val="single" w:sz="6" w:space="0" w:color="000000"/>
              <w:insideH w:val="single" w:sz="6" w:space="0" w:color="000000"/>
            </w:tcBorders>
            <w:shd w:fill="000080" w:val="clear"/>
          </w:tcPr>
          <w:p>
            <w:pPr>
              <w:pStyle w:val="Default"/>
              <w:jc w:val="center"/>
              <w:rPr>
                <w:b/>
                <w:b/>
                <w:bCs/>
                <w:i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Organization</w:t>
            </w:r>
          </w:p>
        </w:tc>
        <w:tc>
          <w:tcPr>
            <w:tcW w:w="262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000080" w:val="clear"/>
          </w:tcPr>
          <w:p>
            <w:pPr>
              <w:pStyle w:val="Default"/>
              <w:jc w:val="center"/>
              <w:rPr>
                <w:b/>
                <w:b/>
                <w:bCs/>
                <w:i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Duration</w:t>
            </w:r>
          </w:p>
        </w:tc>
      </w:tr>
      <w:tr>
        <w:trPr>
          <w:trHeight w:val="816" w:hRule="atLeast"/>
        </w:trPr>
        <w:tc>
          <w:tcPr>
            <w:tcW w:w="3298" w:type="dxa"/>
            <w:tcBorders>
              <w:left w:val="single" w:sz="12" w:space="0" w:color="000000"/>
            </w:tcBorders>
            <w:shd w:fill="C0C0C0" w:val="clear"/>
          </w:tcPr>
          <w:p>
            <w:pPr>
              <w:pStyle w:val="Default"/>
              <w:snapToGrid w:val="false"/>
              <w:jc w:val="center"/>
              <w:rPr>
                <w:b/>
                <w:b/>
                <w:bCs/>
                <w:i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r>
          </w:p>
          <w:p>
            <w:pPr>
              <w:pStyle w:val="Default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Electrical Draftsman</w:t>
            </w:r>
          </w:p>
          <w:p>
            <w:pPr>
              <w:pStyle w:val="Default"/>
              <w:rPr>
                <w:b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ELV Draftsman</w:t>
            </w:r>
          </w:p>
        </w:tc>
        <w:tc>
          <w:tcPr>
            <w:tcW w:w="5497" w:type="dxa"/>
            <w:tcBorders/>
            <w:shd w:fill="C0C0C0" w:val="clear"/>
          </w:tcPr>
          <w:p>
            <w:pPr>
              <w:pStyle w:val="Default"/>
              <w:snapToGrid w:val="false"/>
              <w:rPr>
                <w:b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r>
          </w:p>
          <w:p>
            <w:pPr>
              <w:pStyle w:val="Default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Capston Emplyement Service Dubai</w:t>
            </w:r>
          </w:p>
          <w:p>
            <w:pPr>
              <w:pStyle w:val="Default"/>
              <w:rPr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Consolidated Gulf Company, Qatar</w:t>
            </w:r>
          </w:p>
        </w:tc>
        <w:tc>
          <w:tcPr>
            <w:tcW w:w="2625" w:type="dxa"/>
            <w:tcBorders>
              <w:right w:val="single" w:sz="12" w:space="0" w:color="000000"/>
              <w:insideV w:val="single" w:sz="12" w:space="0" w:color="000000"/>
            </w:tcBorders>
            <w:shd w:fill="C0C0C0" w:val="clear"/>
          </w:tcPr>
          <w:p>
            <w:pPr>
              <w:pStyle w:val="Default"/>
              <w:snapToGrid w:val="false"/>
              <w:rPr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sz w:val="22"/>
                <w:szCs w:val="22"/>
                <w:lang w:val="en-US" w:eastAsia="en-US"/>
              </w:rPr>
            </w:r>
          </w:p>
          <w:p>
            <w:pPr>
              <w:pStyle w:val="Default"/>
              <w:rPr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sz w:val="22"/>
                <w:szCs w:val="22"/>
                <w:lang w:val="en-US" w:eastAsia="en-US"/>
              </w:rPr>
              <w:t>Jan 16 to till date</w:t>
            </w:r>
          </w:p>
          <w:p>
            <w:pPr>
              <w:pStyle w:val="Default"/>
              <w:rPr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sz w:val="22"/>
                <w:szCs w:val="22"/>
                <w:lang w:val="en-US" w:eastAsia="en-US"/>
              </w:rPr>
              <w:t>Jan ’15 – Nov'15</w:t>
            </w:r>
          </w:p>
        </w:tc>
      </w:tr>
      <w:tr>
        <w:trPr>
          <w:trHeight w:val="272" w:hRule="atLeast"/>
        </w:trPr>
        <w:tc>
          <w:tcPr>
            <w:tcW w:w="3298" w:type="dxa"/>
            <w:tcBorders>
              <w:left w:val="single" w:sz="12" w:space="0" w:color="000000"/>
            </w:tcBorders>
            <w:shd w:fill="C0C0C0" w:val="clear"/>
          </w:tcPr>
          <w:p>
            <w:pPr>
              <w:pStyle w:val="Default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Electrical Draftsman</w:t>
            </w:r>
          </w:p>
        </w:tc>
        <w:tc>
          <w:tcPr>
            <w:tcW w:w="5497" w:type="dxa"/>
            <w:tcBorders/>
            <w:shd w:fill="C0C0C0" w:val="clear"/>
          </w:tcPr>
          <w:p>
            <w:pPr>
              <w:pStyle w:val="Default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Sterling &amp; Wilson India Pvt Ltd (MEP) New Delhi</w:t>
            </w:r>
          </w:p>
        </w:tc>
        <w:tc>
          <w:tcPr>
            <w:tcW w:w="2625" w:type="dxa"/>
            <w:tcBorders>
              <w:right w:val="single" w:sz="12" w:space="0" w:color="000000"/>
              <w:insideV w:val="single" w:sz="12" w:space="0" w:color="000000"/>
            </w:tcBorders>
            <w:shd w:fill="C0C0C0" w:val="clear"/>
          </w:tcPr>
          <w:p>
            <w:pPr>
              <w:pStyle w:val="Default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Nov ‘12 – Jan ‘15</w:t>
            </w:r>
          </w:p>
        </w:tc>
      </w:tr>
      <w:tr>
        <w:trPr>
          <w:trHeight w:val="287" w:hRule="atLeast"/>
        </w:trPr>
        <w:tc>
          <w:tcPr>
            <w:tcW w:w="3298" w:type="dxa"/>
            <w:tcBorders>
              <w:left w:val="single" w:sz="12" w:space="0" w:color="000000"/>
            </w:tcBorders>
            <w:shd w:fill="C0C0C0" w:val="clear"/>
          </w:tcPr>
          <w:p>
            <w:pPr>
              <w:pStyle w:val="Default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Electrical Draftsman</w:t>
            </w:r>
          </w:p>
        </w:tc>
        <w:tc>
          <w:tcPr>
            <w:tcW w:w="5497" w:type="dxa"/>
            <w:tcBorders/>
            <w:shd w:fill="C0C0C0" w:val="clear"/>
          </w:tcPr>
          <w:p>
            <w:pPr>
              <w:pStyle w:val="Default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Takenaka India Pvt Ltd(MEP) New Delhi</w:t>
            </w:r>
          </w:p>
        </w:tc>
        <w:tc>
          <w:tcPr>
            <w:tcW w:w="2625" w:type="dxa"/>
            <w:tcBorders>
              <w:right w:val="single" w:sz="12" w:space="0" w:color="000000"/>
              <w:insideV w:val="single" w:sz="12" w:space="0" w:color="000000"/>
            </w:tcBorders>
            <w:shd w:fill="C0C0C0" w:val="clear"/>
          </w:tcPr>
          <w:p>
            <w:pPr>
              <w:pStyle w:val="Default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</w:rPr>
              <w:t>Aug ‘09 – Sep ‘12</w:t>
            </w:r>
          </w:p>
        </w:tc>
      </w:tr>
      <w:tr>
        <w:trPr>
          <w:trHeight w:val="318" w:hRule="atLeast"/>
        </w:trPr>
        <w:tc>
          <w:tcPr>
            <w:tcW w:w="114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0C0C0" w:val="clear"/>
          </w:tcPr>
          <w:p>
            <w:pPr>
              <w:pStyle w:val="Default"/>
              <w:rPr>
                <w:b/>
                <w:b/>
                <w:bCs/>
                <w:sz w:val="8"/>
                <w:szCs w:val="8"/>
                <w:lang w:val="en-US" w:eastAsia="en-US"/>
              </w:rPr>
            </w:pPr>
            <w:r>
              <w:rPr>
                <w:b/>
                <w:bCs/>
                <w:sz w:val="8"/>
                <w:szCs w:val="8"/>
                <w:lang w:val="en-US" w:eastAsia="en-US"/>
              </w:rPr>
              <w:t xml:space="preserve">  </w:t>
            </w:r>
          </w:p>
        </w:tc>
      </w:tr>
    </w:tbl>
    <w:p>
      <w:pPr>
        <w:pStyle w:val="Default"/>
        <w:rPr>
          <w:b/>
          <w:b/>
          <w:sz w:val="8"/>
          <w:szCs w:val="8"/>
          <w:lang w:val="en-US" w:eastAsia="en-US"/>
        </w:rPr>
      </w:pPr>
      <w:r>
        <w:rPr>
          <w:b/>
          <w:sz w:val="8"/>
          <w:szCs w:val="8"/>
          <w:lang w:val="en-US" w:eastAsia="en-US"/>
        </w:rPr>
      </w:r>
    </w:p>
    <w:p>
      <w:pPr>
        <w:pStyle w:val="Default"/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  <w:t>Key Deliverables:</w:t>
      </w:r>
    </w:p>
    <w:p>
      <w:pPr>
        <w:pStyle w:val="Default"/>
        <w:numPr>
          <w:ilvl w:val="0"/>
          <w:numId w:val="4"/>
        </w:numPr>
        <w:jc w:val="both"/>
        <w:rPr/>
      </w:pPr>
      <w:r>
        <w:rPr>
          <w:b/>
          <w:sz w:val="22"/>
          <w:szCs w:val="22"/>
          <w:lang w:val="en-US" w:eastAsia="en-US"/>
        </w:rPr>
        <w:t>Please see below work responsibilities which I  done  at Consolidated Gulf Company (Qatar).</w:t>
      </w:r>
      <w:r>
        <w:rPr>
          <w:rFonts w:cs="Arial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Equipment Cable routing &amp; Earthing layout for HT/LT Switchgear room etc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Lighting &amp; Power Layout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Lightning Protection layouts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CCTV Layout.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Schematic Diagrams.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Cable tray sizing as per cables.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wall coordination drawings.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Floor Sections layout &amp; Equipment Installations detail layout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Default"/>
        <w:numPr>
          <w:ilvl w:val="0"/>
          <w:numId w:val="4"/>
        </w:numPr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  <w:t>Please see below work responsibilities which I  done  at Sterling &amp; Wilson India Pvt Ltd (New Delhi).</w:t>
      </w:r>
    </w:p>
    <w:p>
      <w:pPr>
        <w:pStyle w:val="Normal"/>
        <w:jc w:val="both"/>
        <w:rPr>
          <w:rFonts w:cs="Arial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MEP Design Co-ordination with Architectural, Structure &amp; other Discipline regarding projects.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Manage and participate in the creation of Mechanical and Electrical Building Information Models with multiple teams.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Lighting &amp; Power Layout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Equipment Cable routing &amp; Ear thing layout for HT/LT Switchgear room etc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Lightning Protection layouts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CCTV Layout.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Schematic Diagrams.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Cable tray sizing as per cables.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wall coordination drawings.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Floor Sections layout &amp; Equipment Installations detail layout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Draft working drawings, wiring diagrams, wiring connection specifications or cross-sections of underground cables, as required for instructions to installation crew. 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Explain drawings to production or construction teams and provide adjustments as necessary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Confer with engineering staff and other personnel to resolve problems.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Coordinate and communicate with building owners, clients, consultants, contractors, and project team members.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Default"/>
        <w:numPr>
          <w:ilvl w:val="0"/>
          <w:numId w:val="4"/>
        </w:numPr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  <w:t>Please see below work responsibilities which I  done  at Takenaka India Pvt Ltd (New Delhi).</w:t>
      </w:r>
    </w:p>
    <w:p>
      <w:pPr>
        <w:pStyle w:val="Normal"/>
        <w:jc w:val="both"/>
        <w:rPr>
          <w:rFonts w:cs="Arial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MEP Design Co-ordination with Architectural, Structure &amp; other Discipline regarding projects.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Manage and participate in the creation of Mechanical and Electrical Building Information Models with multiple teams.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Lighting &amp; Power Layout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Equipment Cable routing &amp; Ear thing layout for HT/LT Switchgear room etc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Lightning Protection layouts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CCTV Layout.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Schematic Diagrams.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Cable tray sizing as per cables.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wall coordination drawings.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Floor Sections layout &amp; Equipment Installations detail layout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Draft working drawings, wiring diagrams, wiring connection specifications or cross-sections of underground cables, as required for instructions to installation crew. 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Explain drawings to production or construction teams and provide adjustments as necessary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Confer with engineering staff and other personnel to resolve problems.</w:t>
      </w:r>
    </w:p>
    <w:p>
      <w:pPr>
        <w:pStyle w:val="Normal"/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Coordinate and communicate with building owners, clients, consultants, contractors, and project team members.</w:t>
      </w:r>
    </w:p>
    <w:p>
      <w:pPr>
        <w:pStyle w:val="Normal"/>
        <w:widowControl w:val="false"/>
        <w:shd w:fill="002060" w:val="clear"/>
        <w:tabs>
          <w:tab w:val="left" w:pos="0" w:leader="none"/>
        </w:tabs>
        <w:autoSpaceDE w:val="false"/>
        <w:jc w:val="center"/>
        <w:rPr>
          <w:rFonts w:ascii="Calibri" w:hAnsi="Calibri" w:cs="Calibri"/>
          <w:b/>
          <w:b/>
          <w:bCs/>
          <w:smallCaps/>
          <w:sz w:val="26"/>
          <w:szCs w:val="26"/>
        </w:rPr>
      </w:pPr>
      <w:r>
        <w:rPr>
          <w:rFonts w:cs="Calibri" w:ascii="Calibri" w:hAnsi="Calibri"/>
          <w:b/>
          <w:bCs/>
          <w:smallCaps/>
          <w:sz w:val="26"/>
          <w:szCs w:val="26"/>
        </w:rPr>
        <w:t>Projects Contour</w:t>
      </w:r>
    </w:p>
    <w:p>
      <w:pPr>
        <w:pStyle w:val="Normal"/>
        <w:ind w:left="720" w:hanging="0"/>
        <w:jc w:val="both"/>
        <w:rPr>
          <w:rFonts w:ascii="Calibri" w:hAnsi="Calibri" w:cs="Arial"/>
          <w:b/>
          <w:b/>
          <w:bCs/>
          <w:smallCaps/>
          <w:sz w:val="16"/>
          <w:szCs w:val="16"/>
        </w:rPr>
      </w:pPr>
      <w:r>
        <w:rPr>
          <w:rFonts w:cs="Arial" w:ascii="Calibri" w:hAnsi="Calibri"/>
          <w:b/>
          <w:bCs/>
          <w:smallCaps/>
          <w:sz w:val="16"/>
          <w:szCs w:val="16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Successfully carried out the following projects</w:t>
      </w:r>
    </w:p>
    <w:p>
      <w:pPr>
        <w:pStyle w:val="Normal"/>
        <w:ind w:left="-18" w:hanging="0"/>
        <w:rPr>
          <w:rFonts w:ascii="Calibri" w:hAnsi="Calibri" w:cs="Courier New"/>
          <w:bCs/>
          <w:sz w:val="16"/>
          <w:szCs w:val="16"/>
        </w:rPr>
      </w:pPr>
      <w:r>
        <w:rPr>
          <w:rFonts w:cs="Courier New" w:ascii="Calibri" w:hAnsi="Calibri"/>
          <w:bCs/>
          <w:sz w:val="16"/>
          <w:szCs w:val="16"/>
        </w:rPr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  <w:t>Projects @ Doha Qatar:</w:t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THE UDC PEARL QATAR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HAMAD HOSPITAL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MASHREQ BANK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THE MALL OF QATAR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AL WATHNAN MALL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BUKSHAISHA HOTEL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GOKULAM PARK HOTEL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LULU MALL, D-RING ROAD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ISLAMIC EXCHANGE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QATAR-UAE EXCHANGE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CENTURY HOTEL</w:t>
      </w:r>
    </w:p>
    <w:p>
      <w:pPr>
        <w:sectPr>
          <w:footerReference w:type="default" r:id="rId4"/>
          <w:type w:val="nextPage"/>
          <w:pgSz w:w="12240" w:h="15840"/>
          <w:pgMar w:left="432" w:right="432" w:header="0" w:top="288" w:footer="720" w:bottom="776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-18" w:hanging="0"/>
        <w:rPr>
          <w:rFonts w:ascii="Calibri" w:hAnsi="Calibri" w:cs="Courier New"/>
          <w:bCs/>
          <w:sz w:val="22"/>
          <w:szCs w:val="22"/>
        </w:rPr>
      </w:pPr>
      <w:r>
        <w:rPr>
          <w:rFonts w:cs="Courier New" w:ascii="Calibri" w:hAnsi="Calibri"/>
          <w:bCs/>
          <w:sz w:val="22"/>
          <w:szCs w:val="22"/>
        </w:rPr>
      </w:r>
    </w:p>
    <w:p>
      <w:pPr>
        <w:pStyle w:val="Normal"/>
        <w:ind w:left="-18" w:hanging="0"/>
        <w:rPr>
          <w:rFonts w:ascii="Calibri" w:hAnsi="Calibri" w:cs="Courier New"/>
          <w:bCs/>
          <w:sz w:val="22"/>
          <w:szCs w:val="22"/>
        </w:rPr>
      </w:pPr>
      <w:r>
        <w:rPr>
          <w:rFonts w:cs="Courier New" w:ascii="Calibri" w:hAnsi="Calibri"/>
          <w:bCs/>
          <w:sz w:val="22"/>
          <w:szCs w:val="22"/>
        </w:rPr>
      </w:r>
    </w:p>
    <w:p>
      <w:pPr>
        <w:pStyle w:val="Normal"/>
        <w:ind w:left="-18" w:hanging="0"/>
        <w:rPr>
          <w:rFonts w:ascii="Calibri" w:hAnsi="Calibri" w:cs="Courier New"/>
          <w:b/>
          <w:b/>
          <w:bCs/>
          <w:sz w:val="22"/>
          <w:szCs w:val="22"/>
          <w:u w:val="single"/>
        </w:rPr>
      </w:pPr>
      <w:r>
        <w:rPr>
          <w:rFonts w:cs="Courier New" w:ascii="Calibri" w:hAnsi="Calibri"/>
          <w:b/>
          <w:bCs/>
          <w:sz w:val="22"/>
          <w:szCs w:val="22"/>
          <w:u w:val="single"/>
        </w:rPr>
      </w:r>
    </w:p>
    <w:p>
      <w:pPr>
        <w:pStyle w:val="Normal"/>
        <w:ind w:left="-18" w:hanging="0"/>
        <w:rPr>
          <w:rFonts w:ascii="Calibri" w:hAnsi="Calibri" w:cs="Courier New"/>
          <w:b/>
          <w:b/>
          <w:bCs/>
          <w:sz w:val="22"/>
          <w:szCs w:val="22"/>
          <w:u w:val="single"/>
        </w:rPr>
      </w:pPr>
      <w:r>
        <w:rPr>
          <w:rFonts w:cs="Courier New" w:ascii="Calibri" w:hAnsi="Calibri"/>
          <w:b/>
          <w:bCs/>
          <w:sz w:val="22"/>
          <w:szCs w:val="22"/>
          <w:u w:val="single"/>
        </w:rPr>
        <w:t>Projects @ India:</w:t>
      </w:r>
    </w:p>
    <w:p>
      <w:pPr>
        <w:pStyle w:val="Normal"/>
        <w:ind w:left="-18" w:hanging="0"/>
        <w:rPr>
          <w:rFonts w:ascii="Calibri" w:hAnsi="Calibri" w:cs="Arial"/>
          <w:b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Amaga Saki Pipe Factory At Japan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Indonesia Airport 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Japan Airport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/>
      </w:pPr>
      <w:r>
        <w:rPr>
          <w:rFonts w:cs="Arial" w:ascii="Calibri" w:hAnsi="Calibri"/>
          <w:sz w:val="22"/>
          <w:szCs w:val="22"/>
        </w:rPr>
        <w:t xml:space="preserve">Ojji Paper Factory At Tokyo               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Takenaka Research &amp; Development Office At Japan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Siffy Data Centre At Noida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Jiit School At Noida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Paratham Group Housing JP Green At Noida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Shopping Mall Trillium At Amritsar Punjab 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Indian Institute of Finance in Greater Noida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DLF Unescko Housing At Gurgaon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Reliance Tower At New Delhi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DLF Housing Dream City Khanna At Punjab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DLF Housing Reas Magos At Goa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Pullman Hotel At Gurgaon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Marriot Hotel At Chandigarh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Data Centre Bharti Airtel At Sri Nagar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/>
      </w:pPr>
      <w:r>
        <w:rPr>
          <w:rFonts w:cs="Arial" w:ascii="Calibri" w:hAnsi="Calibri"/>
          <w:sz w:val="22"/>
          <w:szCs w:val="22"/>
        </w:rPr>
        <w:t>DMRC Railtel  At Gurgaon</w:t>
      </w:r>
      <w:r>
        <w:rPr/>
        <w:t xml:space="preserve">     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widowControl w:val="false"/>
        <w:shd w:fill="002060" w:val="clear"/>
        <w:tabs>
          <w:tab w:val="left" w:pos="0" w:leader="none"/>
        </w:tabs>
        <w:autoSpaceDE w:val="false"/>
        <w:jc w:val="center"/>
        <w:rPr>
          <w:rFonts w:ascii="Calibri" w:hAnsi="Calibri" w:cs="Calibri"/>
          <w:b/>
          <w:b/>
          <w:bCs/>
          <w:smallCaps/>
          <w:sz w:val="26"/>
          <w:szCs w:val="26"/>
        </w:rPr>
      </w:pPr>
      <w:r>
        <w:rPr>
          <w:rFonts w:cs="Calibri" w:ascii="Calibri" w:hAnsi="Calibri"/>
          <w:b/>
          <w:bCs/>
          <w:smallCaps/>
          <w:sz w:val="26"/>
          <w:szCs w:val="26"/>
        </w:rPr>
        <w:t>Credentials</w:t>
      </w:r>
    </w:p>
    <w:p>
      <w:pPr>
        <w:pStyle w:val="Normal"/>
        <w:rPr>
          <w:color w:val="FF0000"/>
          <w:sz w:val="16"/>
          <w:szCs w:val="16"/>
        </w:rPr>
      </w:pPr>
      <w:r>
        <w:rPr/>
        <w:t xml:space="preserve">       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Professional: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Calibri"/>
          <w:sz w:val="16"/>
          <w:szCs w:val="16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</w:rPr>
        <w:t>ITI (Civil Draftsman ship Course)</w:t>
      </w: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Academic: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</w:rPr>
        <w:t>X</w:t>
      </w:r>
      <w:r>
        <w:rPr>
          <w:rFonts w:cs="Arial" w:ascii="Calibri" w:hAnsi="Calibri"/>
          <w:sz w:val="22"/>
          <w:szCs w:val="22"/>
        </w:rPr>
        <w:t xml:space="preserve"> from Haryana Bhiwani Board</w:t>
      </w:r>
      <w:r>
        <w:rPr>
          <w:rFonts w:cs="Calibri" w:ascii="Calibri" w:hAnsi="Calibri"/>
          <w:b/>
          <w:sz w:val="22"/>
          <w:szCs w:val="22"/>
        </w:rPr>
        <w:t xml:space="preserve">      </w:t>
      </w:r>
    </w:p>
    <w:p>
      <w:pPr>
        <w:pStyle w:val="Normal"/>
        <w:ind w:left="720" w:hanging="0"/>
        <w:jc w:val="both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   </w:t>
      </w:r>
      <w:r>
        <w:rPr>
          <w:rFonts w:eastAsia="Calibri" w:cs="Calibri" w:ascii="Calibri" w:hAnsi="Calibri"/>
          <w:b/>
          <w:sz w:val="22"/>
          <w:szCs w:val="22"/>
          <w:u w:val="single"/>
        </w:rPr>
        <w:t xml:space="preserve">                                     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Other Credentials: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/>
      </w:pPr>
      <w:r>
        <w:rPr>
          <w:rFonts w:cs="Arial" w:ascii="Calibri" w:hAnsi="Calibri"/>
          <w:b/>
          <w:sz w:val="22"/>
          <w:szCs w:val="22"/>
        </w:rPr>
        <w:t>Auto Cad</w:t>
      </w:r>
      <w:r>
        <w:rPr>
          <w:rFonts w:cs="Arial" w:ascii="Calibri" w:hAnsi="Calibri"/>
          <w:sz w:val="22"/>
          <w:szCs w:val="22"/>
        </w:rPr>
        <w:t xml:space="preserve"> from Life Computer Institute in 2009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</w:rPr>
        <w:t>Computer Hardware &amp; Networking Course</w:t>
      </w:r>
      <w:r>
        <w:rPr>
          <w:rFonts w:cs="Arial" w:ascii="Calibri" w:hAnsi="Calibri"/>
          <w:sz w:val="22"/>
          <w:szCs w:val="22"/>
        </w:rPr>
        <w:t xml:space="preserve"> from HCL India in 2009</w:t>
      </w: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tabs>
          <w:tab w:val="left" w:pos="720" w:leader="none"/>
        </w:tabs>
        <w:ind w:left="720" w:hanging="0"/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  <w:u w:val="single"/>
        </w:rPr>
        <w:t>Technical:</w:t>
      </w:r>
    </w:p>
    <w:p>
      <w:pPr>
        <w:pStyle w:val="Normal"/>
        <w:tabs>
          <w:tab w:val="left" w:pos="720" w:leader="none"/>
        </w:tabs>
        <w:ind w:left="720" w:hanging="0"/>
        <w:jc w:val="both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DA LUX, MS-Office, Internet Applications</w:t>
      </w:r>
    </w:p>
    <w:p>
      <w:pPr>
        <w:pStyle w:val="Normal"/>
        <w:ind w:left="720" w:hanging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widowControl w:val="false"/>
        <w:shd w:fill="002060" w:val="clear"/>
        <w:tabs>
          <w:tab w:val="left" w:pos="0" w:leader="none"/>
        </w:tabs>
        <w:autoSpaceDE w:val="false"/>
        <w:jc w:val="center"/>
        <w:rPr>
          <w:rFonts w:ascii="Calibri" w:hAnsi="Calibri" w:cs="Calibri"/>
          <w:b/>
          <w:b/>
          <w:bCs/>
          <w:smallCaps/>
          <w:sz w:val="26"/>
          <w:szCs w:val="26"/>
        </w:rPr>
      </w:pPr>
      <w:r>
        <w:rPr>
          <w:rFonts w:cs="Calibri" w:ascii="Calibri" w:hAnsi="Calibri"/>
          <w:b/>
          <w:bCs/>
          <w:smallCaps/>
          <w:sz w:val="26"/>
          <w:szCs w:val="26"/>
        </w:rPr>
        <w:t>Personal Vitae</w:t>
      </w:r>
    </w:p>
    <w:p>
      <w:pPr>
        <w:pStyle w:val="Normal"/>
        <w:jc w:val="both"/>
        <w:rPr>
          <w:rFonts w:ascii="Calibri" w:hAnsi="Calibri" w:cs="Calibri"/>
          <w:b/>
          <w:b/>
          <w:bCs/>
          <w:smallCaps/>
          <w:color w:val="000000"/>
          <w:sz w:val="22"/>
          <w:szCs w:val="22"/>
          <w:lang w:val="en-US" w:eastAsia="en-US"/>
        </w:rPr>
      </w:pPr>
      <w:r>
        <w:rPr>
          <w:rFonts w:cs="Calibri" w:ascii="Calibri" w:hAnsi="Calibri"/>
          <w:b/>
          <w:bCs/>
          <w:smallCaps/>
          <w:color w:val="000000"/>
          <w:sz w:val="22"/>
          <w:szCs w:val="22"/>
          <w:lang w:val="en-US" w:eastAsia="en-US"/>
        </w:rPr>
      </w:r>
    </w:p>
    <w:p>
      <w:pPr>
        <w:pStyle w:val="Normal"/>
        <w:ind w:left="3150" w:hanging="2790"/>
        <w:jc w:val="both"/>
        <w:rPr>
          <w:rFonts w:ascii="Calibri" w:hAnsi="Calibri" w:eastAsia="MS Mincho;ＭＳ 明朝" w:cs="Calibri"/>
          <w:b/>
          <w:b/>
          <w:sz w:val="22"/>
          <w:szCs w:val="22"/>
        </w:rPr>
      </w:pPr>
      <w:r>
        <w:rPr>
          <w:rFonts w:eastAsia="MS Mincho;ＭＳ 明朝" w:cs="Calibri" w:ascii="Calibri" w:hAnsi="Calibri"/>
          <w:b/>
          <w:sz w:val="22"/>
          <w:szCs w:val="22"/>
        </w:rPr>
        <w:t>Date of Birth</w:t>
        <w:tab/>
        <w:t>:</w:t>
        <w:tab/>
      </w:r>
      <w:r>
        <w:rPr>
          <w:rFonts w:eastAsia="MS Mincho;ＭＳ 明朝" w:cs="Calibri" w:ascii="Calibri" w:hAnsi="Calibri"/>
          <w:sz w:val="22"/>
          <w:szCs w:val="22"/>
        </w:rPr>
        <w:t>01-02-1991</w:t>
      </w:r>
    </w:p>
    <w:p>
      <w:pPr>
        <w:pStyle w:val="Normal"/>
        <w:ind w:left="3150" w:hanging="2790"/>
        <w:jc w:val="both"/>
        <w:rPr/>
      </w:pPr>
      <w:r>
        <w:rPr>
          <w:rFonts w:cs="Calibri" w:ascii="Calibri" w:hAnsi="Calibri"/>
          <w:b/>
          <w:color w:val="000000"/>
          <w:sz w:val="22"/>
          <w:szCs w:val="22"/>
          <w:lang w:val="en-US" w:eastAsia="en-US"/>
        </w:rPr>
        <w:t>Passport No</w:t>
        <w:tab/>
        <w:t>:</w:t>
      </w:r>
      <w:r>
        <w:rPr>
          <w:rFonts w:cs="Calibri" w:ascii="Calibri" w:hAnsi="Calibri"/>
          <w:color w:val="000000"/>
          <w:sz w:val="22"/>
          <w:szCs w:val="22"/>
          <w:lang w:val="en-US" w:eastAsia="en-US"/>
        </w:rPr>
        <w:t xml:space="preserve">         J 2437108</w:t>
      </w:r>
    </w:p>
    <w:p>
      <w:pPr>
        <w:pStyle w:val="Normal"/>
        <w:ind w:left="3150" w:hanging="2790"/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cs="Calibri" w:ascii="Calibri" w:hAnsi="Calibri"/>
          <w:b/>
          <w:color w:val="000000"/>
          <w:sz w:val="22"/>
          <w:szCs w:val="22"/>
          <w:lang w:val="en-US" w:eastAsia="en-US"/>
        </w:rPr>
        <w:t xml:space="preserve">Nationality </w:t>
        <w:tab/>
        <w:t xml:space="preserve">:         </w:t>
      </w:r>
      <w:r>
        <w:rPr>
          <w:rFonts w:cs="Calibri" w:ascii="Calibri" w:hAnsi="Calibri"/>
          <w:color w:val="000000"/>
          <w:sz w:val="22"/>
          <w:szCs w:val="22"/>
          <w:lang w:val="en-US" w:eastAsia="en-US"/>
        </w:rPr>
        <w:t>Indian</w:t>
      </w:r>
    </w:p>
    <w:p>
      <w:pPr>
        <w:pStyle w:val="Normal"/>
        <w:ind w:left="3150" w:hanging="2790"/>
        <w:jc w:val="both"/>
        <w:rPr>
          <w:rFonts w:ascii="Calibri" w:hAnsi="Calibri" w:eastAsia="MS Mincho;ＭＳ 明朝" w:cs="Calibri"/>
          <w:b/>
          <w:b/>
          <w:sz w:val="22"/>
          <w:szCs w:val="22"/>
        </w:rPr>
      </w:pPr>
      <w:r>
        <w:rPr>
          <w:rFonts w:eastAsia="MS Mincho;ＭＳ 明朝" w:cs="Calibri" w:ascii="Calibri" w:hAnsi="Calibri"/>
          <w:b/>
          <w:sz w:val="22"/>
          <w:szCs w:val="22"/>
        </w:rPr>
        <w:t>Visa Status</w:t>
        <w:tab/>
        <w:t xml:space="preserve">:         </w:t>
      </w:r>
      <w:r>
        <w:rPr>
          <w:rFonts w:eastAsia="MS Mincho;ＭＳ 明朝" w:cs="Calibri" w:ascii="Calibri" w:hAnsi="Calibri"/>
          <w:sz w:val="22"/>
          <w:szCs w:val="22"/>
        </w:rPr>
        <w:t xml:space="preserve">Visit Visa </w:t>
      </w:r>
    </w:p>
    <w:p>
      <w:pPr>
        <w:pStyle w:val="Normal"/>
        <w:ind w:left="3150" w:hanging="2790"/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eastAsia="MS Mincho;ＭＳ 明朝" w:cs="Calibri" w:ascii="Calibri" w:hAnsi="Calibri"/>
          <w:b/>
          <w:sz w:val="22"/>
          <w:szCs w:val="22"/>
        </w:rPr>
        <w:t>Languages Known</w:t>
        <w:tab/>
        <w:t>:</w:t>
        <w:tab/>
      </w:r>
      <w:r>
        <w:rPr>
          <w:rFonts w:cs="Calibri" w:ascii="Calibri" w:hAnsi="Calibri"/>
          <w:color w:val="000000"/>
          <w:sz w:val="22"/>
          <w:szCs w:val="22"/>
          <w:lang w:val="en-US" w:eastAsia="en-US"/>
        </w:rPr>
        <w:t>English, Hindi &amp; Punjabi</w:t>
      </w:r>
    </w:p>
    <w:p>
      <w:pPr>
        <w:pStyle w:val="Normal"/>
        <w:ind w:left="3150" w:hanging="2790"/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cs="Calibri" w:ascii="Calibri" w:hAnsi="Calibri"/>
          <w:color w:val="000000"/>
          <w:sz w:val="22"/>
          <w:szCs w:val="22"/>
          <w:lang w:val="en-US" w:eastAsia="en-US"/>
        </w:rPr>
      </w:r>
    </w:p>
    <w:p>
      <w:pPr>
        <w:pStyle w:val="Normal"/>
        <w:ind w:left="3150" w:hanging="279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3150" w:hanging="279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3150" w:hanging="279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3150" w:hanging="279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left="3150" w:hanging="2790"/>
        <w:rPr>
          <w:vanish/>
        </w:rPr>
      </w:pPr>
      <w:r>
        <w:rPr>
          <w:rFonts w:cs="Calibri" w:ascii="Calibri" w:hAnsi="Calibri"/>
          <w:b/>
        </w:rPr>
        <w:t>VAKIL CHAND</w:t>
      </w:r>
      <w:bookmarkStart w:id="0" w:name="_PictureBullets"/>
      <w:bookmarkEnd w:id="0"/>
    </w:p>
    <w:p>
      <w:pPr>
        <w:sectPr>
          <w:type w:val="continuous"/>
          <w:pgSz w:w="12240" w:h="15840"/>
          <w:pgMar w:left="432" w:right="432" w:header="0" w:top="720" w:footer="720" w:bottom="776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432" w:right="432" w:header="0" w:top="72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"/>
        <w:szCs w:val="2"/>
      </w:rPr>
    </w:pPr>
    <w:r>
      <w:rPr>
        <w:sz w:val="2"/>
        <w:szCs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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  <w:rFonts w:cs="Wingdings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"/>
      <w:lvlJc w:val="left"/>
      <w:pPr>
        <w:ind w:left="207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bidi w:val="1"/>
      <w:spacing w:lineRule="auto" w:line="276" w:before="200" w:after="0"/>
      <w:ind w:left="0" w:right="0" w:hanging="0"/>
      <w:jc w:val="left"/>
      <w:outlineLvl w:val="1"/>
    </w:pPr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Symbol" w:hAnsi="Symbol" w:cs="Symbol"/>
      <w:color w:val="000000"/>
      <w:sz w:val="16"/>
      <w:szCs w:val="16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ambria" w:hAnsi="Cambria" w:cs="Cambria"/>
      <w:color w:val="000000"/>
      <w:sz w:val="16"/>
      <w:szCs w:val="16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16"/>
      <w:szCs w:val="16"/>
    </w:rPr>
  </w:style>
  <w:style w:type="character" w:styleId="WW8Num14z1">
    <w:name w:val="WW8Num14z1"/>
    <w:qFormat/>
    <w:rPr>
      <w:rFonts w:ascii="Arial" w:hAnsi="Arial" w:cs="Aria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Calibri" w:hAnsi="Calibri" w:eastAsia="Calibri" w:cs="Calibri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Arial" w:hAnsi="Arial" w:cs="Aria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27z1">
    <w:name w:val="WW8Num27z1"/>
    <w:qFormat/>
    <w:rPr>
      <w:rFonts w:ascii="Courier New" w:hAnsi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27z2">
    <w:name w:val="WW8Num27z2"/>
    <w:qFormat/>
    <w:rPr>
      <w:rFonts w:ascii="Times New Roman" w:hAnsi="Times New Roman"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Cambria" w:hAnsi="Cambria" w:cs="Cambria"/>
      <w:color w:val="000000"/>
      <w:sz w:val="16"/>
      <w:szCs w:val="16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31z1">
    <w:name w:val="WW8Num31z1"/>
    <w:qFormat/>
    <w:rPr>
      <w:rFonts w:ascii="Courier New" w:hAnsi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31z2">
    <w:name w:val="WW8Num31z2"/>
    <w:qFormat/>
    <w:rPr>
      <w:rFonts w:ascii="Times New Roman" w:hAnsi="Times New Roman"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sz w:val="18"/>
      <w:szCs w:val="18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  <w:sz w:val="24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  <w:sz w:val="18"/>
      <w:szCs w:val="18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  <w:sz w:val="22"/>
      <w:szCs w:val="22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Wingdings" w:hAnsi="Wingdings" w:cs="Wingdings"/>
      <w:sz w:val="16"/>
      <w:szCs w:val="16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NoSpacingChar">
    <w:name w:val="No Spacing Char"/>
    <w:qFormat/>
    <w:rPr>
      <w:rFonts w:ascii="Calibri" w:hAnsi="Calibri" w:cs="Arial"/>
      <w:sz w:val="22"/>
      <w:szCs w:val="22"/>
      <w:lang w:val="en-US" w:bidi="ar-SA"/>
    </w:rPr>
  </w:style>
  <w:style w:type="character" w:styleId="HTMLDefinition">
    <w:name w:val="HTML Definition"/>
    <w:qFormat/>
    <w:rPr>
      <w:i/>
      <w:iCs/>
    </w:rPr>
  </w:style>
  <w:style w:type="character" w:styleId="NoteHeadingChar">
    <w:name w:val="Note Heading Char"/>
    <w:qFormat/>
    <w:rPr>
      <w:rFonts w:ascii="Calibri" w:hAnsi="Calibri" w:eastAsia="Calibri" w:cs="Calibri"/>
      <w:sz w:val="22"/>
      <w:szCs w:val="22"/>
    </w:rPr>
  </w:style>
  <w:style w:type="character" w:styleId="HTMLCite">
    <w:name w:val="HTML Cite"/>
    <w:qFormat/>
    <w:rPr>
      <w:i/>
      <w:iCs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  <w:lang w:val="en-GB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CharCharCharChar">
    <w:name w:val="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Char6">
    <w:name w:val=" Char6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Arial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teHeading">
    <w:name w:val="Note Heading"/>
    <w:basedOn w:val="Normal"/>
    <w:next w:val="Normal"/>
    <w:qFormat/>
    <w:pPr>
      <w:spacing w:lineRule="auto" w:line="276" w:before="0" w:after="200"/>
    </w:pPr>
    <w:rPr>
      <w:rFonts w:ascii="Calibri" w:hAnsi="Calibri" w:eastAsia="Calibri" w:cs="Calibri"/>
      <w:sz w:val="22"/>
      <w:szCs w:val="22"/>
      <w:lang w:val="en-US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Calibri" w:cs="Calibri"/>
      <w:color w:val="000000"/>
      <w:sz w:val="24"/>
      <w:szCs w:val="24"/>
      <w:lang w:val="en-US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akil.prudential@yahoo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2014-06-10T22:27:00Z</dcterms:created>
  <dc:creator>Rachel Moses</dc:creator>
  <dc:description/>
  <cp:keywords/>
  <dc:language>en-US</dc:language>
  <cp:lastModifiedBy>susant</cp:lastModifiedBy>
  <cp:lastPrinted>2016-05-03T15:59:00Z</cp:lastPrinted>
  <dcterms:modified xsi:type="dcterms:W3CDTF">2016-05-03T18:16:00Z</dcterms:modified>
  <cp:revision>140</cp:revision>
  <dc:subject/>
  <dc:title>Karan Jindal_Draft 1</dc:title>
</cp:coreProperties>
</file>