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P.GUNASEKHAR</w:t>
      </w:r>
      <w:r>
        <w:rPr>
          <w:rFonts w:ascii="Cambria" w:hAnsi="Cambria"/>
          <w:sz w:val="28"/>
          <w:szCs w:val="28"/>
        </w:rPr>
        <w:t> 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5544156</wp:posOffset>
            </wp:positionH>
            <wp:positionV relativeFrom="page">
              <wp:posOffset>378834</wp:posOffset>
            </wp:positionV>
            <wp:extent cx="950421" cy="697272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50421" cy="6972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  <w:b/>
        </w:rPr>
        <w:t>Mobile:</w:t>
      </w:r>
      <w:r>
        <w:rPr>
          <w:rFonts w:ascii="Cambria" w:hAnsi="Cambria"/>
        </w:rPr>
        <w:t xml:space="preserve"> +919985378450                                                   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  <w:b/>
        </w:rPr>
        <w:t>Email:</w:t>
      </w:r>
      <w:r>
        <w:rPr>
          <w:rFonts w:ascii="Cambria" w:hAnsi="Cambria"/>
        </w:rPr>
        <w:t xml:space="preserve"> gunasekhar.pallala@gmail.com</w:t>
      </w:r>
    </w:p>
    <w:p>
      <w:pPr>
        <w:pStyle w:val="style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                                                                        </w:t>
      </w: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JOB OBJECTIVE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157"/>
        <w:spacing w:lineRule="auto" w:line="360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Aspire to associate myself with a professionally run business organization, that has potential for growth - both organizational and personal in the area of </w:t>
      </w:r>
      <w:r>
        <w:rPr>
          <w:rFonts w:ascii="Cambria" w:hAnsi="Cambria"/>
          <w:b/>
        </w:rPr>
        <w:t xml:space="preserve">Project Execution </w:t>
      </w:r>
      <w:r>
        <w:rPr>
          <w:rFonts w:ascii="Cambria" w:hAnsi="Cambria"/>
          <w:b/>
        </w:rPr>
        <w:t>&amp; Maintenance</w:t>
      </w:r>
      <w:r>
        <w:rPr>
          <w:rFonts w:ascii="Cambria" w:hAnsi="Cambria"/>
        </w:rPr>
        <w:t xml:space="preserve"> and provide ample opportunity to learn, improve and implement</w:t>
      </w:r>
      <w:r>
        <w:rPr>
          <w:rFonts w:ascii="Cambria" w:hAnsi="Cambria"/>
        </w:rPr>
        <w:t>.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PROFILE SUMMARY</w:t>
      </w:r>
    </w:p>
    <w:p>
      <w:pPr>
        <w:pStyle w:val="style0"/>
        <w:ind w:left="288"/>
        <w:jc w:val="both"/>
        <w:rPr>
          <w:rFonts w:ascii="Cambria" w:hAnsi="Cambria"/>
        </w:rPr>
      </w:pP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Over </w:t>
      </w:r>
      <w:r>
        <w:rPr>
          <w:rFonts w:ascii="Cambria" w:hAnsi="Cambria"/>
          <w:lang w:val="en-US"/>
        </w:rPr>
        <w:t>4.1</w:t>
      </w:r>
      <w:r>
        <w:rPr>
          <w:rFonts w:ascii="Cambria" w:hAnsi="Cambria"/>
        </w:rPr>
        <w:t xml:space="preserve"> years of experience in Operations &amp; Maintenance, Installation, Testing, Commissioning and Electrical Project Execution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Experience in </w:t>
      </w:r>
      <w:r>
        <w:rPr>
          <w:rFonts w:ascii="Cambria" w:hAnsi="Cambria"/>
        </w:rPr>
        <w:t xml:space="preserve">Planning, Engineering, Managing </w:t>
      </w:r>
      <w:r>
        <w:rPr>
          <w:rFonts w:ascii="Cambria" w:hAnsi="Cambria"/>
        </w:rPr>
        <w:t xml:space="preserve">and </w:t>
      </w:r>
      <w:r>
        <w:rPr>
          <w:rFonts w:ascii="Cambria" w:hAnsi="Cambria"/>
        </w:rPr>
        <w:t xml:space="preserve">Executing Projects 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Expertise in maintaining the </w:t>
      </w:r>
      <w:r>
        <w:rPr>
          <w:rFonts w:ascii="Cambria" w:hAnsi="Cambria"/>
        </w:rPr>
        <w:t xml:space="preserve">Plant Operations </w:t>
      </w:r>
      <w:r>
        <w:rPr>
          <w:rFonts w:ascii="Cambria" w:hAnsi="Cambria"/>
        </w:rPr>
        <w:t xml:space="preserve">such as </w:t>
      </w:r>
      <w:r>
        <w:rPr>
          <w:rFonts w:ascii="Cambria" w:hAnsi="Cambria"/>
        </w:rPr>
        <w:t>Earthing</w:t>
      </w:r>
      <w:r>
        <w:rPr>
          <w:rFonts w:ascii="Cambria" w:hAnsi="Cambria"/>
        </w:rPr>
        <w:t xml:space="preserve"> of Equipments, Constructing and </w:t>
      </w:r>
      <w:r>
        <w:rPr>
          <w:rFonts w:ascii="Cambria" w:hAnsi="Cambria"/>
        </w:rPr>
        <w:t xml:space="preserve">Maintenance </w:t>
      </w:r>
      <w:r>
        <w:rPr>
          <w:rFonts w:ascii="Cambria" w:hAnsi="Cambria"/>
        </w:rPr>
        <w:t xml:space="preserve">of Auxiliary L.T. Induction Motors up to </w:t>
      </w:r>
      <w:r>
        <w:rPr>
          <w:rFonts w:ascii="Cambria" w:hAnsi="Cambria"/>
        </w:rPr>
        <w:t>320</w:t>
      </w:r>
      <w:r>
        <w:rPr>
          <w:rFonts w:ascii="Cambria" w:hAnsi="Cambria"/>
        </w:rPr>
        <w:t xml:space="preserve"> KW and Panel Mountings 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Deft in handling all the </w:t>
      </w:r>
      <w:r>
        <w:rPr>
          <w:rFonts w:ascii="Cambria" w:hAnsi="Cambria"/>
        </w:rPr>
        <w:t xml:space="preserve">Installation &amp; Commissioning </w:t>
      </w:r>
      <w:r>
        <w:rPr>
          <w:rFonts w:ascii="Cambria" w:hAnsi="Cambria"/>
        </w:rPr>
        <w:t xml:space="preserve">activities </w:t>
      </w:r>
      <w:r>
        <w:rPr>
          <w:rFonts w:ascii="Cambria" w:hAnsi="Cambria"/>
        </w:rPr>
        <w:t>in the plant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>Efficient</w:t>
      </w:r>
      <w:r>
        <w:rPr>
          <w:rFonts w:ascii="Cambria" w:hAnsi="Cambria"/>
        </w:rPr>
        <w:t xml:space="preserve"> in testing &amp;</w:t>
      </w:r>
      <w:r>
        <w:rPr>
          <w:rFonts w:ascii="Cambria" w:hAnsi="Cambria"/>
        </w:rPr>
        <w:t xml:space="preserve"> troubleshooting activities </w:t>
      </w:r>
      <w:r>
        <w:rPr>
          <w:rFonts w:ascii="Cambria" w:hAnsi="Cambria"/>
        </w:rPr>
        <w:t xml:space="preserve">for </w:t>
      </w:r>
      <w:r>
        <w:rPr>
          <w:rFonts w:ascii="Cambria" w:hAnsi="Cambria"/>
        </w:rPr>
        <w:t xml:space="preserve">various equipments such as </w:t>
      </w:r>
      <w:r>
        <w:rPr>
          <w:rFonts w:ascii="Cambria" w:hAnsi="Cambria"/>
        </w:rPr>
        <w:t>fire Alar</w:t>
      </w:r>
      <w:r>
        <w:rPr>
          <w:rFonts w:ascii="Cambria" w:hAnsi="Cambria"/>
        </w:rPr>
        <w:t>m Panels, as DOL, Star-Delta Starter and Motor connections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>Adept in maintaining flow of work between departments, resolving departmental conflicts &amp; technical issues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Excellent communication, planning, negotiating and client serving </w:t>
      </w:r>
      <w:r>
        <w:rPr>
          <w:rFonts w:ascii="Cambria" w:hAnsi="Cambria"/>
        </w:rPr>
        <w:t>, testing and changing electrical components in chemical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and mechanical instruments</w:t>
      </w:r>
    </w:p>
    <w:p>
      <w:pPr>
        <w:pStyle w:val="style179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Installing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level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transmitter</w:t>
      </w:r>
      <w:r>
        <w:rPr>
          <w:rFonts w:ascii="Cambria" w:hAnsi="Cambria"/>
          <w:lang w:val="en-US"/>
        </w:rPr>
        <w:t>,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sensors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and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troubleshooting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on</w:t>
      </w: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them</w:t>
      </w:r>
    </w:p>
    <w:p>
      <w:pPr>
        <w:pStyle w:val="style179"/>
        <w:numPr>
          <w:ilvl w:val="0"/>
          <w:numId w:val="0"/>
        </w:numPr>
        <w:ind w:left="360" w:firstLine="0"/>
        <w:jc w:val="both"/>
        <w:rPr>
          <w:rFonts w:ascii="Cambria" w:hAnsi="Cambria"/>
        </w:rPr>
      </w:pP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CORE COMPETENCIES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P</w:t>
      </w:r>
      <w:r>
        <w:rPr>
          <w:rFonts w:ascii="Cambria" w:hAnsi="Cambria"/>
          <w:lang w:val="en-US"/>
        </w:rPr>
        <w:t>roject Management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Installation and commissioning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Testing and Troubleshooting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ORGANISATIONAL EXPERIENCE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spacing w:lineRule="auto" w:line="36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Jun 201</w:t>
      </w:r>
      <w:r>
        <w:rPr>
          <w:rFonts w:ascii="Cambria" w:hAnsi="Cambria"/>
          <w:b/>
          <w:lang w:val="en-US"/>
        </w:rPr>
        <w:t>3</w:t>
      </w:r>
      <w:r>
        <w:rPr>
          <w:rFonts w:ascii="Cambria" w:hAnsi="Cambria"/>
          <w:b/>
        </w:rPr>
        <w:t xml:space="preserve"> to till date </w:t>
      </w:r>
      <w:r>
        <w:rPr>
          <w:rFonts w:ascii="Cambria" w:hAnsi="Cambria"/>
          <w:b/>
        </w:rPr>
        <w:t xml:space="preserve">Keller ground engineering </w:t>
      </w:r>
      <w:r>
        <w:rPr>
          <w:rFonts w:ascii="Cambria" w:hAnsi="Cambria"/>
          <w:b/>
        </w:rPr>
        <w:t>India</w:t>
      </w:r>
      <w:r>
        <w:rPr>
          <w:rFonts w:ascii="Cambria" w:hAnsi="Cambria"/>
          <w:b/>
        </w:rPr>
        <w:t xml:space="preserve"> Pvt.ltd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(</w:t>
      </w:r>
      <w:r>
        <w:rPr>
          <w:rFonts w:ascii="Cambria" w:hAnsi="Cambria"/>
          <w:b/>
        </w:rPr>
        <w:t>Guindy industrial estate, Chennai</w:t>
      </w:r>
      <w:r>
        <w:rPr>
          <w:rFonts w:ascii="Cambria" w:hAnsi="Cambria"/>
          <w:b/>
        </w:rPr>
        <w:t xml:space="preserve"> Location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and NTTP Power Plant Contract Project Work </w:t>
      </w:r>
      <w:r>
        <w:rPr>
          <w:rFonts w:ascii="Cambria" w:hAnsi="Cambria"/>
          <w:b/>
        </w:rPr>
        <w:t xml:space="preserve">as Project </w:t>
      </w:r>
      <w:r>
        <w:rPr>
          <w:rFonts w:ascii="Cambria" w:hAnsi="Cambria"/>
          <w:b/>
          <w:lang w:val="en-US"/>
        </w:rPr>
        <w:t>Maintenance Eng</w:t>
      </w:r>
      <w:r>
        <w:rPr>
          <w:rFonts w:ascii="Cambria" w:hAnsi="Cambria"/>
          <w:b/>
        </w:rPr>
        <w:t>)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Power consumption analyzing and meters calibration, DG maintaining.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Automation works and PLC </w:t>
      </w:r>
      <w:r>
        <w:rPr>
          <w:rFonts w:ascii="Cambria" w:hAnsi="Cambria"/>
          <w:lang w:val="en-US"/>
        </w:rPr>
        <w:t>programming</w:t>
      </w:r>
      <w:r>
        <w:rPr>
          <w:rFonts w:ascii="Cambria" w:hAnsi="Cambria"/>
          <w:lang w:val="en-US"/>
        </w:rPr>
        <w:t>.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Attending breakdowns for Troubleshooting.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Maintaining and analysing panel Electrical Wiring Diagrams.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Constructing Earth Pits &amp; Transformers Plinths and </w:t>
      </w:r>
      <w:r>
        <w:rPr>
          <w:rFonts w:ascii="Cambria" w:hAnsi="Cambria"/>
        </w:rPr>
        <w:t>Earthing</w:t>
      </w:r>
      <w:r>
        <w:rPr>
          <w:rFonts w:ascii="Cambria" w:hAnsi="Cambria"/>
        </w:rPr>
        <w:t xml:space="preserve"> of Equipments, Panels D.G Sets &amp; Transformers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Performing the Troubleshooting &amp; Testing of various Control Panel Problems and Start</w:t>
      </w:r>
      <w:r>
        <w:rPr>
          <w:rFonts w:ascii="Cambria" w:hAnsi="Cambria"/>
        </w:rPr>
        <w:t>ers such as DOL, Star-Delta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Maintenance of Auxiliary L.T. Induction Motors up to 320 KW and Panel Mountings 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Measuring, testing and changing electrical components in chemical</w:t>
      </w:r>
      <w:r>
        <w:rPr>
          <w:rFonts w:ascii="Cambria" w:hAnsi="Cambria"/>
          <w:lang w:val="en-US"/>
        </w:rPr>
        <w:t xml:space="preserve"> and mechanical instruments</w:t>
      </w:r>
    </w:p>
    <w:p>
      <w:pPr>
        <w:pStyle w:val="style0"/>
        <w:numPr>
          <w:ilvl w:val="0"/>
          <w:numId w:val="9"/>
        </w:numPr>
        <w:ind w:left="360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Installing level transmitter</w:t>
      </w:r>
      <w:r>
        <w:rPr>
          <w:rFonts w:ascii="Cambria" w:hAnsi="Cambria"/>
          <w:lang w:val="en-US"/>
        </w:rPr>
        <w:t xml:space="preserve">, sensors </w:t>
      </w:r>
      <w:r>
        <w:rPr>
          <w:rFonts w:ascii="Cambria" w:hAnsi="Cambria"/>
          <w:lang w:val="en-US"/>
        </w:rPr>
        <w:t xml:space="preserve"> and </w:t>
      </w:r>
      <w:r>
        <w:rPr>
          <w:rFonts w:ascii="Cambria" w:hAnsi="Cambria"/>
          <w:lang w:val="en-US"/>
        </w:rPr>
        <w:t xml:space="preserve">troubleshooting on </w:t>
      </w:r>
      <w:r>
        <w:rPr>
          <w:rFonts w:ascii="Cambria" w:hAnsi="Cambria"/>
          <w:lang w:val="en-US"/>
        </w:rPr>
        <w:t>them</w:t>
      </w:r>
    </w:p>
    <w:p>
      <w:pPr>
        <w:pStyle w:val="style0"/>
        <w:jc w:val="both"/>
        <w:rPr>
          <w:rFonts w:ascii="Cambria" w:hAnsi="Cambria"/>
          <w:lang w:val="en-US"/>
        </w:rPr>
      </w:pP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  <w:b/>
          <w:lang w:val="en-US"/>
        </w:rPr>
      </w:pPr>
    </w:p>
    <w:p>
      <w:pPr>
        <w:pStyle w:val="style0"/>
        <w:jc w:val="both"/>
        <w:rPr>
          <w:rFonts w:ascii="Cambria" w:hAnsi="Cambria"/>
          <w:b/>
          <w:lang w:val="en-US"/>
        </w:rPr>
      </w:pPr>
    </w:p>
    <w:p>
      <w:pPr>
        <w:pStyle w:val="style0"/>
        <w:jc w:val="both"/>
        <w:rPr>
          <w:rFonts w:ascii="Cambria" w:hAnsi="Cambria"/>
          <w:b/>
        </w:rPr>
      </w:pPr>
    </w:p>
    <w:p>
      <w:pPr>
        <w:pStyle w:val="style0"/>
        <w:jc w:val="both"/>
        <w:rPr>
          <w:rFonts w:ascii="Cambria" w:hAnsi="Cambria"/>
          <w:b/>
        </w:rPr>
      </w:pP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PROJECT AND ACHIEVEMENTS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179"/>
        <w:numPr>
          <w:ilvl w:val="0"/>
          <w:numId w:val="10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 xml:space="preserve">I have </w:t>
      </w:r>
      <w:r>
        <w:rPr>
          <w:rFonts w:ascii="Cambria" w:hAnsi="Cambria"/>
        </w:rPr>
        <w:t>done “Wi-Fi</w:t>
      </w:r>
      <w:r>
        <w:rPr>
          <w:rFonts w:ascii="Cambria" w:hAnsi="Cambria"/>
        </w:rPr>
        <w:t xml:space="preserve"> Based Advanced Home Automation System Using Android Smart Phone’’ Project.</w:t>
      </w:r>
    </w:p>
    <w:p>
      <w:pPr>
        <w:pStyle w:val="style179"/>
        <w:numPr>
          <w:ilvl w:val="0"/>
          <w:numId w:val="10"/>
        </w:numPr>
        <w:spacing w:lineRule="auto" w:line="276"/>
        <w:rPr>
          <w:rFonts w:ascii="Cambria" w:hAnsi="Cambria"/>
        </w:rPr>
      </w:pPr>
      <w:r>
        <w:rPr>
          <w:rFonts w:ascii="Cambria" w:hAnsi="Cambria"/>
        </w:rPr>
        <w:t>Participated in v</w:t>
      </w:r>
      <w:bookmarkStart w:id="0" w:name="_GoBack"/>
      <w:bookmarkEnd w:id="0"/>
      <w:r>
        <w:rPr>
          <w:rFonts w:ascii="Cambria" w:hAnsi="Cambria"/>
        </w:rPr>
        <w:t>arious Technical &amp; Non-Technical events at college level.</w:t>
      </w:r>
    </w:p>
    <w:p>
      <w:pPr>
        <w:pStyle w:val="style0"/>
        <w:rPr>
          <w:rFonts w:ascii="Cambria" w:hAnsi="Cambria"/>
        </w:rPr>
      </w:pP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EDUCATION</w:t>
      </w:r>
    </w:p>
    <w:p>
      <w:pPr>
        <w:pStyle w:val="style0"/>
        <w:jc w:val="both"/>
        <w:rPr>
          <w:rFonts w:ascii="Cambria" w:hAnsi="Cambria"/>
        </w:rPr>
      </w:pPr>
    </w:p>
    <w:tbl>
      <w:tblPr>
        <w:tblW w:w="10751" w:type="dxa"/>
        <w:jc w:val="center"/>
        <w:tblInd w:w="-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2246"/>
        <w:gridCol w:w="1080"/>
        <w:gridCol w:w="3048"/>
        <w:gridCol w:w="1185"/>
        <w:gridCol w:w="1606"/>
      </w:tblGrid>
      <w:tr>
        <w:trPr>
          <w:trHeight w:val="296" w:hRule="atLeast"/>
          <w:jc w:val="center"/>
        </w:trPr>
        <w:tc>
          <w:tcPr>
            <w:tcW w:w="1586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>
            <w:pPr>
              <w:pStyle w:val="style0"/>
              <w:tabs>
                <w:tab w:val="right" w:leader="none" w:pos="2400"/>
              </w:tabs>
              <w:jc w:val="center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Course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Specialization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>
            <w:pPr>
              <w:pStyle w:val="style0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Year of Passing</w:t>
            </w:r>
          </w:p>
        </w:tc>
        <w:tc>
          <w:tcPr>
            <w:tcW w:w="3048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Name of the Institution/</w:t>
            </w:r>
          </w:p>
          <w:p>
            <w:pPr>
              <w:pStyle w:val="style0"/>
              <w:jc w:val="center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University/Board</w:t>
            </w:r>
          </w:p>
        </w:tc>
        <w:tc>
          <w:tcPr>
            <w:tcW w:w="1185" w:type="dxa"/>
            <w:tcBorders>
              <w:bottom w:val="single" w:sz="12" w:space="0" w:color="000000"/>
            </w:tcBorders>
            <w:shd w:val="solid" w:color="808080" w:fill="ffffff"/>
          </w:tcPr>
          <w:p>
            <w:pPr>
              <w:pStyle w:val="style0"/>
              <w:jc w:val="center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Mode of Study</w:t>
            </w:r>
          </w:p>
        </w:tc>
        <w:tc>
          <w:tcPr>
            <w:tcW w:w="1606" w:type="dxa"/>
            <w:tcBorders>
              <w:bottom w:val="single" w:sz="12" w:space="0" w:color="000000"/>
            </w:tcBorders>
            <w:shd w:val="solid" w:color="808080" w:fill="ffffff"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  <w:color w:val="ffffff"/>
              </w:rPr>
            </w:pPr>
            <w:r>
              <w:rPr>
                <w:rFonts w:ascii="Cambria" w:hAnsi="Cambria"/>
                <w:b/>
                <w:color w:val="ffffff"/>
              </w:rPr>
              <w:t>(%)</w:t>
            </w:r>
          </w:p>
        </w:tc>
      </w:tr>
      <w:tr>
        <w:tblPrEx/>
        <w:trPr>
          <w:trHeight w:val="723" w:hRule="atLeast"/>
          <w:jc w:val="center"/>
        </w:trPr>
        <w:tc>
          <w:tcPr>
            <w:tcW w:w="158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DIPLOMA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Diploma in Electrical and Electronics Eng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2013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SBTET</w:t>
            </w:r>
          </w:p>
          <w:p>
            <w:pPr>
              <w:pStyle w:val="style0"/>
              <w:jc w:val="center"/>
              <w:rPr>
                <w:rFonts w:ascii="Cambria" w:cs="Arial" w:hAnsi="Cambria"/>
                <w:color w:val="000000"/>
                <w:lang w:val="fr-FR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Govt.Polytechnic,Nellore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185" w:type="dxa"/>
            <w:tcBorders/>
          </w:tcPr>
          <w:p>
            <w:pPr>
              <w:pStyle w:val="style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Full Time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76.5</w:t>
            </w:r>
          </w:p>
        </w:tc>
      </w:tr>
      <w:tr>
        <w:tblPrEx/>
        <w:trPr>
          <w:trHeight w:val="597" w:hRule="atLeast"/>
          <w:jc w:val="center"/>
        </w:trPr>
        <w:tc>
          <w:tcPr>
            <w:tcW w:w="158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vertAlign w:val="superscript"/>
              </w:rPr>
            </w:pPr>
            <w:r>
              <w:rPr>
                <w:rFonts w:ascii="Cambria" w:hAnsi="Cambria"/>
              </w:rPr>
              <w:t>S.S.C</w:t>
            </w:r>
          </w:p>
        </w:tc>
        <w:tc>
          <w:tcPr>
            <w:tcW w:w="224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Common</w:t>
            </w:r>
          </w:p>
        </w:tc>
        <w:tc>
          <w:tcPr>
            <w:tcW w:w="1080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Board of Secondary </w:t>
            </w:r>
            <w:r>
              <w:rPr>
                <w:rFonts w:ascii="Cambria" w:hAnsi="Cambria"/>
                <w:b/>
              </w:rPr>
              <w:t>Education,Ap</w:t>
            </w:r>
          </w:p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Rrhigh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School,Tirupathi</w:t>
            </w:r>
            <w:r>
              <w:rPr>
                <w:rFonts w:ascii="Cambria" w:hAnsi="Cambria"/>
              </w:rPr>
              <w:t>)</w:t>
            </w:r>
          </w:p>
          <w:p>
            <w:pPr>
              <w:pStyle w:val="style0"/>
              <w:jc w:val="center"/>
              <w:rPr>
                <w:rFonts w:ascii="Cambria" w:hAnsi="Cambria"/>
              </w:rPr>
            </w:pPr>
          </w:p>
        </w:tc>
        <w:tc>
          <w:tcPr>
            <w:tcW w:w="1185" w:type="dxa"/>
            <w:tcBorders/>
          </w:tcPr>
          <w:p>
            <w:pPr>
              <w:pStyle w:val="style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Full Time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93</w:t>
            </w:r>
          </w:p>
        </w:tc>
      </w:tr>
    </w:tbl>
    <w:p>
      <w:pPr>
        <w:pStyle w:val="style0"/>
        <w:jc w:val="both"/>
        <w:rPr>
          <w:rFonts w:ascii="Cambria" w:hAnsi="Cambria"/>
          <w:b/>
        </w:rPr>
      </w:pPr>
    </w:p>
    <w:p>
      <w:pPr>
        <w:pStyle w:val="style0"/>
        <w:shd w:val="clear" w:color="auto" w:fill="e0e0e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IT</w:t>
      </w:r>
      <w:r>
        <w:rPr>
          <w:rFonts w:ascii="Cambria" w:hAnsi="Cambria"/>
          <w:b/>
          <w:sz w:val="28"/>
          <w:szCs w:val="28"/>
        </w:rPr>
        <w:t xml:space="preserve"> SKILLS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7848"/>
      </w:tblGrid>
      <w:tr>
        <w:trPr/>
        <w:tc>
          <w:tcPr>
            <w:tcW w:w="2088" w:type="dxa"/>
            <w:tcBorders/>
          </w:tcPr>
          <w:p>
            <w:pPr>
              <w:pStyle w:val="style0"/>
              <w:keepLines/>
              <w:spacing w:lineRule="auto" w:line="360"/>
              <w:jc w:val="both"/>
              <w:rPr>
                <w:rFonts w:ascii="Cambria" w:cs="Verdana" w:hAnsi="Cambria"/>
              </w:rPr>
            </w:pPr>
            <w:r>
              <w:rPr>
                <w:rFonts w:ascii="Cambria" w:cs="Verdana" w:hAnsi="Cambria"/>
              </w:rPr>
              <w:t>Automation software</w:t>
            </w:r>
          </w:p>
        </w:tc>
        <w:tc>
          <w:tcPr>
            <w:tcW w:w="7848" w:type="dxa"/>
            <w:tcBorders/>
          </w:tcPr>
          <w:p>
            <w:pPr>
              <w:pStyle w:val="style0"/>
              <w:keepLines/>
              <w:spacing w:lineRule="auto" w:line="360"/>
              <w:jc w:val="both"/>
              <w:rPr>
                <w:rFonts w:ascii="Cambria" w:cs="Verdana" w:hAnsi="Cambria"/>
              </w:rPr>
            </w:pPr>
            <w:r>
              <w:rPr>
                <w:rFonts w:ascii="Cambria" w:cs="Verdana" w:hAnsi="Cambria"/>
              </w:rPr>
              <w:t>PLC, SCADA</w:t>
            </w:r>
            <w:r>
              <w:rPr>
                <w:rFonts w:ascii="Cambria" w:cs="Verdana" w:hAnsi="Cambria"/>
                <w:lang w:val="en-US"/>
              </w:rPr>
              <w:t>(KE</w:t>
            </w:r>
            <w:r>
              <w:rPr>
                <w:rFonts w:ascii="Cambria" w:cs="Verdana" w:hAnsi="Cambria"/>
                <w:lang w:val="en-US"/>
              </w:rPr>
              <w:t>YENCE,</w:t>
            </w:r>
            <w:r>
              <w:rPr>
                <w:rFonts w:ascii="Cambria" w:cs="Verdana" w:hAnsi="Cambria"/>
                <w:lang w:val="en-US"/>
              </w:rPr>
              <w:t xml:space="preserve"> OMRON</w:t>
            </w:r>
            <w:r>
              <w:rPr>
                <w:rFonts w:ascii="Cambria" w:cs="Verdana" w:hAnsi="Cambria"/>
                <w:lang w:val="en-US"/>
              </w:rPr>
              <w:t>,</w:t>
            </w:r>
            <w:r>
              <w:rPr>
                <w:rFonts w:ascii="Cambria" w:cs="Verdana" w:hAnsi="Cambria"/>
                <w:lang w:val="en-US"/>
              </w:rPr>
              <w:t xml:space="preserve"> AB</w:t>
            </w:r>
            <w:r>
              <w:rPr>
                <w:rFonts w:ascii="Cambria" w:cs="Verdana" w:hAnsi="Cambria"/>
                <w:lang w:val="en-US"/>
              </w:rPr>
              <w:t>,</w:t>
            </w:r>
            <w:r>
              <w:rPr>
                <w:rFonts w:ascii="Cambria" w:cs="Verdana" w:hAnsi="Cambria"/>
                <w:lang w:val="en-US"/>
              </w:rPr>
              <w:t xml:space="preserve"> ABB</w:t>
            </w:r>
            <w:r>
              <w:rPr>
                <w:rFonts w:ascii="Cambria" w:cs="Verdana" w:hAnsi="Cambria"/>
                <w:lang w:val="en-US"/>
              </w:rPr>
              <w:t>,</w:t>
            </w:r>
            <w:r>
              <w:rPr>
                <w:rFonts w:ascii="Cambria" w:cs="Verdana" w:hAnsi="Cambria"/>
                <w:lang w:val="en-US"/>
              </w:rPr>
              <w:t xml:space="preserve"> SIEMENS</w:t>
            </w:r>
            <w:r>
              <w:rPr>
                <w:rFonts w:ascii="Cambria" w:cs="Verdana" w:hAnsi="Cambria"/>
                <w:lang w:val="en-US"/>
              </w:rPr>
              <w:t>)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keepLines/>
              <w:spacing w:lineRule="auto" w:line="360"/>
              <w:jc w:val="both"/>
              <w:rPr>
                <w:rFonts w:ascii="Cambria" w:cs="Verdana" w:hAnsi="Cambria"/>
              </w:rPr>
            </w:pPr>
            <w:r>
              <w:rPr>
                <w:rFonts w:ascii="Cambria" w:cs="Verdana" w:hAnsi="Cambria"/>
              </w:rPr>
              <w:t>Packages</w:t>
            </w:r>
          </w:p>
        </w:tc>
        <w:tc>
          <w:tcPr>
            <w:tcW w:w="7848" w:type="dxa"/>
            <w:tcBorders/>
          </w:tcPr>
          <w:p>
            <w:pPr>
              <w:pStyle w:val="style0"/>
              <w:keepLines/>
              <w:spacing w:lineRule="auto" w:line="360"/>
              <w:jc w:val="both"/>
              <w:rPr>
                <w:rFonts w:ascii="Cambria" w:cs="Verdana" w:hAnsi="Cambria"/>
              </w:rPr>
            </w:pPr>
            <w:r>
              <w:rPr>
                <w:rFonts w:ascii="Cambria" w:hAnsi="Cambria"/>
              </w:rPr>
              <w:t>CSS,JAVA SCRIPT,CORE JAVA&amp;ADOBE PHOTOSHOP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0"/>
              <w:keepLines/>
              <w:spacing w:lineRule="auto" w:line="360"/>
              <w:jc w:val="both"/>
              <w:rPr>
                <w:rFonts w:ascii="Cambria" w:cs="Verdana" w:hAnsi="Cambria"/>
              </w:rPr>
            </w:pPr>
            <w:r>
              <w:rPr>
                <w:rFonts w:ascii="Cambria" w:cs="Verdana" w:hAnsi="Cambria"/>
              </w:rPr>
              <w:t>Operating System</w:t>
            </w:r>
          </w:p>
        </w:tc>
        <w:tc>
          <w:tcPr>
            <w:tcW w:w="7848" w:type="dxa"/>
            <w:tcBorders/>
          </w:tcPr>
          <w:p>
            <w:pPr>
              <w:pStyle w:val="style0"/>
              <w:keepLines/>
              <w:spacing w:lineRule="auto" w:line="360"/>
              <w:jc w:val="both"/>
              <w:rPr>
                <w:rFonts w:ascii="Cambria" w:cs="Verdana" w:hAnsi="Cambria"/>
              </w:rPr>
            </w:pPr>
            <w:r>
              <w:rPr>
                <w:rFonts w:ascii="Cambria" w:cs="Verdana" w:hAnsi="Cambria"/>
              </w:rPr>
              <w:t>MS-windows XP, windows 7, Windows 8</w:t>
            </w:r>
          </w:p>
        </w:tc>
      </w:tr>
    </w:tbl>
    <w:p>
      <w:pPr>
        <w:pStyle w:val="style0"/>
        <w:jc w:val="both"/>
        <w:rPr>
          <w:rFonts w:ascii="Cambria" w:hAnsi="Cambria"/>
        </w:rPr>
      </w:pPr>
    </w:p>
    <w:p>
      <w:pPr>
        <w:pStyle w:val="style0"/>
        <w:shd w:val="clear" w:color="auto" w:fill="d9d9d9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PERSONAL DETAILS 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 xml:space="preserve"> 1</w:t>
      </w:r>
      <w:r>
        <w:rPr>
          <w:rFonts w:ascii="Cambria" w:hAnsi="Cambria"/>
        </w:rPr>
        <w:t>7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December, 1994</w:t>
      </w:r>
      <w:r>
        <w:rPr>
          <w:rFonts w:ascii="Cambria" w:hAnsi="Cambria"/>
        </w:rPr>
        <w:tab/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Residential Address</w:t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 xml:space="preserve"> D. No: </w:t>
      </w:r>
      <w:r>
        <w:rPr>
          <w:rFonts w:ascii="Cambria" w:hAnsi="Cambria"/>
        </w:rPr>
        <w:t xml:space="preserve">1-45, </w:t>
      </w:r>
      <w:r>
        <w:rPr>
          <w:rFonts w:ascii="Cambria" w:hAnsi="Cambria"/>
        </w:rPr>
        <w:t>A.M.Puram</w:t>
      </w:r>
      <w:r>
        <w:rPr>
          <w:rFonts w:ascii="Cambria" w:hAnsi="Cambria"/>
        </w:rPr>
        <w:t>(</w:t>
      </w:r>
      <w:r>
        <w:rPr>
          <w:rFonts w:ascii="Cambria" w:hAnsi="Cambria"/>
        </w:rPr>
        <w:t>Vill</w:t>
      </w:r>
      <w:r>
        <w:rPr>
          <w:rFonts w:ascii="Cambria" w:hAnsi="Cambria"/>
        </w:rPr>
        <w:t>),</w:t>
      </w:r>
    </w:p>
    <w:p>
      <w:pPr>
        <w:pStyle w:val="style0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  </w:t>
      </w:r>
      <w:r>
        <w:rPr>
          <w:rFonts w:ascii="Cambria" w:hAnsi="Cambria"/>
        </w:rPr>
        <w:t>Kannavaram</w:t>
      </w:r>
      <w:r>
        <w:rPr>
          <w:rFonts w:ascii="Cambria" w:hAnsi="Cambria"/>
        </w:rPr>
        <w:t>(</w:t>
      </w:r>
      <w:r>
        <w:rPr>
          <w:rFonts w:ascii="Cambria" w:hAnsi="Cambria"/>
        </w:rPr>
        <w:t>Post),</w:t>
      </w:r>
      <w:r>
        <w:rPr>
          <w:rFonts w:ascii="Cambria" w:hAnsi="Cambria"/>
        </w:rPr>
        <w:t>Satyavedu</w:t>
      </w:r>
      <w:r>
        <w:rPr>
          <w:rFonts w:ascii="Cambria" w:hAnsi="Cambria"/>
        </w:rPr>
        <w:t>(M),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>
      <w:pPr>
        <w:pStyle w:val="style0"/>
        <w:ind w:left="1440" w:firstLine="720"/>
        <w:rPr>
          <w:rFonts w:ascii="Cambria" w:hAnsi="Cambria"/>
        </w:rPr>
      </w:pPr>
      <w:r>
        <w:rPr>
          <w:rFonts w:ascii="Cambria" w:hAnsi="Cambria"/>
        </w:rPr>
        <w:t xml:space="preserve">  </w:t>
      </w:r>
      <w:r>
        <w:rPr>
          <w:rFonts w:ascii="Cambria" w:hAnsi="Cambria"/>
        </w:rPr>
        <w:t>Chittoor</w:t>
      </w:r>
      <w:r>
        <w:rPr>
          <w:rFonts w:ascii="Cambria" w:hAnsi="Cambria"/>
        </w:rPr>
        <w:t>(</w:t>
      </w:r>
      <w:r>
        <w:rPr>
          <w:rFonts w:ascii="Cambria" w:hAnsi="Cambria"/>
        </w:rPr>
        <w:t>Dist),A.P.Pin-517588.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Languages Known</w:t>
      </w:r>
      <w:r>
        <w:rPr>
          <w:rFonts w:ascii="Cambria" w:hAnsi="Cambria"/>
        </w:rPr>
        <w:tab/>
      </w:r>
      <w:r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Telugu, English and Tamil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Passport no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ascii="Cambria" w:hAnsi="Cambria"/>
        </w:rPr>
        <w:t>P3796401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Location Preference</w:t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: </w:t>
      </w:r>
      <w:r>
        <w:rPr>
          <w:rFonts w:ascii="Cambria" w:hAnsi="Cambria"/>
        </w:rPr>
        <w:t>Any Where in India/</w:t>
      </w:r>
      <w:r>
        <w:rPr>
          <w:rFonts w:ascii="Cambria" w:hAnsi="Cambria"/>
        </w:rPr>
        <w:t>Abroad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Notice period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>: 30</w:t>
      </w:r>
      <w:r>
        <w:rPr>
          <w:rFonts w:ascii="Cambria" w:hAnsi="Cambria"/>
        </w:rPr>
        <w:t xml:space="preserve"> days.</w:t>
      </w: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rPr>
          <w:rFonts w:ascii="Cambria" w:hAnsi="Cambria"/>
        </w:rPr>
      </w:pP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 xml:space="preserve">Date:                                                                                                                        </w:t>
      </w:r>
      <w:r>
        <w:rPr>
          <w:rFonts w:ascii="Cambria" w:hAnsi="Cambria"/>
        </w:rPr>
        <w:t xml:space="preserve">              </w:t>
      </w:r>
      <w:r>
        <w:rPr>
          <w:rFonts w:ascii="Cambria" w:hAnsi="Cambria"/>
        </w:rPr>
        <w:t xml:space="preserve">  (</w:t>
      </w:r>
      <w:r>
        <w:rPr>
          <w:rFonts w:ascii="Cambria" w:hAnsi="Cambria"/>
        </w:rPr>
        <w:t>P.GUNASEKHAR</w:t>
      </w:r>
      <w:r>
        <w:rPr>
          <w:rFonts w:ascii="Cambria" w:hAnsi="Cambria"/>
        </w:rPr>
        <w:t xml:space="preserve">)                           </w:t>
      </w:r>
      <w:r>
        <w:rPr>
          <w:rFonts w:ascii="Cambria" w:hAnsi="Cambria"/>
        </w:rPr>
        <w:t xml:space="preserve">   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                    </w:t>
      </w:r>
    </w:p>
    <w:sectPr>
      <w:pgSz w:w="11907" w:h="16839" w:orient="portrait" w:code="9"/>
      <w:pgMar w:top="720" w:right="720" w:bottom="720" w:left="72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41C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9D8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524D1DE"/>
    <w:lvl w:ilvl="0" w:tplc="ED7AF154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BC2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F32B344"/>
    <w:lvl w:ilvl="0" w:tplc="ED7AF154">
      <w:start w:val="1"/>
      <w:numFmt w:val="bullet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082642"/>
    <w:lvl w:ilvl="0" w:tplc="0409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6">
    <w:nsid w:val="00000006"/>
    <w:multiLevelType w:val="hybridMultilevel"/>
    <w:tmpl w:val="E250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060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B08E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F945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788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B966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740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2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SG" w:bidi="ar-SA" w:eastAsia="en-SG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39">
    <w:name w:val="annotation reference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/>
    <w:rPr>
      <w:sz w:val="20"/>
      <w:szCs w:val="20"/>
    </w:rPr>
  </w:style>
  <w:style w:type="character" w:customStyle="1" w:styleId="style4097">
    <w:name w:val="Comment Text Char"/>
    <w:next w:val="style4097"/>
    <w:link w:val="style30"/>
    <w:uiPriority w:val="99"/>
    <w:rPr>
      <w:rFonts w:ascii="Times New Roman" w:cs="Times New Roman" w:eastAsia="Times New Roman" w:hAnsi="Times New Roman"/>
      <w:sz w:val="20"/>
      <w:szCs w:val="20"/>
      <w:lang w:val="en-GB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next w:val="style4098"/>
    <w:link w:val="style106"/>
    <w:uiPriority w:val="99"/>
    <w:rPr>
      <w:rFonts w:ascii="Times New Roman" w:cs="Times New Roman" w:eastAsia="Times New Roman" w:hAnsi="Times New Roman"/>
      <w:b/>
      <w:bCs/>
      <w:sz w:val="20"/>
      <w:szCs w:val="20"/>
      <w:lang w:val="en-GB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hAnsi="Tahoma"/>
      <w:sz w:val="16"/>
      <w:szCs w:val="16"/>
    </w:rPr>
  </w:style>
  <w:style w:type="character" w:customStyle="1" w:styleId="style4099">
    <w:name w:val="Balloon Text Char"/>
    <w:next w:val="style4099"/>
    <w:link w:val="style153"/>
    <w:uiPriority w:val="99"/>
    <w:rPr>
      <w:rFonts w:ascii="Tahoma" w:cs="Tahoma" w:eastAsia="Times New Roman" w:hAnsi="Tahoma"/>
      <w:sz w:val="16"/>
      <w:szCs w:val="16"/>
      <w:lang w:val="en-GB"/>
    </w:rPr>
  </w:style>
  <w:style w:type="paragraph" w:styleId="style157">
    <w:name w:val="No Spacing"/>
    <w:next w:val="style157"/>
    <w:qFormat/>
    <w:uiPriority w:val="1"/>
    <w:pPr/>
    <w:rPr>
      <w:rFonts w:ascii="Times New Roman" w:eastAsia="Times New Roman" w:hAnsi="Times New Roman"/>
      <w:sz w:val="24"/>
      <w:szCs w:val="24"/>
      <w:lang w:val="en-GB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B23AC-43BA-4AC8-8E8C-C36E2FE8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427</Words>
  <Pages>2</Pages>
  <Characters>2812</Characters>
  <Application>WPS Office</Application>
  <DocSecurity>0</DocSecurity>
  <Paragraphs>108</Paragraphs>
  <ScaleCrop>false</ScaleCrop>
  <Company>Hewlett-Packard</Company>
  <LinksUpToDate>false</LinksUpToDate>
  <CharactersWithSpaces>3551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2017-11-19T07:51:17Z</dcterms:created>
  <dc:creator>Bhavika Babbar</dc:creator>
  <lastModifiedBy>Redmi Note 4</lastModifiedBy>
  <dcterms:modified xsi:type="dcterms:W3CDTF">2017-11-19T07:51:47Z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