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jc w:val="righ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inline distT="0" distB="0" distL="0" distR="0">
            <wp:extent cx="685165" cy="8915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2" r="-2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  <w:t>RESUME</w:t>
      </w:r>
    </w:p>
    <w:p>
      <w:pPr>
        <w:pStyle w:val="Normal"/>
        <w:rPr>
          <w:rFonts w:ascii="Arial" w:hAnsi="Arial" w:cs="Arial"/>
          <w:sz w:val="24"/>
          <w:u w:val="single"/>
          <w:lang w:val="en-US"/>
        </w:rPr>
      </w:pPr>
      <w:r>
        <w:rPr>
          <w:rFonts w:cs="Arial" w:ascii="Arial" w:hAnsi="Arial"/>
          <w:sz w:val="24"/>
          <w:u w:val="single"/>
          <w:lang w:val="en-US"/>
        </w:rPr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  <w:lang w:val="en-US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n-US"/>
        </w:rPr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General Information</w:t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Name</w:t>
      </w:r>
      <w:r>
        <w:rPr>
          <w:rFonts w:cs="Arial" w:ascii="Arial" w:hAnsi="Arial"/>
          <w:sz w:val="22"/>
          <w:szCs w:val="22"/>
        </w:rPr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Sathiyaseelan Raju            </w:t>
      </w:r>
    </w:p>
    <w:p>
      <w:pPr>
        <w:pStyle w:val="Normal"/>
        <w:tabs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Father's name</w:t>
      </w:r>
      <w:r>
        <w:rPr>
          <w:rFonts w:cs="Arial" w:ascii="Arial" w:hAnsi="Arial"/>
          <w:sz w:val="22"/>
          <w:szCs w:val="22"/>
        </w:rPr>
        <w:tab/>
        <w:t xml:space="preserve">: P.Raju                                       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b/>
          <w:bCs/>
          <w:sz w:val="22"/>
          <w:szCs w:val="22"/>
        </w:rPr>
        <w:t>Date of birth</w:t>
      </w:r>
      <w:r>
        <w:rPr>
          <w:rFonts w:cs="Arial" w:ascii="Arial" w:hAnsi="Arial"/>
          <w:sz w:val="22"/>
          <w:szCs w:val="22"/>
        </w:rPr>
        <w:tab/>
        <w:t>: 30.07.1972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b/>
          <w:sz w:val="22"/>
          <w:szCs w:val="22"/>
        </w:rPr>
        <w:t>Sex</w:t>
      </w:r>
      <w:r>
        <w:rPr>
          <w:rFonts w:cs="Arial" w:ascii="Arial" w:hAnsi="Arial"/>
          <w:sz w:val="22"/>
          <w:szCs w:val="22"/>
        </w:rPr>
        <w:tab/>
        <w:t>: Male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b/>
          <w:bCs/>
          <w:sz w:val="22"/>
          <w:szCs w:val="22"/>
        </w:rPr>
        <w:t>Marital status</w:t>
      </w:r>
      <w:r>
        <w:rPr>
          <w:rFonts w:cs="Arial" w:ascii="Arial" w:hAnsi="Arial"/>
          <w:sz w:val="22"/>
          <w:szCs w:val="22"/>
        </w:rPr>
        <w:tab/>
        <w:t>: Married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Nationality</w:t>
      </w:r>
      <w:r>
        <w:rPr>
          <w:rFonts w:cs="Arial" w:ascii="Arial" w:hAnsi="Arial"/>
          <w:sz w:val="22"/>
          <w:szCs w:val="22"/>
        </w:rPr>
        <w:tab/>
        <w:t>: Indian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0" w:hanging="360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Contact Details</w:t>
      </w:r>
      <w:r>
        <w:rPr>
          <w:rFonts w:cs="Arial" w:ascii="Arial" w:hAnsi="Arial"/>
          <w:sz w:val="22"/>
          <w:szCs w:val="22"/>
        </w:rPr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Mobile: +91 7338925658 </w:t>
      </w:r>
    </w:p>
    <w:p>
      <w:pPr>
        <w:pStyle w:val="Normal"/>
        <w:ind w:left="2880" w:firstLine="72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 xml:space="preserve">  </w:t>
      </w:r>
      <w:r>
        <w:rPr>
          <w:rFonts w:cs="Arial" w:ascii="Arial" w:hAnsi="Arial"/>
          <w:b/>
          <w:bCs/>
          <w:sz w:val="22"/>
          <w:szCs w:val="22"/>
        </w:rPr>
        <w:t>E-mail: sathya_293@yahoo.com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 xml:space="preserve">  </w:t>
      </w:r>
      <w:r>
        <w:rPr>
          <w:rFonts w:cs="Arial" w:ascii="Arial" w:hAnsi="Arial"/>
          <w:b/>
          <w:bCs/>
          <w:sz w:val="22"/>
          <w:szCs w:val="22"/>
        </w:rPr>
        <w:tab/>
        <w:t xml:space="preserve">  Skype: sathya_293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Permanent Address</w:t>
        <w:tab/>
      </w:r>
      <w:r>
        <w:rPr>
          <w:rFonts w:cs="Arial" w:ascii="Arial" w:hAnsi="Arial"/>
          <w:sz w:val="22"/>
          <w:szCs w:val="22"/>
        </w:rPr>
        <w:t xml:space="preserve">: Plot No. 3 &amp; 4, </w:t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sz w:val="22"/>
          <w:szCs w:val="22"/>
        </w:rPr>
        <w:tab/>
        <w:t xml:space="preserve">  Door No. F4, Apsara Apartment, </w:t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sz w:val="22"/>
          <w:szCs w:val="22"/>
        </w:rPr>
        <w:tab/>
        <w:t xml:space="preserve">  Ganesh Nagar 1</w:t>
      </w:r>
      <w:r>
        <w:rPr>
          <w:rFonts w:cs="Arial" w:ascii="Arial" w:hAnsi="Arial"/>
          <w:sz w:val="22"/>
          <w:szCs w:val="22"/>
          <w:vertAlign w:val="superscript"/>
        </w:rPr>
        <w:t>st</w:t>
      </w:r>
      <w:r>
        <w:rPr>
          <w:rFonts w:cs="Arial" w:ascii="Arial" w:hAnsi="Arial"/>
          <w:sz w:val="22"/>
          <w:szCs w:val="22"/>
        </w:rPr>
        <w:t xml:space="preserve"> Street, </w:t>
      </w:r>
    </w:p>
    <w:p>
      <w:pPr>
        <w:pStyle w:val="Normal"/>
        <w:tabs>
          <w:tab w:val="left" w:pos="3600" w:leader="none"/>
        </w:tabs>
        <w:ind w:left="3600" w:hanging="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Ayyancheri, Urapakkam</w:t>
      </w:r>
    </w:p>
    <w:p>
      <w:pPr>
        <w:pStyle w:val="Normal"/>
        <w:tabs>
          <w:tab w:val="left" w:pos="3600" w:leader="none"/>
        </w:tabs>
        <w:ind w:left="3600" w:hanging="0"/>
        <w:rPr/>
      </w:pP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Chennai-603 210, Tamilnadu, India.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              </w:t>
      </w:r>
      <w:r>
        <w:rPr>
          <w:rFonts w:cs="Arial" w:ascii="Arial" w:hAnsi="Arial"/>
          <w:sz w:val="22"/>
          <w:szCs w:val="22"/>
        </w:rPr>
        <w:tab/>
        <w:t xml:space="preserve"> 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Passport details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Passport No.</w:t>
        <w:tab/>
        <w:t>: Z4311308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Place of issue</w:t>
        <w:tab/>
        <w:t>: CHENNAI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of issue</w:t>
        <w:tab/>
        <w:t>: 21/08/2017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Valid up to</w:t>
        <w:tab/>
        <w:t>: 20/08/2027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Languages known</w:t>
        <w:tab/>
        <w:tab/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To read, write &amp; speak </w:t>
        <w:tab/>
        <w:t xml:space="preserve">: English and Tamil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To read &amp; speak </w:t>
        <w:tab/>
        <w:t>: Malayalam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 speak</w:t>
        <w:tab/>
        <w:t>: Hindi and Telugu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Expected Salary</w:t>
        <w:tab/>
      </w:r>
      <w:r>
        <w:rPr>
          <w:rFonts w:cs="Arial" w:ascii="Arial" w:hAnsi="Arial"/>
          <w:bCs/>
          <w:sz w:val="22"/>
          <w:szCs w:val="22"/>
        </w:rPr>
        <w:t>: AED 8000 + other benefits as per industry standard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Notice period</w:t>
        <w:tab/>
      </w:r>
      <w:r>
        <w:rPr>
          <w:rFonts w:cs="Arial" w:ascii="Arial" w:hAnsi="Arial"/>
          <w:bCs/>
          <w:sz w:val="22"/>
          <w:szCs w:val="22"/>
        </w:rPr>
        <w:t>: Available Immediately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Cs/>
          <w:sz w:val="22"/>
          <w:szCs w:val="22"/>
        </w:rPr>
        <w:t xml:space="preserve"> 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Qualifications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Educational qualification</w:t>
      </w:r>
      <w:r>
        <w:rPr>
          <w:rFonts w:cs="Arial" w:ascii="Arial" w:hAnsi="Arial"/>
          <w:sz w:val="22"/>
          <w:szCs w:val="22"/>
        </w:rPr>
        <w:t xml:space="preserve">           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Higher Secondary (10+2yrs)</w:t>
      </w:r>
      <w:r>
        <w:rPr>
          <w:rFonts w:cs="Arial" w:ascii="Arial" w:hAnsi="Arial"/>
          <w:sz w:val="22"/>
          <w:szCs w:val="22"/>
        </w:rPr>
        <w:t xml:space="preserve">,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 xml:space="preserve">  State Board, Tamilnadu, India.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ind w:right="-27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Technical qualification</w:t>
      </w:r>
      <w:r>
        <w:rPr>
          <w:rFonts w:cs="Arial" w:ascii="Arial" w:hAnsi="Arial"/>
          <w:sz w:val="22"/>
          <w:szCs w:val="22"/>
        </w:rPr>
        <w:t xml:space="preserve">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>Diploma (3yrs) in electrical &amp; electronics engineering,</w:t>
      </w:r>
    </w:p>
    <w:p>
      <w:pPr>
        <w:pStyle w:val="Normal"/>
        <w:tabs>
          <w:tab w:val="left" w:pos="3690" w:leader="none"/>
        </w:tabs>
        <w:ind w:left="369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State Board, Tamilnadu, India.</w:t>
      </w:r>
    </w:p>
    <w:p>
      <w:pPr>
        <w:pStyle w:val="Normal"/>
        <w:tabs>
          <w:tab w:val="left" w:pos="3690" w:leader="none"/>
        </w:tabs>
        <w:ind w:left="369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ind w:left="3690" w:hanging="369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Additional qualification </w:t>
      </w:r>
      <w:r>
        <w:rPr>
          <w:rFonts w:cs="Arial" w:ascii="Arial" w:hAnsi="Arial"/>
          <w:sz w:val="22"/>
          <w:szCs w:val="22"/>
        </w:rPr>
        <w:tab/>
        <w:t xml:space="preserve">: </w:t>
      </w:r>
      <w:r>
        <w:rPr>
          <w:rFonts w:cs="Arial" w:ascii="Arial" w:hAnsi="Arial"/>
          <w:b/>
          <w:sz w:val="22"/>
          <w:szCs w:val="22"/>
        </w:rPr>
        <w:t>1.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bCs/>
          <w:sz w:val="22"/>
          <w:szCs w:val="22"/>
        </w:rPr>
        <w:t>Qatar Driving License for light vehicles</w:t>
      </w:r>
    </w:p>
    <w:p>
      <w:pPr>
        <w:pStyle w:val="Normal"/>
        <w:tabs>
          <w:tab w:val="left" w:pos="3600" w:leader="none"/>
        </w:tabs>
        <w:ind w:left="3690" w:hanging="3690"/>
        <w:rPr/>
      </w:pPr>
      <w:r>
        <w:rPr>
          <w:rFonts w:cs="Arial" w:ascii="Arial" w:hAnsi="Arial"/>
          <w:b/>
          <w:sz w:val="22"/>
          <w:szCs w:val="22"/>
        </w:rPr>
        <w:tab/>
        <w:t xml:space="preserve">  2. Computer knowledge in SAP, </w:t>
      </w:r>
      <w:r>
        <w:rPr>
          <w:rFonts w:cs="Arial" w:ascii="Arial" w:hAnsi="Arial"/>
          <w:b/>
          <w:bCs/>
          <w:sz w:val="22"/>
          <w:szCs w:val="22"/>
        </w:rPr>
        <w:t>Windows-Office &amp; Internet</w:t>
      </w:r>
      <w:r>
        <w:rPr>
          <w:rFonts w:cs="Arial" w:ascii="Arial" w:hAnsi="Arial"/>
          <w:sz w:val="22"/>
          <w:szCs w:val="22"/>
        </w:rPr>
        <w:t xml:space="preserve">                                                                        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iCs/>
          <w:sz w:val="28"/>
          <w:szCs w:val="22"/>
        </w:rPr>
      </w:pPr>
      <w:r>
        <w:rPr>
          <w:rFonts w:cs="Arial" w:ascii="Arial" w:hAnsi="Arial"/>
          <w:b/>
          <w:bCs/>
          <w:iCs/>
          <w:sz w:val="28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iCs/>
          <w:sz w:val="28"/>
          <w:szCs w:val="22"/>
          <w:u w:val="single"/>
        </w:rPr>
        <w:t>Total years of experience</w:t>
      </w:r>
      <w:r>
        <w:rPr>
          <w:rFonts w:cs="Arial" w:ascii="Arial" w:hAnsi="Arial"/>
          <w:iCs/>
          <w:sz w:val="28"/>
          <w:szCs w:val="22"/>
          <w:u w:val="single"/>
        </w:rPr>
        <w:t xml:space="preserve">   : </w:t>
      </w:r>
      <w:r>
        <w:rPr>
          <w:rFonts w:cs="Arial" w:ascii="Arial" w:hAnsi="Arial"/>
          <w:b/>
          <w:iCs/>
          <w:sz w:val="28"/>
          <w:szCs w:val="22"/>
          <w:u w:val="single"/>
        </w:rPr>
        <w:t>Around</w:t>
      </w:r>
      <w:r>
        <w:rPr>
          <w:rFonts w:cs="Arial" w:ascii="Arial" w:hAnsi="Arial"/>
          <w:iCs/>
          <w:sz w:val="28"/>
          <w:szCs w:val="22"/>
          <w:u w:val="single"/>
        </w:rPr>
        <w:t xml:space="preserve"> </w:t>
      </w:r>
      <w:r>
        <w:rPr>
          <w:rFonts w:cs="Arial" w:ascii="Arial" w:hAnsi="Arial"/>
          <w:b/>
          <w:bCs/>
          <w:iCs/>
          <w:sz w:val="28"/>
          <w:szCs w:val="22"/>
          <w:u w:val="single"/>
        </w:rPr>
        <w:t>22 years (Oil &amp; Gas - 15yrs)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Employers Details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Previous Employer</w:t>
      </w:r>
      <w:r>
        <w:rPr>
          <w:rFonts w:cs="Arial" w:ascii="Arial" w:hAnsi="Arial"/>
          <w:sz w:val="22"/>
          <w:szCs w:val="22"/>
        </w:rPr>
        <w:t xml:space="preserve">                     </w:t>
        <w:tab/>
        <w:t>: M/s. Fish Farm LLC, UAE.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Assistant Manager – Maintenance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Duration </w:t>
        <w:tab/>
        <w:t>: 08-11-2015 to 09-03-2017.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Past Employer 1</w:t>
      </w:r>
      <w:r>
        <w:rPr>
          <w:rFonts w:cs="Arial" w:ascii="Arial" w:hAnsi="Arial"/>
          <w:sz w:val="22"/>
          <w:szCs w:val="22"/>
        </w:rPr>
        <w:t xml:space="preserve">                     </w:t>
        <w:tab/>
        <w:t>: M/s. Qatar National Facility Services, Qatar.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Project                          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RasGas. </w:t>
      </w:r>
      <w:r>
        <w:rPr>
          <w:rFonts w:cs="Arial" w:ascii="Arial" w:hAnsi="Arial"/>
          <w:bCs/>
          <w:sz w:val="22"/>
          <w:szCs w:val="22"/>
        </w:rPr>
        <w:t>(Consolidated Maintenance Services Contract)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Asset Supervisor</w:t>
      </w:r>
    </w:p>
    <w:p>
      <w:pPr>
        <w:pStyle w:val="Normal"/>
        <w:tabs>
          <w:tab w:val="left" w:pos="3600" w:leader="none"/>
        </w:tabs>
        <w:ind w:right="-180" w:hanging="0"/>
        <w:rPr/>
      </w:pPr>
      <w:r>
        <w:rPr>
          <w:rFonts w:cs="Arial" w:ascii="Arial" w:hAnsi="Arial"/>
          <w:sz w:val="22"/>
          <w:szCs w:val="22"/>
        </w:rPr>
        <w:t xml:space="preserve">Duration </w:t>
        <w:tab/>
        <w:t>: 14-10-2011 to 27-10-2015.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Past Employer 2</w:t>
      </w:r>
      <w:r>
        <w:rPr>
          <w:rFonts w:cs="Arial" w:ascii="Arial" w:hAnsi="Arial"/>
          <w:sz w:val="22"/>
          <w:szCs w:val="22"/>
        </w:rPr>
        <w:t xml:space="preserve">                     </w:t>
        <w:tab/>
        <w:t>: M/s. Transfield Worley Trags, Qatar.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Project                          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RasGas. </w:t>
      </w:r>
      <w:r>
        <w:rPr>
          <w:rFonts w:cs="Arial" w:ascii="Arial" w:hAnsi="Arial"/>
          <w:bCs/>
          <w:sz w:val="22"/>
          <w:szCs w:val="22"/>
        </w:rPr>
        <w:t>(Consolidated Maintenance Services Contract)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Electrical Supervisor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Duration </w:t>
        <w:tab/>
        <w:t>: 29-10-2009 to 13-10-2011.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ind w:right="-180" w:hanging="0"/>
        <w:rPr/>
      </w:pPr>
      <w:r>
        <w:rPr>
          <w:rFonts w:cs="Arial" w:ascii="Arial" w:hAnsi="Arial"/>
          <w:b/>
          <w:bCs/>
          <w:sz w:val="22"/>
          <w:szCs w:val="22"/>
        </w:rPr>
        <w:t>Past Employer 3</w:t>
      </w:r>
      <w:r>
        <w:rPr>
          <w:rFonts w:cs="Arial" w:ascii="Arial" w:hAnsi="Arial"/>
          <w:sz w:val="22"/>
          <w:szCs w:val="22"/>
        </w:rPr>
        <w:t xml:space="preserve">                   </w:t>
        <w:tab/>
        <w:t>: M/s. Fawaz Ref. &amp; A/C Co. Wll, Kuwait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Project                          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Kuwait National Petroleum Co. </w:t>
      </w:r>
      <w:r>
        <w:rPr>
          <w:rFonts w:cs="Arial" w:ascii="Arial" w:hAnsi="Arial"/>
          <w:bCs/>
          <w:sz w:val="22"/>
          <w:szCs w:val="22"/>
        </w:rPr>
        <w:t>(Electrical Maint. Contract)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Assistant Electrical Engineer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Duration </w:t>
        <w:tab/>
        <w:t xml:space="preserve">: 03-02-2007 to 28-07-2009. 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Past Employer 4</w:t>
      </w:r>
      <w:r>
        <w:rPr>
          <w:rFonts w:cs="Arial" w:ascii="Arial" w:hAnsi="Arial"/>
          <w:sz w:val="22"/>
          <w:szCs w:val="22"/>
        </w:rPr>
        <w:tab/>
        <w:t>: M/s. Hofincons Infotech &amp; Industrial Services Pvt. Ltd., India.</w:t>
      </w:r>
    </w:p>
    <w:p>
      <w:pPr>
        <w:pStyle w:val="Normal"/>
        <w:tabs>
          <w:tab w:val="left" w:pos="3600" w:leader="none"/>
        </w:tabs>
        <w:ind w:right="-270" w:hanging="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Project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>Grasim Industries Ltd. (</w:t>
      </w:r>
      <w:r>
        <w:rPr>
          <w:rFonts w:cs="Arial" w:ascii="Arial" w:hAnsi="Arial"/>
          <w:b/>
          <w:bCs/>
          <w:sz w:val="20"/>
          <w:szCs w:val="22"/>
        </w:rPr>
        <w:t>O&amp;M of 12.5MW Captive Power Plant</w:t>
      </w:r>
      <w:r>
        <w:rPr>
          <w:rFonts w:cs="Arial" w:ascii="Arial" w:hAnsi="Arial"/>
          <w:b/>
          <w:bCs/>
          <w:sz w:val="22"/>
          <w:szCs w:val="22"/>
        </w:rPr>
        <w:t>)</w:t>
      </w:r>
    </w:p>
    <w:p>
      <w:pPr>
        <w:pStyle w:val="Normal"/>
        <w:tabs>
          <w:tab w:val="left" w:pos="3600" w:leader="none"/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Electrical Engineer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Duration</w:t>
        <w:tab/>
        <w:t>: 14-05-2005 to 31-01-2007.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ind w:right="-180" w:hanging="0"/>
        <w:rPr/>
      </w:pPr>
      <w:r>
        <w:rPr>
          <w:rFonts w:cs="Arial" w:ascii="Arial" w:hAnsi="Arial"/>
          <w:b/>
          <w:bCs/>
          <w:sz w:val="22"/>
          <w:szCs w:val="22"/>
        </w:rPr>
        <w:t>Past Employer 5</w:t>
      </w:r>
      <w:r>
        <w:rPr>
          <w:rFonts w:cs="Arial" w:ascii="Arial" w:hAnsi="Arial"/>
          <w:sz w:val="22"/>
          <w:szCs w:val="22"/>
        </w:rPr>
        <w:t xml:space="preserve">                   </w:t>
        <w:tab/>
        <w:t>: M/s. Al-Meer Technical Services Co., Kuwait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Project                            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Kuwait National Petroleum Co. </w:t>
      </w:r>
      <w:r>
        <w:rPr>
          <w:rFonts w:cs="Arial" w:ascii="Arial" w:hAnsi="Arial"/>
          <w:bCs/>
          <w:sz w:val="22"/>
          <w:szCs w:val="22"/>
        </w:rPr>
        <w:t>(Electrical Maint. Contract)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Electrical Foreman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Duration </w:t>
        <w:tab/>
        <w:t xml:space="preserve">: 28-03-2002 to 19-12-2004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b/>
          <w:bCs/>
          <w:sz w:val="22"/>
          <w:szCs w:val="22"/>
        </w:rPr>
        <w:t>Past Employer 6</w:t>
      </w:r>
      <w:r>
        <w:rPr>
          <w:rFonts w:cs="Arial" w:ascii="Arial" w:hAnsi="Arial"/>
          <w:sz w:val="22"/>
          <w:szCs w:val="22"/>
        </w:rPr>
        <w:tab/>
        <w:t>: M/s. Badar Al-Mulla &amp; Bros. Co.Wll., Kuwait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Project                                           </w:t>
        <w:tab/>
        <w:t xml:space="preserve">: </w:t>
      </w:r>
      <w:r>
        <w:rPr>
          <w:rFonts w:cs="Arial" w:ascii="Arial" w:hAnsi="Arial"/>
          <w:b/>
          <w:bCs/>
          <w:sz w:val="22"/>
          <w:szCs w:val="22"/>
        </w:rPr>
        <w:t xml:space="preserve">Kuwait National Petroleum Co. </w:t>
      </w:r>
      <w:r>
        <w:rPr>
          <w:rFonts w:cs="Arial" w:ascii="Arial" w:hAnsi="Arial"/>
          <w:bCs/>
          <w:sz w:val="22"/>
          <w:szCs w:val="22"/>
        </w:rPr>
        <w:t>(Electrical Maint. Contract)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Electrical Foreman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Duration </w:t>
        <w:tab/>
        <w:t>: 31-12-1997 to 25-01-2002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/>
      </w:pPr>
      <w:r>
        <w:rPr>
          <w:rFonts w:cs="Arial" w:ascii="Arial" w:hAnsi="Arial"/>
          <w:b/>
          <w:bCs/>
          <w:sz w:val="22"/>
          <w:szCs w:val="22"/>
        </w:rPr>
        <w:t>Past Employer 7</w:t>
      </w:r>
      <w:r>
        <w:rPr>
          <w:rFonts w:cs="Arial" w:ascii="Arial" w:hAnsi="Arial"/>
          <w:sz w:val="22"/>
          <w:szCs w:val="22"/>
        </w:rPr>
        <w:t xml:space="preserve">                </w:t>
        <w:tab/>
        <w:t xml:space="preserve">: M/s. Madras Cements Ltd., India               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Designation</w:t>
        <w:tab/>
        <w:t xml:space="preserve">: </w:t>
      </w:r>
      <w:r>
        <w:rPr>
          <w:rFonts w:cs="Arial" w:ascii="Arial" w:hAnsi="Arial"/>
          <w:b/>
          <w:sz w:val="22"/>
          <w:szCs w:val="22"/>
        </w:rPr>
        <w:t>Electrical Supervisor Trainee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Duration</w:t>
        <w:tab/>
        <w:t>: 12-09-1996 to 01-11-1997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Past Employers: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Cs/>
          <w:sz w:val="22"/>
          <w:szCs w:val="22"/>
        </w:rPr>
        <w:t xml:space="preserve">From July1993 to Aug1996 worked in various companies mentioned below but </w:t>
      </w:r>
      <w:r>
        <w:rPr>
          <w:rFonts w:cs="Arial" w:ascii="Arial" w:hAnsi="Arial"/>
          <w:b/>
          <w:bCs/>
          <w:sz w:val="22"/>
          <w:szCs w:val="22"/>
        </w:rPr>
        <w:t>having no experience certificates to produce</w:t>
      </w:r>
      <w:r>
        <w:rPr>
          <w:rFonts w:cs="Arial" w:ascii="Arial" w:hAnsi="Arial"/>
          <w:bCs/>
          <w:sz w:val="22"/>
          <w:szCs w:val="22"/>
        </w:rPr>
        <w:t>.</w:t>
      </w:r>
    </w:p>
    <w:p>
      <w:pPr>
        <w:pStyle w:val="Normal"/>
        <w:ind w:left="720" w:hanging="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caps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sz w:val="22"/>
          <w:szCs w:val="22"/>
        </w:rPr>
        <w:t>Aarpee Colour House, Tirupur, India. (Dyeing and Printing Company)</w:t>
      </w:r>
    </w:p>
    <w:p>
      <w:pPr>
        <w:pStyle w:val="Normal"/>
        <w:ind w:left="360" w:hanging="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caps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sz w:val="22"/>
          <w:szCs w:val="22"/>
        </w:rPr>
        <w:t>Megatech Controls PVT. LTD., Chennai, India. (Panel Board Manufacturer)</w:t>
      </w:r>
    </w:p>
    <w:p>
      <w:pPr>
        <w:pStyle w:val="Normal"/>
        <w:ind w:left="360" w:hanging="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caps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sz w:val="22"/>
          <w:szCs w:val="22"/>
        </w:rPr>
        <w:t>Rifa Systems, Chennai, India. (Electronic Typewriter, Personal Computer - Sales &amp; Service)</w:t>
      </w:r>
    </w:p>
    <w:p>
      <w:pPr>
        <w:pStyle w:val="Normal"/>
        <w:ind w:left="360" w:hanging="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caps/>
          <w:sz w:val="22"/>
          <w:szCs w:val="22"/>
          <w:u w:val="single"/>
        </w:rPr>
      </w:r>
    </w:p>
    <w:p>
      <w:pPr>
        <w:pStyle w:val="Normal"/>
        <w:numPr>
          <w:ilvl w:val="0"/>
          <w:numId w:val="4"/>
        </w:numPr>
        <w:ind w:left="720" w:right="-90" w:hanging="36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sz w:val="22"/>
          <w:szCs w:val="22"/>
        </w:rPr>
        <w:t>Vadhyar Marketing Engineers, Chennai, India. (Electronic Billing Machine - Sales &amp; Service)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Cs/>
          <w:caps/>
          <w:sz w:val="22"/>
          <w:szCs w:val="22"/>
          <w:u w:val="single"/>
        </w:rPr>
      </w:pPr>
      <w:r>
        <w:rPr>
          <w:rFonts w:cs="Arial" w:ascii="Arial" w:hAnsi="Arial"/>
          <w:bCs/>
          <w:caps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Duties Performed</w:t>
      </w:r>
    </w:p>
    <w:p>
      <w:pPr>
        <w:pStyle w:val="Normal"/>
        <w:tabs>
          <w:tab w:val="left" w:pos="3600" w:leader="none"/>
        </w:tabs>
        <w:ind w:right="-18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5"/>
        </w:numPr>
        <w:ind w:left="720" w:right="-18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Planning of jobs based on priority</w:t>
      </w:r>
    </w:p>
    <w:p>
      <w:pPr>
        <w:pStyle w:val="Normal"/>
        <w:numPr>
          <w:ilvl w:val="0"/>
          <w:numId w:val="5"/>
        </w:numPr>
        <w:ind w:left="720" w:right="-18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Ensures availability of Manpower, Tools, spares &amp; consumables.</w:t>
      </w:r>
    </w:p>
    <w:p>
      <w:pPr>
        <w:pStyle w:val="Normal"/>
        <w:numPr>
          <w:ilvl w:val="0"/>
          <w:numId w:val="5"/>
        </w:numPr>
        <w:ind w:left="720" w:right="-18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Ensures team training requirements</w:t>
      </w:r>
    </w:p>
    <w:p>
      <w:pPr>
        <w:pStyle w:val="Normal"/>
        <w:numPr>
          <w:ilvl w:val="0"/>
          <w:numId w:val="5"/>
        </w:numPr>
        <w:ind w:left="720" w:right="-18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GB"/>
        </w:rPr>
        <w:t>Liaise</w:t>
      </w:r>
      <w:r>
        <w:rPr>
          <w:rFonts w:cs="Arial" w:ascii="Arial" w:hAnsi="Arial"/>
          <w:sz w:val="22"/>
          <w:szCs w:val="22"/>
        </w:rPr>
        <w:t xml:space="preserve"> to get the equipment released for maintenance.</w:t>
      </w:r>
    </w:p>
    <w:p>
      <w:pPr>
        <w:pStyle w:val="Normal"/>
        <w:numPr>
          <w:ilvl w:val="0"/>
          <w:numId w:val="5"/>
        </w:numPr>
        <w:ind w:left="720" w:right="-18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Conducting tool box talk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ind w:left="714" w:right="-181" w:hanging="35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Execution of preventive, corrective, break down &amp; shutdown maintenance activities on electrical equipments as per the Company’s maintenance &amp; Safety procedures.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ind w:left="714" w:right="-181" w:hanging="357"/>
        <w:rPr/>
      </w:pPr>
      <w:r>
        <w:rPr>
          <w:rFonts w:cs="Arial" w:ascii="Arial" w:hAnsi="Arial"/>
          <w:sz w:val="22"/>
          <w:szCs w:val="22"/>
        </w:rPr>
        <w:t xml:space="preserve">Site audits to ensure Safety &amp; Quality 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ind w:left="714" w:right="-181" w:hanging="35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Job closeout &amp; Hand over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Report preparation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ind w:left="714" w:right="-180" w:hanging="357"/>
        <w:rPr/>
      </w:pPr>
      <w:r>
        <w:rPr>
          <w:rFonts w:cs="Arial" w:ascii="Arial" w:hAnsi="Arial"/>
          <w:color w:val="000000"/>
          <w:sz w:val="22"/>
          <w:szCs w:val="22"/>
        </w:rPr>
        <w:t>Executed in</w:t>
      </w:r>
      <w:r>
        <w:rPr>
          <w:rFonts w:cs="Arial" w:ascii="Arial" w:hAnsi="Arial"/>
          <w:sz w:val="22"/>
          <w:szCs w:val="22"/>
        </w:rPr>
        <w:t>-house projects.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ind w:left="714" w:right="-180" w:hanging="357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Involved in</w:t>
      </w:r>
      <w:r>
        <w:rPr>
          <w:rFonts w:cs="Arial" w:ascii="Arial" w:hAnsi="Arial"/>
          <w:color w:val="000000"/>
          <w:sz w:val="22"/>
          <w:szCs w:val="22"/>
        </w:rPr>
        <w:t xml:space="preserve"> commissioning activities, Punch list preparation and follow up.</w:t>
      </w:r>
    </w:p>
    <w:p>
      <w:pPr>
        <w:pStyle w:val="Normal"/>
        <w:numPr>
          <w:ilvl w:val="0"/>
          <w:numId w:val="2"/>
        </w:numPr>
        <w:tabs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Worked in rotating shifts.</w:t>
      </w:r>
    </w:p>
    <w:p>
      <w:pPr>
        <w:pStyle w:val="Normal"/>
        <w:tabs>
          <w:tab w:val="left" w:pos="3780" w:leader="none"/>
        </w:tabs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7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Equipment Worked on</w:t>
      </w:r>
      <w:r>
        <w:rPr>
          <w:rFonts w:cs="Arial" w:ascii="Arial" w:hAnsi="Arial"/>
          <w:bCs/>
          <w:sz w:val="22"/>
          <w:szCs w:val="22"/>
        </w:rPr>
        <w:t xml:space="preserve"> </w:t>
      </w:r>
    </w:p>
    <w:p>
      <w:pPr>
        <w:pStyle w:val="Normal"/>
        <w:tabs>
          <w:tab w:val="left" w:pos="3600" w:leader="none"/>
        </w:tabs>
        <w:ind w:left="720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Packaged substations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Switch gears (HV/MV/LV)</w:t>
      </w:r>
    </w:p>
    <w:p>
      <w:pPr>
        <w:pStyle w:val="Normal"/>
        <w:numPr>
          <w:ilvl w:val="1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PCC, RMU, MCC, ATS, PDB, LDB &amp; Annunciation panels</w:t>
      </w:r>
    </w:p>
    <w:p>
      <w:pPr>
        <w:pStyle w:val="Normal"/>
        <w:numPr>
          <w:ilvl w:val="1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SF6, VCB, VMC, ACB, MCCB, ELCB, RCCB, MCB, Contactor &amp; Relay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Transformers (HV/MV/LV)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Generators 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UPS, Battery chargers &amp; Batteries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Motors (HV/MV/LV)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Protective relays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Grounding system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DCS, SCADA &amp; BMS operation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Belt conveyor system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ESP &amp; De-salter system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EOT Crane &amp; Elevator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Fire alarm system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>Lighting (Interior/Exterior/Hazardous area)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Recirculation Aquaculture System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  <w:bCs/>
          <w:sz w:val="22"/>
          <w:szCs w:val="22"/>
        </w:rPr>
        <w:t xml:space="preserve">Drum Filter, Degasser &amp; Ventilator, Oxygen Cone, Bio Filter, Aeration &amp; Cleaning Blower, Protein Skimmer, Sand Filter, UV Filters, Ozone Generator &amp; Detector, Fish Tank Oxygen Dosing &amp; Diffusing, Chemical Dosing Pump, DF Backwash Pump, Lift Pump, Sludge Pump, Plate Heat Exchangers, Pressure washer 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Chiller (Air &amp; Water Cooled), CHW Pump, Pressurization unit, Cooling Tower, AHU, FAHU, FCU</w:t>
      </w:r>
    </w:p>
    <w:p>
      <w:pPr>
        <w:pStyle w:val="Normal"/>
        <w:numPr>
          <w:ilvl w:val="0"/>
          <w:numId w:val="2"/>
        </w:numPr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Cs/>
          <w:sz w:val="22"/>
          <w:szCs w:val="22"/>
        </w:rPr>
        <w:t>Sensors – Dissolved Oxygen, Redox, PH, Salinity, Carbon dioxide &amp; Temperature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Testing Instruments used</w:t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Megger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Multi-meter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Clamp meter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Micro ohm meter 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RCD tester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Earth Megger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Earth fault locator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Cable fault locator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Burning Kit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Cable route locator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Battery Discharge Kit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BDV Test Kit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Temperature gun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Thermal Imaging Camera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Vibration meter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LUX meter</w:t>
      </w:r>
    </w:p>
    <w:p>
      <w:pPr>
        <w:pStyle w:val="Normal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tabs>
          <w:tab w:val="left" w:pos="3600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Job Related Trainings &amp; Qualifications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Authorized Electrical Person [RG (6.6kV) / KNPC (11kV)]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Permit Holder [WMS (RG)]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B-Safe observer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CAS Assessor (RG)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First Aid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Defensive Driving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EOT crane operator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Fire watch</w:t>
      </w:r>
    </w:p>
    <w:p>
      <w:pPr>
        <w:pStyle w:val="Normal"/>
        <w:numPr>
          <w:ilvl w:val="0"/>
          <w:numId w:val="7"/>
        </w:numPr>
        <w:ind w:left="720" w:right="-270" w:hanging="36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EVFD building access awareness</w:t>
      </w:r>
    </w:p>
    <w:p>
      <w:pPr>
        <w:pStyle w:val="Normal"/>
        <w:ind w:right="-270" w:hanging="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ind w:right="-27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ind w:right="-27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Declaration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hereby declare that the above information is true to the best of my knowledge and belief.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 xml:space="preserve">                                   </w:t>
        <w:tab/>
        <w:tab/>
        <w:tab/>
        <w:tab/>
        <w:tab/>
        <w:tab/>
        <w:t xml:space="preserve">  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Yours faithfully,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lang w:val="fr-FR"/>
        </w:rPr>
      </w:pPr>
      <w:r>
        <w:rPr>
          <w:rFonts w:cs="Arial" w:ascii="Arial" w:hAnsi="Arial"/>
          <w:b/>
          <w:bCs/>
          <w:sz w:val="22"/>
          <w:szCs w:val="22"/>
          <w:lang w:val="fr-FR"/>
        </w:rPr>
        <w:t>Sathiyaseelan Raju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fr-FR"/>
        </w:rPr>
        <w:t>Date : 28/Sep/2017</w:t>
      </w:r>
      <w:r>
        <w:rPr>
          <w:rFonts w:cs="Arial" w:ascii="Arial" w:hAnsi="Arial"/>
          <w:sz w:val="22"/>
          <w:szCs w:val="22"/>
          <w:lang w:val="fr-FR"/>
        </w:rPr>
        <w:t xml:space="preserve">                                                             </w:t>
      </w:r>
      <w:r>
        <w:rPr>
          <w:rFonts w:cs="Arial" w:ascii="Arial" w:hAnsi="Arial"/>
          <w:lang w:val="fr-FR"/>
        </w:rPr>
        <w:t xml:space="preserve">                 </w:t>
      </w:r>
      <w:r>
        <w:rPr>
          <w:rFonts w:cs="Arial" w:ascii="Arial" w:hAnsi="Arial"/>
          <w:b/>
          <w:bCs/>
          <w:lang w:val="fr-FR"/>
        </w:rPr>
        <w:t xml:space="preserve">  </w:t>
      </w:r>
    </w:p>
    <w:sectPr>
      <w:footerReference w:type="default" r:id="rId3"/>
      <w:type w:val="nextPage"/>
      <w:pgSz w:w="12240" w:h="15840"/>
      <w:pgMar w:left="1440" w:right="1077" w:header="0" w:top="618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w:t xml:space="preserve">                                                                                                                                   </w:t>
    </w: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4</w:t>
    </w:r>
    <w:r>
      <w:rPr/>
      <w:fldChar w:fldCharType="end"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48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4">
    <w:lvl w:ilvl="0">
      <w:start w:val="8"/>
      <w:numFmt w:val="decimal"/>
      <w:lvlText w:val="%1"/>
      <w:lvlJc w:val="left"/>
      <w:pPr>
        <w:ind w:left="720" w:hanging="360"/>
      </w:pPr>
      <w:rPr>
        <w:caps/>
        <w:sz w:val="22"/>
        <w:u w:val="none"/>
        <w:szCs w:val="22"/>
        <w:bCs/>
        <w:rFonts w:ascii="Arial" w:hAnsi="Arial" w:cs="Aria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autoSpaceDE w:val="false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Arial" w:hAnsi="Arial" w:cs="Arial"/>
      <w:bCs/>
      <w:caps/>
      <w:sz w:val="22"/>
      <w:szCs w:val="22"/>
      <w:u w:val="none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u w:val="non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2"/>
      <w:szCs w:val="22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u w:val="none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1z0">
    <w:name w:val="WW8Num31z0"/>
    <w:qFormat/>
    <w:rPr>
      <w:u w:val="none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2">
    <w:name w:val="WW8Num33z2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u w:val="none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cs="Cambria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cs="Cambria"/>
      <w:b/>
      <w:bCs/>
      <w:i/>
      <w:iCs/>
      <w:sz w:val="28"/>
      <w:szCs w:val="28"/>
    </w:rPr>
  </w:style>
  <w:style w:type="character" w:styleId="VisitedInternetLink">
    <w:name w:val="Visited Internet Link"/>
    <w:rPr>
      <w:rFonts w:ascii="Times New Roman" w:hAnsi="Times New Roman" w:cs="Times New Roman"/>
      <w:color w:val="800080"/>
      <w:u w:val="single"/>
    </w:rPr>
  </w:style>
  <w:style w:type="character" w:styleId="FooterChar">
    <w:name w:val="Footer Char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Pr>
      <w:rFonts w:ascii="Times New Roman" w:hAnsi="Times New Roman" w:cs="Times New Roman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rPr>
      <w:rFonts w:ascii="Times New Roman" w:hAnsi="Times New Roman" w:cs="Times New Roman"/>
      <w:color w:val="0000FF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2016-01-15T17:38:00Z</dcterms:created>
  <dc:creator>sathiyaseelan.r.</dc:creator>
  <dc:description/>
  <cp:keywords/>
  <dc:language>en-US</dc:language>
  <cp:lastModifiedBy>Sathiya</cp:lastModifiedBy>
  <cp:lastPrinted>2017-08-24T16:56:00Z</cp:lastPrinted>
  <dcterms:modified xsi:type="dcterms:W3CDTF">2017-09-28T14:38:00Z</dcterms:modified>
  <cp:revision>51</cp:revision>
  <dc:subject/>
  <dc:title>RESUME</dc:title>
</cp:coreProperties>
</file>