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B4" w:rsidRPr="00D23672" w:rsidRDefault="00863AB4" w:rsidP="00863AB4">
      <w:pPr>
        <w:jc w:val="center"/>
        <w:rPr>
          <w:b/>
          <w:bCs/>
          <w:sz w:val="28"/>
          <w:szCs w:val="28"/>
        </w:rPr>
      </w:pPr>
      <w:r w:rsidRPr="00D23672">
        <w:rPr>
          <w:b/>
          <w:bCs/>
          <w:sz w:val="28"/>
          <w:szCs w:val="28"/>
        </w:rPr>
        <w:t>Abdullatif A. Shehadeh</w:t>
      </w:r>
    </w:p>
    <w:p w:rsidR="00863AB4" w:rsidRDefault="00863AB4" w:rsidP="00863AB4">
      <w:pPr>
        <w:jc w:val="center"/>
      </w:pPr>
      <w:bookmarkStart w:id="0" w:name="_GoBack"/>
      <w:r>
        <w:t>Cell. Phone: 968 91410553</w:t>
      </w:r>
    </w:p>
    <w:bookmarkEnd w:id="0"/>
    <w:p w:rsidR="002F23D7" w:rsidRDefault="00863AB4" w:rsidP="002F23D7">
      <w:pPr>
        <w:pBdr>
          <w:bottom w:val="single" w:sz="6" w:space="1" w:color="auto"/>
        </w:pBdr>
        <w:jc w:val="center"/>
      </w:pPr>
      <w:r>
        <w:t xml:space="preserve">E-mail: </w:t>
      </w:r>
      <w:hyperlink r:id="rId7" w:history="1">
        <w:r w:rsidRPr="002409CB">
          <w:rPr>
            <w:rStyle w:val="Hyperlink"/>
          </w:rPr>
          <w:t>a.shehadeh@hotmail.com</w:t>
        </w:r>
      </w:hyperlink>
    </w:p>
    <w:p w:rsidR="00863AB4" w:rsidRPr="00863AB4" w:rsidRDefault="00863AB4" w:rsidP="007831DC">
      <w:pPr>
        <w:ind w:left="-450"/>
        <w:rPr>
          <w:b/>
          <w:bCs/>
        </w:rPr>
      </w:pPr>
      <w:r w:rsidRPr="00863AB4">
        <w:rPr>
          <w:b/>
          <w:bCs/>
        </w:rPr>
        <w:t>Education</w:t>
      </w:r>
      <w:r w:rsidRPr="00863AB4">
        <w:rPr>
          <w:b/>
          <w:bCs/>
        </w:rPr>
        <w:tab/>
      </w:r>
    </w:p>
    <w:p w:rsidR="00863AB4" w:rsidRDefault="00F41AC3" w:rsidP="00B22FEF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0" w:firstLine="90"/>
      </w:pPr>
      <w:r>
        <w:t>Bachelor’s Degree</w:t>
      </w:r>
      <w:r w:rsidR="00863AB4">
        <w:t xml:space="preserve"> in Finance and Banking</w:t>
      </w:r>
      <w:r w:rsidR="00B22FEF">
        <w:t xml:space="preserve"> , </w:t>
      </w:r>
      <w:r w:rsidR="00863AB4">
        <w:t>Yarmouk University, Irbid, Jordan</w:t>
      </w:r>
      <w:r w:rsidR="00325AF8">
        <w:t xml:space="preserve">  2005</w:t>
      </w:r>
    </w:p>
    <w:p w:rsidR="00863AB4" w:rsidRDefault="00B22FEF" w:rsidP="00325AF8">
      <w:pPr>
        <w:pStyle w:val="ListParagraph"/>
        <w:tabs>
          <w:tab w:val="left" w:pos="360"/>
        </w:tabs>
        <w:spacing w:after="0"/>
        <w:ind w:left="90"/>
      </w:pPr>
      <w:r>
        <w:t xml:space="preserve">     (</w:t>
      </w:r>
      <w:r w:rsidR="00863AB4">
        <w:t xml:space="preserve">Graduated on honor’s </w:t>
      </w:r>
      <w:r w:rsidR="00B340FF">
        <w:t xml:space="preserve">list, </w:t>
      </w:r>
      <w:r w:rsidR="00863AB4">
        <w:t>GPA: Excellent.</w:t>
      </w:r>
      <w:r>
        <w:t>)</w:t>
      </w:r>
      <w:r w:rsidR="00863AB4">
        <w:tab/>
      </w:r>
    </w:p>
    <w:p w:rsidR="00863AB4" w:rsidRDefault="00863AB4" w:rsidP="00BA38BB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hanging="270"/>
      </w:pPr>
      <w:r>
        <w:t>Passed CISI</w:t>
      </w:r>
      <w:r w:rsidR="007831AF">
        <w:t xml:space="preserve"> exams</w:t>
      </w:r>
      <w:r>
        <w:t xml:space="preserve"> (Oman Securities Market Regulations, International Introduction to Securities and </w:t>
      </w:r>
      <w:r w:rsidR="006B6DDF">
        <w:t>Investment, Global Financial Compliance</w:t>
      </w:r>
      <w:r>
        <w:t>)</w:t>
      </w:r>
    </w:p>
    <w:p w:rsidR="00863AB4" w:rsidRDefault="00863AB4" w:rsidP="00815B5E">
      <w:pPr>
        <w:pStyle w:val="ListParagraph"/>
        <w:numPr>
          <w:ilvl w:val="0"/>
          <w:numId w:val="2"/>
        </w:numPr>
        <w:pBdr>
          <w:bottom w:val="single" w:sz="6" w:space="1" w:color="auto"/>
        </w:pBdr>
        <w:tabs>
          <w:tab w:val="left" w:pos="360"/>
        </w:tabs>
        <w:spacing w:after="0"/>
        <w:ind w:left="0" w:firstLine="90"/>
      </w:pPr>
      <w:r>
        <w:t xml:space="preserve">CFA level </w:t>
      </w:r>
      <w:r w:rsidR="00C7447B">
        <w:t>3</w:t>
      </w:r>
      <w:r w:rsidR="00815B5E">
        <w:t xml:space="preserve"> </w:t>
      </w:r>
      <w:r w:rsidR="00C7447B">
        <w:t>candidate</w:t>
      </w:r>
      <w:r w:rsidR="00815B5E">
        <w:t xml:space="preserve"> </w:t>
      </w:r>
    </w:p>
    <w:p w:rsidR="00863AB4" w:rsidRDefault="00863AB4" w:rsidP="002F23D7">
      <w:r>
        <w:tab/>
      </w:r>
    </w:p>
    <w:p w:rsidR="00863AB4" w:rsidRPr="00863AB4" w:rsidRDefault="0057797E" w:rsidP="007831DC">
      <w:pPr>
        <w:ind w:left="-450"/>
        <w:rPr>
          <w:b/>
          <w:bCs/>
        </w:rPr>
      </w:pPr>
      <w:r>
        <w:rPr>
          <w:b/>
          <w:bCs/>
        </w:rPr>
        <w:t>Summary</w:t>
      </w:r>
    </w:p>
    <w:p w:rsidR="0057797E" w:rsidRDefault="0057797E" w:rsidP="0057797E">
      <w:pPr>
        <w:jc w:val="both"/>
      </w:pPr>
      <w:r>
        <w:t xml:space="preserve">Financial professional has over 10 years of exceptional track record in handling high and low end aspects of financial management, financial </w:t>
      </w:r>
      <w:r w:rsidR="00815B5E">
        <w:t>analysis, corporate finance</w:t>
      </w:r>
      <w:r>
        <w:t xml:space="preserve"> and auditing, possessing allied proficiency in administration.</w:t>
      </w:r>
    </w:p>
    <w:p w:rsidR="00863AB4" w:rsidRDefault="00863AB4" w:rsidP="0068738A">
      <w:pPr>
        <w:pBdr>
          <w:bottom w:val="single" w:sz="6" w:space="1" w:color="auto"/>
        </w:pBdr>
        <w:jc w:val="both"/>
      </w:pPr>
    </w:p>
    <w:p w:rsidR="00863AB4" w:rsidRPr="00863AB4" w:rsidRDefault="00863AB4" w:rsidP="007831DC">
      <w:pPr>
        <w:ind w:left="-450"/>
        <w:rPr>
          <w:b/>
          <w:bCs/>
        </w:rPr>
      </w:pPr>
      <w:r w:rsidRPr="00863AB4">
        <w:rPr>
          <w:b/>
          <w:bCs/>
        </w:rPr>
        <w:t>Professional experience</w:t>
      </w:r>
    </w:p>
    <w:p w:rsidR="00863AB4" w:rsidRDefault="00863AB4" w:rsidP="00B340FF">
      <w:pPr>
        <w:pBdr>
          <w:bottom w:val="single" w:sz="6" w:space="1" w:color="auto"/>
        </w:pBdr>
      </w:pPr>
      <w:r>
        <w:t xml:space="preserve">Compliance, Internal </w:t>
      </w:r>
      <w:r w:rsidR="006639BB">
        <w:t>Audit, AML/CFT,</w:t>
      </w:r>
      <w:r w:rsidR="00D23672">
        <w:t xml:space="preserve"> Listing</w:t>
      </w:r>
      <w:r>
        <w:t xml:space="preserve">, </w:t>
      </w:r>
      <w:r w:rsidR="00815B5E">
        <w:t>and Brokerage</w:t>
      </w:r>
      <w:r>
        <w:t xml:space="preserve"> firms </w:t>
      </w:r>
      <w:r w:rsidR="005031DD">
        <w:t xml:space="preserve">affairs, </w:t>
      </w:r>
      <w:r w:rsidR="00815B5E">
        <w:t>corporate</w:t>
      </w:r>
      <w:r>
        <w:t xml:space="preserve"> </w:t>
      </w:r>
      <w:r w:rsidR="00815B5E">
        <w:t>governance, Corporate</w:t>
      </w:r>
      <w:r w:rsidR="005031DD">
        <w:t xml:space="preserve"> Finance, Due </w:t>
      </w:r>
      <w:r w:rsidR="00C7447B">
        <w:t xml:space="preserve">Diligence, </w:t>
      </w:r>
      <w:r w:rsidR="00815B5E">
        <w:t>and Risk</w:t>
      </w:r>
      <w:r w:rsidR="00D23672">
        <w:t xml:space="preserve"> Management</w:t>
      </w:r>
      <w:r>
        <w:t>, Financial instruments (stocks, bonds, treasury bonds and bills</w:t>
      </w:r>
      <w:r w:rsidR="00D23672">
        <w:t>).</w:t>
      </w:r>
    </w:p>
    <w:p w:rsidR="002F23D7" w:rsidRPr="0068738A" w:rsidRDefault="002F23D7" w:rsidP="00B340FF">
      <w:pPr>
        <w:rPr>
          <w:sz w:val="10"/>
          <w:szCs w:val="10"/>
        </w:rPr>
      </w:pPr>
    </w:p>
    <w:p w:rsidR="00863AB4" w:rsidRPr="00D23672" w:rsidRDefault="00863AB4" w:rsidP="007831DC">
      <w:pPr>
        <w:ind w:left="-450"/>
        <w:rPr>
          <w:b/>
          <w:bCs/>
        </w:rPr>
      </w:pPr>
      <w:r w:rsidRPr="00863AB4">
        <w:rPr>
          <w:b/>
          <w:bCs/>
        </w:rPr>
        <w:t>Career History and Accomplishments</w:t>
      </w:r>
      <w:r w:rsidRPr="00863AB4">
        <w:rPr>
          <w:b/>
          <w:bCs/>
        </w:rPr>
        <w:tab/>
      </w:r>
    </w:p>
    <w:p w:rsidR="00863AB4" w:rsidRPr="007831DC" w:rsidRDefault="00863AB4" w:rsidP="005123D7">
      <w:pPr>
        <w:spacing w:after="60"/>
        <w:rPr>
          <w:b/>
          <w:bCs/>
          <w:i/>
          <w:iCs/>
          <w:u w:val="single"/>
        </w:rPr>
      </w:pPr>
      <w:r w:rsidRPr="007831DC">
        <w:rPr>
          <w:b/>
          <w:bCs/>
          <w:i/>
          <w:iCs/>
          <w:u w:val="single"/>
        </w:rPr>
        <w:t>Head of Compliance Division</w:t>
      </w:r>
      <w:r w:rsidR="003E022C">
        <w:rPr>
          <w:b/>
          <w:bCs/>
          <w:i/>
          <w:iCs/>
          <w:u w:val="single"/>
        </w:rPr>
        <w:t xml:space="preserve">   May 2015 - Present</w:t>
      </w:r>
    </w:p>
    <w:p w:rsidR="00863AB4" w:rsidRPr="00D23672" w:rsidRDefault="00863AB4" w:rsidP="00C955A8">
      <w:pPr>
        <w:spacing w:after="60"/>
        <w:rPr>
          <w:i/>
          <w:iCs/>
          <w:u w:val="single"/>
        </w:rPr>
      </w:pPr>
      <w:r w:rsidRPr="00D23672">
        <w:rPr>
          <w:i/>
          <w:iCs/>
          <w:u w:val="single"/>
        </w:rPr>
        <w:t>National Securities Company S.</w:t>
      </w:r>
      <w:r w:rsidR="00C955A8">
        <w:rPr>
          <w:i/>
          <w:iCs/>
          <w:u w:val="single"/>
        </w:rPr>
        <w:t>A</w:t>
      </w:r>
      <w:r w:rsidRPr="00D23672">
        <w:rPr>
          <w:i/>
          <w:iCs/>
          <w:u w:val="single"/>
        </w:rPr>
        <w:t>.O.G (Muscat-Oman)</w:t>
      </w:r>
    </w:p>
    <w:p w:rsidR="00863AB4" w:rsidRDefault="000B7E06" w:rsidP="005B1514">
      <w:pPr>
        <w:spacing w:after="0"/>
        <w:ind w:left="374" w:hanging="284"/>
        <w:jc w:val="both"/>
      </w:pPr>
      <w:r>
        <w:t>•</w:t>
      </w:r>
      <w:r>
        <w:tab/>
        <w:t>Reporting on a regular basis to the CEO and Internal Audit committee</w:t>
      </w:r>
    </w:p>
    <w:p w:rsidR="000B7E06" w:rsidRDefault="000B7E06" w:rsidP="005B1514">
      <w:pPr>
        <w:pStyle w:val="ListParagraph"/>
        <w:numPr>
          <w:ilvl w:val="0"/>
          <w:numId w:val="3"/>
        </w:numPr>
        <w:spacing w:after="0"/>
        <w:ind w:left="374" w:hanging="284"/>
        <w:jc w:val="both"/>
      </w:pPr>
      <w:r>
        <w:t xml:space="preserve">Contact person for </w:t>
      </w:r>
      <w:r w:rsidR="00FD1B74">
        <w:t>CMA, MSM, Ministry of Commerce and Indu</w:t>
      </w:r>
      <w:r w:rsidR="006B7D56">
        <w:t>stry, and other related parties</w:t>
      </w:r>
    </w:p>
    <w:p w:rsidR="003621F0" w:rsidRDefault="003621F0" w:rsidP="006639BB">
      <w:pPr>
        <w:pStyle w:val="ListParagraph"/>
        <w:numPr>
          <w:ilvl w:val="0"/>
          <w:numId w:val="3"/>
        </w:numPr>
        <w:spacing w:after="0"/>
        <w:ind w:left="374" w:hanging="284"/>
        <w:jc w:val="both"/>
      </w:pPr>
      <w:r>
        <w:t xml:space="preserve">Money </w:t>
      </w:r>
      <w:r w:rsidR="006639BB">
        <w:t>laundering</w:t>
      </w:r>
      <w:r>
        <w:t xml:space="preserve"> reporting officer</w:t>
      </w:r>
      <w:r w:rsidR="00BF6BB7">
        <w:t xml:space="preserve"> (MLRO)</w:t>
      </w:r>
    </w:p>
    <w:p w:rsidR="00FD1B74" w:rsidRDefault="00FD1B74" w:rsidP="005B1514">
      <w:pPr>
        <w:pStyle w:val="ListParagraph"/>
        <w:numPr>
          <w:ilvl w:val="0"/>
          <w:numId w:val="3"/>
        </w:numPr>
        <w:spacing w:after="0"/>
        <w:ind w:left="374" w:hanging="284"/>
        <w:jc w:val="both"/>
      </w:pPr>
      <w:r w:rsidRPr="001102AD">
        <w:t>Develops</w:t>
      </w:r>
      <w:r w:rsidR="003621F0">
        <w:t>,</w:t>
      </w:r>
      <w:r w:rsidRPr="001102AD">
        <w:t xml:space="preserve"> initiates, maintains, and revises policies and procedures for the general operation</w:t>
      </w:r>
      <w:r>
        <w:t xml:space="preserve"> (brokerage, asset management, research, and accounting</w:t>
      </w:r>
      <w:r w:rsidR="00C955A8">
        <w:t>,AML</w:t>
      </w:r>
      <w:r>
        <w:t>)</w:t>
      </w:r>
    </w:p>
    <w:p w:rsidR="003E022C" w:rsidRDefault="00C955A8" w:rsidP="005B151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/>
        <w:ind w:left="374" w:hanging="284"/>
        <w:jc w:val="both"/>
      </w:pPr>
      <w:r>
        <w:t>Participate in due diligence teams regarding new investment opportunities.</w:t>
      </w:r>
    </w:p>
    <w:p w:rsidR="00C955A8" w:rsidRDefault="00C955A8" w:rsidP="005B151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/>
        <w:ind w:left="374" w:hanging="284"/>
        <w:jc w:val="both"/>
      </w:pPr>
      <w:r>
        <w:t>Leading restructuring capital team, and all related issues referred to the financial and legal procedures.</w:t>
      </w:r>
    </w:p>
    <w:p w:rsidR="00447261" w:rsidRDefault="00447261" w:rsidP="005B151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/>
        <w:ind w:left="374" w:hanging="284"/>
        <w:jc w:val="both"/>
      </w:pPr>
      <w:r>
        <w:t>Participate in assets valuation team for the company.</w:t>
      </w:r>
    </w:p>
    <w:p w:rsidR="002F23D7" w:rsidRDefault="002F23D7" w:rsidP="003E621C"/>
    <w:p w:rsidR="005123D7" w:rsidRDefault="005123D7" w:rsidP="003E621C"/>
    <w:p w:rsidR="00C7447B" w:rsidRDefault="00C7447B" w:rsidP="003E621C"/>
    <w:p w:rsidR="00447261" w:rsidRDefault="00447261" w:rsidP="005123D7">
      <w:pPr>
        <w:spacing w:after="60"/>
      </w:pPr>
    </w:p>
    <w:p w:rsidR="00447261" w:rsidRDefault="00447261" w:rsidP="005123D7">
      <w:pPr>
        <w:spacing w:after="60"/>
      </w:pPr>
    </w:p>
    <w:p w:rsidR="00BA38BB" w:rsidRPr="00BA38BB" w:rsidRDefault="00863AB4" w:rsidP="005123D7">
      <w:pPr>
        <w:spacing w:after="60"/>
        <w:rPr>
          <w:b/>
          <w:bCs/>
          <w:i/>
          <w:iCs/>
          <w:u w:val="single"/>
        </w:rPr>
      </w:pPr>
      <w:r w:rsidRPr="00D23672">
        <w:rPr>
          <w:b/>
          <w:bCs/>
          <w:i/>
          <w:iCs/>
          <w:u w:val="single"/>
        </w:rPr>
        <w:lastRenderedPageBreak/>
        <w:t>Assistant General Manager</w:t>
      </w:r>
      <w:r w:rsidR="00422E0E">
        <w:rPr>
          <w:b/>
          <w:bCs/>
          <w:i/>
          <w:iCs/>
          <w:u w:val="single"/>
        </w:rPr>
        <w:t xml:space="preserve">                                                                                        </w:t>
      </w:r>
      <w:r w:rsidR="008856E4">
        <w:rPr>
          <w:b/>
          <w:bCs/>
          <w:i/>
          <w:iCs/>
          <w:u w:val="single"/>
        </w:rPr>
        <w:t>Jan</w:t>
      </w:r>
      <w:r w:rsidR="007831DC">
        <w:rPr>
          <w:b/>
          <w:bCs/>
          <w:i/>
          <w:iCs/>
          <w:u w:val="single"/>
        </w:rPr>
        <w:t xml:space="preserve"> 2015 – </w:t>
      </w:r>
      <w:r w:rsidR="008856E4">
        <w:rPr>
          <w:b/>
          <w:bCs/>
          <w:i/>
          <w:iCs/>
          <w:u w:val="single"/>
        </w:rPr>
        <w:t>May 2015</w:t>
      </w:r>
    </w:p>
    <w:p w:rsidR="00863AB4" w:rsidRPr="00D23672" w:rsidRDefault="00863AB4" w:rsidP="005123D7">
      <w:pPr>
        <w:spacing w:after="60"/>
        <w:rPr>
          <w:i/>
          <w:iCs/>
          <w:u w:val="single"/>
        </w:rPr>
      </w:pPr>
      <w:r w:rsidRPr="00D23672">
        <w:rPr>
          <w:i/>
          <w:iCs/>
          <w:u w:val="single"/>
        </w:rPr>
        <w:t>National Portfolio Securities Company P.L.C. (Amman – Jordan)</w:t>
      </w:r>
    </w:p>
    <w:p w:rsidR="00863AB4" w:rsidRDefault="00863AB4" w:rsidP="000966DA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Assist General Manager in managing daily company operations to ensure positive, safe and profitable working environment. </w:t>
      </w:r>
    </w:p>
    <w:p w:rsidR="00863AB4" w:rsidRDefault="00863AB4" w:rsidP="00C955A8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Coordinate with General Manager in planning short and </w:t>
      </w:r>
      <w:r w:rsidR="00D23672">
        <w:t>long-term</w:t>
      </w:r>
      <w:r>
        <w:t xml:space="preserve"> projects, budgets, expense controls, and </w:t>
      </w:r>
      <w:r w:rsidR="00C955A8">
        <w:t>marketing strategies.</w:t>
      </w:r>
    </w:p>
    <w:p w:rsidR="00863AB4" w:rsidRDefault="00863AB4" w:rsidP="000966DA">
      <w:pPr>
        <w:pBdr>
          <w:bottom w:val="single" w:sz="6" w:space="1" w:color="auto"/>
        </w:pBd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Manage direct reporting to General Manager related to financial, business, and administration matters. </w:t>
      </w:r>
    </w:p>
    <w:p w:rsidR="00C955A8" w:rsidRDefault="00C955A8" w:rsidP="000966DA">
      <w:pPr>
        <w:pBdr>
          <w:bottom w:val="single" w:sz="6" w:space="1" w:color="auto"/>
        </w:pBdr>
        <w:tabs>
          <w:tab w:val="left" w:pos="360"/>
        </w:tabs>
        <w:spacing w:after="0"/>
        <w:ind w:left="360" w:hanging="270"/>
        <w:jc w:val="both"/>
      </w:pPr>
    </w:p>
    <w:p w:rsidR="006B7D56" w:rsidRPr="006B7D56" w:rsidRDefault="006B7D56" w:rsidP="006B7D56">
      <w:pPr>
        <w:tabs>
          <w:tab w:val="left" w:pos="360"/>
        </w:tabs>
        <w:ind w:left="360" w:hanging="360"/>
        <w:jc w:val="both"/>
        <w:rPr>
          <w:sz w:val="4"/>
          <w:szCs w:val="4"/>
        </w:rPr>
      </w:pPr>
    </w:p>
    <w:p w:rsidR="00863AB4" w:rsidRPr="00D23672" w:rsidRDefault="00863AB4" w:rsidP="005123D7">
      <w:pPr>
        <w:spacing w:after="60"/>
        <w:rPr>
          <w:b/>
          <w:bCs/>
          <w:i/>
          <w:iCs/>
          <w:u w:val="single"/>
        </w:rPr>
      </w:pPr>
      <w:r w:rsidRPr="00D23672">
        <w:rPr>
          <w:b/>
          <w:bCs/>
          <w:i/>
          <w:iCs/>
          <w:u w:val="single"/>
        </w:rPr>
        <w:t>Senior Compliance Officer/ Internal Auditor</w:t>
      </w:r>
      <w:r w:rsidR="00422E0E">
        <w:rPr>
          <w:b/>
          <w:bCs/>
          <w:i/>
          <w:iCs/>
          <w:u w:val="single"/>
        </w:rPr>
        <w:t xml:space="preserve">                                                            </w:t>
      </w:r>
      <w:r w:rsidR="008856E4">
        <w:rPr>
          <w:b/>
          <w:bCs/>
          <w:i/>
          <w:iCs/>
          <w:u w:val="single"/>
        </w:rPr>
        <w:t>Nov</w:t>
      </w:r>
      <w:r w:rsidR="00422E0E">
        <w:rPr>
          <w:b/>
          <w:bCs/>
          <w:i/>
          <w:iCs/>
          <w:u w:val="single"/>
        </w:rPr>
        <w:t xml:space="preserve"> </w:t>
      </w:r>
      <w:r w:rsidR="008856E4">
        <w:rPr>
          <w:b/>
          <w:bCs/>
          <w:i/>
          <w:iCs/>
          <w:u w:val="single"/>
        </w:rPr>
        <w:t>2008</w:t>
      </w:r>
      <w:r w:rsidR="007831DC">
        <w:rPr>
          <w:b/>
          <w:bCs/>
          <w:i/>
          <w:iCs/>
          <w:u w:val="single"/>
        </w:rPr>
        <w:t xml:space="preserve"> – </w:t>
      </w:r>
      <w:r w:rsidR="008856E4">
        <w:rPr>
          <w:b/>
          <w:bCs/>
          <w:i/>
          <w:iCs/>
          <w:u w:val="single"/>
        </w:rPr>
        <w:t>Jan</w:t>
      </w:r>
      <w:r w:rsidR="007831DC">
        <w:rPr>
          <w:b/>
          <w:bCs/>
          <w:i/>
          <w:iCs/>
          <w:u w:val="single"/>
        </w:rPr>
        <w:t xml:space="preserve"> 2015</w:t>
      </w:r>
    </w:p>
    <w:p w:rsidR="00863AB4" w:rsidRPr="00D23672" w:rsidRDefault="00863AB4" w:rsidP="005123D7">
      <w:pPr>
        <w:spacing w:after="60"/>
        <w:rPr>
          <w:i/>
          <w:iCs/>
          <w:u w:val="single"/>
        </w:rPr>
      </w:pPr>
      <w:r w:rsidRPr="00D23672">
        <w:rPr>
          <w:i/>
          <w:iCs/>
          <w:u w:val="single"/>
        </w:rPr>
        <w:t>National Portfolio Securities Company P.L.C. (Amman – Jordan)</w:t>
      </w:r>
    </w:p>
    <w:p w:rsidR="00863AB4" w:rsidRDefault="00863AB4" w:rsidP="003E621C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Responding to JSC, ASE investigations and queries as the principal point of contact, in all issues related to the company's activities </w:t>
      </w:r>
    </w:p>
    <w:p w:rsidR="003621F0" w:rsidRDefault="00863AB4" w:rsidP="003621F0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>Created, edited and completed project plans and all related documents for upper management for brokerage, asset management and AML</w:t>
      </w:r>
      <w:r w:rsidR="003621F0">
        <w:t>/CFT</w:t>
      </w:r>
      <w:r>
        <w:t xml:space="preserve"> Compliance.</w:t>
      </w:r>
    </w:p>
    <w:p w:rsidR="008856E4" w:rsidRDefault="00863AB4" w:rsidP="006639BB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Develops initiates, maintains, and revises policies and procedures for the general operation </w:t>
      </w:r>
    </w:p>
    <w:p w:rsidR="00BF6BB7" w:rsidRDefault="00BF6BB7" w:rsidP="00BF6BB7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Money </w:t>
      </w:r>
      <w:r w:rsidR="006639BB">
        <w:t>laundering</w:t>
      </w:r>
      <w:r>
        <w:t xml:space="preserve"> reporting officer (MLRO) </w:t>
      </w:r>
    </w:p>
    <w:p w:rsidR="008856E4" w:rsidRDefault="00863AB4" w:rsidP="006639BB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Reporting on a regular basis to the CEO and </w:t>
      </w:r>
      <w:r w:rsidR="006639BB">
        <w:t>Audit</w:t>
      </w:r>
      <w:r>
        <w:t xml:space="preserve"> committee on the progress of implementation, and assisting them in establishing methods to improve efficiency and quality of services that provided by the different departments </w:t>
      </w:r>
    </w:p>
    <w:p w:rsidR="008856E4" w:rsidRDefault="00863AB4" w:rsidP="00BF6BB7">
      <w:pP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Collaborates with the company's departments to direct compliance issues to appropriate existing channels for investigation and resolution. </w:t>
      </w:r>
    </w:p>
    <w:p w:rsidR="00863AB4" w:rsidRDefault="00863AB4" w:rsidP="003E621C">
      <w:pPr>
        <w:pBdr>
          <w:bottom w:val="single" w:sz="6" w:space="1" w:color="auto"/>
        </w:pBdr>
        <w:tabs>
          <w:tab w:val="left" w:pos="360"/>
        </w:tabs>
        <w:spacing w:after="0"/>
        <w:ind w:left="360" w:hanging="270"/>
        <w:jc w:val="both"/>
      </w:pPr>
      <w:r>
        <w:t>•</w:t>
      </w:r>
      <w:r>
        <w:tab/>
        <w:t xml:space="preserve">Review all the regulatory requirements of the </w:t>
      </w:r>
      <w:r w:rsidR="008856E4">
        <w:t>authorities, and related parties.</w:t>
      </w:r>
    </w:p>
    <w:p w:rsidR="002F23D7" w:rsidRPr="006B7D56" w:rsidRDefault="002F23D7" w:rsidP="003E621C">
      <w:pPr>
        <w:ind w:left="360" w:hanging="270"/>
        <w:rPr>
          <w:sz w:val="4"/>
          <w:szCs w:val="4"/>
        </w:rPr>
      </w:pPr>
    </w:p>
    <w:p w:rsidR="00863AB4" w:rsidRPr="008856E4" w:rsidRDefault="00863AB4" w:rsidP="005123D7">
      <w:pPr>
        <w:tabs>
          <w:tab w:val="left" w:pos="0"/>
          <w:tab w:val="left" w:pos="270"/>
        </w:tabs>
        <w:spacing w:after="60"/>
        <w:rPr>
          <w:b/>
          <w:bCs/>
          <w:i/>
          <w:iCs/>
          <w:u w:val="single"/>
        </w:rPr>
      </w:pPr>
      <w:r w:rsidRPr="008856E4">
        <w:rPr>
          <w:b/>
          <w:bCs/>
          <w:i/>
          <w:iCs/>
          <w:u w:val="single"/>
        </w:rPr>
        <w:t>Trading manager</w:t>
      </w:r>
      <w:r w:rsidR="000966DA">
        <w:rPr>
          <w:b/>
          <w:bCs/>
          <w:i/>
          <w:iCs/>
          <w:u w:val="single"/>
        </w:rPr>
        <w:t xml:space="preserve">         </w:t>
      </w:r>
      <w:r w:rsidR="00422E0E">
        <w:rPr>
          <w:b/>
          <w:bCs/>
          <w:i/>
          <w:iCs/>
          <w:u w:val="single"/>
        </w:rPr>
        <w:t xml:space="preserve">                                                                                                </w:t>
      </w:r>
      <w:r w:rsidR="000966DA">
        <w:rPr>
          <w:b/>
          <w:bCs/>
          <w:i/>
          <w:iCs/>
          <w:u w:val="single"/>
        </w:rPr>
        <w:t>May 2008 – Nov 2008</w:t>
      </w:r>
    </w:p>
    <w:p w:rsidR="00863AB4" w:rsidRPr="008856E4" w:rsidRDefault="00863AB4" w:rsidP="005123D7">
      <w:pPr>
        <w:spacing w:after="60"/>
        <w:rPr>
          <w:i/>
          <w:iCs/>
          <w:u w:val="single"/>
        </w:rPr>
      </w:pPr>
      <w:r w:rsidRPr="008856E4">
        <w:rPr>
          <w:i/>
          <w:iCs/>
          <w:u w:val="single"/>
        </w:rPr>
        <w:t xml:space="preserve"> Gulf National securities centre International –</w:t>
      </w:r>
      <w:r w:rsidR="003E621C" w:rsidRPr="008856E4">
        <w:rPr>
          <w:i/>
          <w:iCs/>
          <w:u w:val="single"/>
        </w:rPr>
        <w:t>NASDAQ</w:t>
      </w:r>
      <w:r w:rsidRPr="008856E4">
        <w:rPr>
          <w:i/>
          <w:iCs/>
          <w:u w:val="single"/>
        </w:rPr>
        <w:t xml:space="preserve"> DUBAI ( Dubai – UAE)</w:t>
      </w:r>
    </w:p>
    <w:p w:rsidR="00863AB4" w:rsidRDefault="00863AB4" w:rsidP="000966DA">
      <w:pPr>
        <w:tabs>
          <w:tab w:val="left" w:pos="360"/>
        </w:tabs>
        <w:spacing w:after="0"/>
        <w:ind w:left="270" w:hanging="270"/>
        <w:jc w:val="both"/>
      </w:pPr>
      <w:r>
        <w:t>•</w:t>
      </w:r>
      <w:r>
        <w:tab/>
        <w:t>Select traders with the consent of the preventative of member and keep list of traders.</w:t>
      </w:r>
    </w:p>
    <w:p w:rsidR="00863AB4" w:rsidRDefault="00863AB4" w:rsidP="000966DA">
      <w:pPr>
        <w:tabs>
          <w:tab w:val="left" w:pos="360"/>
        </w:tabs>
        <w:spacing w:after="0"/>
        <w:ind w:left="270" w:hanging="270"/>
        <w:jc w:val="both"/>
      </w:pPr>
      <w:r>
        <w:t>•</w:t>
      </w:r>
      <w:r>
        <w:tab/>
        <w:t>Oversee compliance with regulatory and contractual requirements applicable to the processing of orders.</w:t>
      </w:r>
    </w:p>
    <w:p w:rsidR="00863AB4" w:rsidRDefault="00863AB4" w:rsidP="000966DA">
      <w:pPr>
        <w:tabs>
          <w:tab w:val="left" w:pos="360"/>
        </w:tabs>
        <w:spacing w:after="0"/>
        <w:ind w:left="270" w:hanging="270"/>
        <w:jc w:val="both"/>
      </w:pPr>
      <w:r>
        <w:t>•</w:t>
      </w:r>
      <w:r>
        <w:tab/>
        <w:t>Establish and ensure the performance of verification procedures before orders are sent to the NASDAQ.</w:t>
      </w:r>
    </w:p>
    <w:p w:rsidR="00863AB4" w:rsidRDefault="00863AB4" w:rsidP="000966DA">
      <w:pPr>
        <w:tabs>
          <w:tab w:val="left" w:pos="360"/>
        </w:tabs>
        <w:spacing w:after="0"/>
        <w:ind w:left="270" w:hanging="270"/>
        <w:jc w:val="both"/>
      </w:pPr>
      <w:r>
        <w:t>•</w:t>
      </w:r>
      <w:r>
        <w:tab/>
        <w:t>Set up and continuously monitor the configuration of the automatic filtering mechanism.</w:t>
      </w:r>
    </w:p>
    <w:p w:rsidR="00863AB4" w:rsidRDefault="00863AB4" w:rsidP="000966DA">
      <w:pPr>
        <w:pBdr>
          <w:bottom w:val="single" w:sz="6" w:space="1" w:color="auto"/>
        </w:pBdr>
        <w:tabs>
          <w:tab w:val="left" w:pos="360"/>
        </w:tabs>
        <w:spacing w:after="0"/>
        <w:ind w:left="270" w:hanging="270"/>
        <w:jc w:val="both"/>
      </w:pPr>
      <w:r>
        <w:t>•</w:t>
      </w:r>
      <w:r>
        <w:tab/>
        <w:t>Act as primary contact for the other members and the NASDAQ in respect of transactions effected on the NASDAQ platform.</w:t>
      </w:r>
    </w:p>
    <w:p w:rsidR="002F23D7" w:rsidRPr="006B7D56" w:rsidRDefault="002F23D7" w:rsidP="003E621C">
      <w:pPr>
        <w:rPr>
          <w:sz w:val="4"/>
          <w:szCs w:val="4"/>
        </w:rPr>
      </w:pPr>
    </w:p>
    <w:p w:rsidR="000966DA" w:rsidRPr="00F575D4" w:rsidRDefault="00863AB4" w:rsidP="00487C9F">
      <w:pPr>
        <w:tabs>
          <w:tab w:val="left" w:pos="0"/>
        </w:tabs>
        <w:spacing w:after="60"/>
        <w:rPr>
          <w:b/>
          <w:bCs/>
          <w:i/>
          <w:iCs/>
          <w:u w:val="single"/>
        </w:rPr>
      </w:pPr>
      <w:r w:rsidRPr="00F575D4">
        <w:rPr>
          <w:b/>
          <w:bCs/>
          <w:i/>
          <w:iCs/>
          <w:u w:val="single"/>
        </w:rPr>
        <w:t>Listing and Operations Department (Head of membership division)</w:t>
      </w:r>
      <w:r w:rsidR="000966DA" w:rsidRPr="00F575D4">
        <w:rPr>
          <w:b/>
          <w:bCs/>
          <w:i/>
          <w:iCs/>
          <w:u w:val="single"/>
        </w:rPr>
        <w:t xml:space="preserve">    </w:t>
      </w:r>
      <w:r w:rsidR="00422E0E">
        <w:rPr>
          <w:b/>
          <w:bCs/>
          <w:i/>
          <w:iCs/>
          <w:u w:val="single"/>
        </w:rPr>
        <w:t xml:space="preserve">         </w:t>
      </w:r>
      <w:r w:rsidR="000966DA" w:rsidRPr="00F575D4">
        <w:rPr>
          <w:b/>
          <w:bCs/>
          <w:i/>
          <w:iCs/>
          <w:u w:val="single"/>
        </w:rPr>
        <w:t xml:space="preserve"> </w:t>
      </w:r>
      <w:r w:rsidR="00487C9F">
        <w:rPr>
          <w:b/>
          <w:bCs/>
          <w:i/>
          <w:iCs/>
          <w:u w:val="single"/>
        </w:rPr>
        <w:t>June</w:t>
      </w:r>
      <w:r w:rsidR="000966DA" w:rsidRPr="00F575D4">
        <w:rPr>
          <w:b/>
          <w:bCs/>
          <w:i/>
          <w:iCs/>
          <w:u w:val="single"/>
        </w:rPr>
        <w:t xml:space="preserve"> </w:t>
      </w:r>
      <w:r w:rsidR="00487C9F">
        <w:rPr>
          <w:b/>
          <w:bCs/>
          <w:i/>
          <w:iCs/>
          <w:u w:val="single"/>
        </w:rPr>
        <w:t>2005</w:t>
      </w:r>
      <w:r w:rsidR="000966DA" w:rsidRPr="00F575D4">
        <w:rPr>
          <w:b/>
          <w:bCs/>
          <w:i/>
          <w:iCs/>
          <w:u w:val="single"/>
        </w:rPr>
        <w:t xml:space="preserve"> – May 2008</w:t>
      </w:r>
    </w:p>
    <w:p w:rsidR="00863AB4" w:rsidRPr="000966DA" w:rsidRDefault="00863AB4" w:rsidP="005123D7">
      <w:pPr>
        <w:spacing w:after="60"/>
        <w:rPr>
          <w:i/>
          <w:iCs/>
          <w:u w:val="single"/>
        </w:rPr>
      </w:pPr>
      <w:r w:rsidRPr="000966DA">
        <w:rPr>
          <w:i/>
          <w:iCs/>
          <w:u w:val="single"/>
        </w:rPr>
        <w:t>Amman Stock Exchange (Amman – Jordan)</w:t>
      </w:r>
    </w:p>
    <w:p w:rsidR="00863AB4" w:rsidRDefault="00863AB4" w:rsidP="005B1514">
      <w:pPr>
        <w:tabs>
          <w:tab w:val="left" w:pos="270"/>
        </w:tabs>
        <w:spacing w:after="0"/>
        <w:ind w:left="270" w:hanging="270"/>
        <w:jc w:val="both"/>
      </w:pPr>
      <w:r>
        <w:t>•</w:t>
      </w:r>
      <w:r>
        <w:tab/>
        <w:t>In charge of Amman Stock Exc</w:t>
      </w:r>
      <w:r w:rsidR="006639BB">
        <w:t>hange me</w:t>
      </w:r>
      <w:r w:rsidR="006B7D56">
        <w:t>mbers (brokerage firms).</w:t>
      </w:r>
    </w:p>
    <w:p w:rsidR="00487C9F" w:rsidRDefault="00487C9F" w:rsidP="00487C9F">
      <w:pPr>
        <w:tabs>
          <w:tab w:val="left" w:pos="270"/>
        </w:tabs>
        <w:spacing w:after="0"/>
        <w:ind w:left="270" w:hanging="270"/>
        <w:jc w:val="both"/>
      </w:pPr>
      <w:r>
        <w:t>•</w:t>
      </w:r>
      <w:r>
        <w:tab/>
      </w:r>
      <w:r w:rsidR="00447261">
        <w:t>Corporate</w:t>
      </w:r>
      <w:r>
        <w:t xml:space="preserve"> actions for listed companies (due </w:t>
      </w:r>
      <w:r w:rsidR="00447261">
        <w:t>diligence, capital</w:t>
      </w:r>
      <w:r>
        <w:t xml:space="preserve"> </w:t>
      </w:r>
      <w:r w:rsidR="00447261">
        <w:t>restructuring, In</w:t>
      </w:r>
      <w:r>
        <w:t xml:space="preserve"> charge of Amman Stock Exchange members (brokerage firms).</w:t>
      </w:r>
    </w:p>
    <w:p w:rsidR="00863AB4" w:rsidRDefault="00863AB4" w:rsidP="005B1514">
      <w:pPr>
        <w:tabs>
          <w:tab w:val="left" w:pos="270"/>
        </w:tabs>
        <w:spacing w:after="0"/>
        <w:ind w:left="270" w:hanging="270"/>
        <w:jc w:val="both"/>
      </w:pPr>
      <w:r>
        <w:t>•</w:t>
      </w:r>
      <w:r>
        <w:tab/>
        <w:t xml:space="preserve">Code of corporate governance for listed companies in Amman Stock Exchange. </w:t>
      </w:r>
    </w:p>
    <w:p w:rsidR="006B7D56" w:rsidRDefault="006B7D56" w:rsidP="00487C9F">
      <w:pPr>
        <w:tabs>
          <w:tab w:val="left" w:pos="270"/>
        </w:tabs>
        <w:spacing w:after="0"/>
        <w:ind w:left="270" w:hanging="270"/>
        <w:jc w:val="both"/>
      </w:pPr>
      <w:r>
        <w:t>•</w:t>
      </w:r>
      <w:r>
        <w:tab/>
        <w:t xml:space="preserve">Monitors operations, policies and procedures of </w:t>
      </w:r>
      <w:r w:rsidR="00487C9F">
        <w:t xml:space="preserve">listed companies </w:t>
      </w:r>
      <w:r w:rsidR="00447261">
        <w:t>and brokerage</w:t>
      </w:r>
      <w:r>
        <w:t xml:space="preserve"> firms, through regular inspections visits.</w:t>
      </w:r>
    </w:p>
    <w:p w:rsidR="00863AB4" w:rsidRDefault="00863AB4" w:rsidP="005B1514">
      <w:pPr>
        <w:tabs>
          <w:tab w:val="left" w:pos="270"/>
        </w:tabs>
        <w:spacing w:after="0"/>
        <w:ind w:left="270" w:hanging="270"/>
        <w:jc w:val="both"/>
      </w:pPr>
      <w:r>
        <w:t>•</w:t>
      </w:r>
      <w:r>
        <w:tab/>
        <w:t xml:space="preserve">Preparing memorandums. (Ex: financial instruments/right issues, options, treasury bills/dual listing/mutual funds units). </w:t>
      </w:r>
    </w:p>
    <w:p w:rsidR="00863AB4" w:rsidRDefault="00863AB4" w:rsidP="00BF6BB7">
      <w:pPr>
        <w:pBdr>
          <w:bottom w:val="single" w:sz="6" w:space="1" w:color="auto"/>
        </w:pBdr>
        <w:tabs>
          <w:tab w:val="left" w:pos="270"/>
        </w:tabs>
        <w:spacing w:after="0"/>
        <w:jc w:val="both"/>
      </w:pPr>
    </w:p>
    <w:p w:rsidR="002F23D7" w:rsidRPr="006B7D56" w:rsidRDefault="002F23D7" w:rsidP="000966DA">
      <w:pPr>
        <w:rPr>
          <w:sz w:val="4"/>
          <w:szCs w:val="4"/>
        </w:rPr>
      </w:pPr>
    </w:p>
    <w:p w:rsidR="00F575D4" w:rsidRPr="00F575D4" w:rsidRDefault="00863AB4" w:rsidP="00F575D4">
      <w:pPr>
        <w:rPr>
          <w:b/>
          <w:bCs/>
          <w:i/>
          <w:iCs/>
          <w:u w:val="single"/>
        </w:rPr>
      </w:pPr>
      <w:r w:rsidRPr="00F575D4">
        <w:rPr>
          <w:b/>
          <w:bCs/>
          <w:i/>
          <w:iCs/>
          <w:u w:val="single"/>
        </w:rPr>
        <w:t>Training Courses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</w:pPr>
      <w:r>
        <w:t>•</w:t>
      </w:r>
      <w:r>
        <w:tab/>
        <w:t xml:space="preserve">Technical Analysis of the Financial Markets- The Arab Academy for Banking and Financial </w:t>
      </w:r>
      <w:r w:rsidR="00AE3C0C">
        <w:t>Sciences (</w:t>
      </w:r>
      <w:r>
        <w:t>Amman – Jordan)</w:t>
      </w:r>
      <w:r w:rsidR="00487C9F">
        <w:t xml:space="preserve">                                                                                                           </w:t>
      </w:r>
      <w:r w:rsidR="00AE3C0C" w:rsidRPr="00AE3C0C">
        <w:rPr>
          <w:i/>
          <w:iCs/>
          <w:sz w:val="18"/>
          <w:szCs w:val="18"/>
        </w:rPr>
        <w:t>Dec. 2005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</w:pPr>
      <w:r>
        <w:t>•</w:t>
      </w:r>
      <w:r>
        <w:tab/>
        <w:t>Mutual Funds – NASD  ( Amman – Jordan)</w:t>
      </w:r>
      <w:r w:rsidR="00487C9F">
        <w:rPr>
          <w:i/>
          <w:iCs/>
          <w:sz w:val="18"/>
          <w:szCs w:val="18"/>
        </w:rPr>
        <w:t xml:space="preserve">                                                                                                    </w:t>
      </w:r>
      <w:r w:rsidR="00AE3C0C" w:rsidRPr="00AE3C0C">
        <w:rPr>
          <w:i/>
          <w:iCs/>
          <w:sz w:val="18"/>
          <w:szCs w:val="18"/>
        </w:rPr>
        <w:t>Apr. 2006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</w:pPr>
      <w:r>
        <w:t>•</w:t>
      </w:r>
      <w:r>
        <w:tab/>
        <w:t>Applied Cases: Bonds Analysis and Valuation – Association of Certified Capital Market Professionals. (Amman – Jordan)</w:t>
      </w:r>
      <w:r w:rsidR="00487C9F">
        <w:rPr>
          <w:i/>
          <w:iCs/>
          <w:sz w:val="18"/>
          <w:szCs w:val="18"/>
        </w:rPr>
        <w:t xml:space="preserve">                                                                                                                       </w:t>
      </w:r>
      <w:r w:rsidR="00AE3C0C" w:rsidRPr="00AE3C0C">
        <w:rPr>
          <w:i/>
          <w:iCs/>
          <w:sz w:val="18"/>
          <w:szCs w:val="18"/>
        </w:rPr>
        <w:t>May 2006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</w:pPr>
      <w:r>
        <w:t>•</w:t>
      </w:r>
      <w:r>
        <w:tab/>
        <w:t>The set-up of a Derivatives Market. ( Amman – Jordan)</w:t>
      </w:r>
      <w:r w:rsidR="00487C9F">
        <w:t xml:space="preserve">                                                          </w:t>
      </w:r>
      <w:r w:rsidR="00AE3C0C" w:rsidRPr="00AE3C0C">
        <w:rPr>
          <w:i/>
          <w:iCs/>
          <w:sz w:val="18"/>
          <w:szCs w:val="18"/>
        </w:rPr>
        <w:t>Mar. 2006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</w:pPr>
      <w:r>
        <w:t>•</w:t>
      </w:r>
      <w:r>
        <w:tab/>
        <w:t>Licensed Compliance officer - Jordan Securities Commission. (Amman – Jordan)</w:t>
      </w:r>
      <w:r w:rsidR="00487C9F">
        <w:t xml:space="preserve">              </w:t>
      </w:r>
      <w:r w:rsidR="00AE3C0C" w:rsidRPr="00AE3C0C">
        <w:rPr>
          <w:i/>
          <w:iCs/>
          <w:sz w:val="18"/>
          <w:szCs w:val="18"/>
        </w:rPr>
        <w:t>Nov. 2006</w:t>
      </w:r>
    </w:p>
    <w:p w:rsidR="00863AB4" w:rsidRDefault="00863AB4" w:rsidP="00AE3C0C">
      <w:pPr>
        <w:tabs>
          <w:tab w:val="left" w:pos="270"/>
        </w:tabs>
        <w:spacing w:after="0"/>
        <w:ind w:left="274" w:hanging="274"/>
        <w:rPr>
          <w:sz w:val="18"/>
          <w:szCs w:val="18"/>
        </w:rPr>
      </w:pPr>
      <w:r>
        <w:t>•</w:t>
      </w:r>
      <w:r>
        <w:tab/>
        <w:t>Licensed Underwriter - Jordan Securities Commission. (Amman – Jordan</w:t>
      </w:r>
      <w:r w:rsidR="006639BB">
        <w:t xml:space="preserve">)                          </w:t>
      </w:r>
      <w:r w:rsidR="00AE3C0C" w:rsidRPr="00AE3C0C">
        <w:rPr>
          <w:i/>
          <w:iCs/>
          <w:sz w:val="18"/>
          <w:szCs w:val="18"/>
        </w:rPr>
        <w:t>Dec. 2006</w:t>
      </w:r>
    </w:p>
    <w:p w:rsidR="00BF6BB7" w:rsidRDefault="00BF6BB7" w:rsidP="00BF6BB7">
      <w:pPr>
        <w:pBdr>
          <w:bottom w:val="single" w:sz="6" w:space="1" w:color="auto"/>
        </w:pBdr>
        <w:tabs>
          <w:tab w:val="left" w:pos="270"/>
        </w:tabs>
        <w:spacing w:after="0"/>
        <w:ind w:left="272" w:hanging="272"/>
      </w:pPr>
      <w:r>
        <w:t>•</w:t>
      </w:r>
      <w:r>
        <w:tab/>
        <w:t>Licensed trading manager for NASDAQ Dubai – ( Dubai – UAE )</w:t>
      </w:r>
      <w:r w:rsidR="00487C9F">
        <w:rPr>
          <w:i/>
          <w:iCs/>
          <w:sz w:val="18"/>
          <w:szCs w:val="18"/>
        </w:rPr>
        <w:t xml:space="preserve">                                                      </w:t>
      </w:r>
      <w:r w:rsidRPr="00AE3C0C">
        <w:rPr>
          <w:i/>
          <w:iCs/>
          <w:sz w:val="18"/>
          <w:szCs w:val="18"/>
        </w:rPr>
        <w:t>May 2008</w:t>
      </w:r>
    </w:p>
    <w:p w:rsidR="002F23D7" w:rsidRDefault="00863AB4" w:rsidP="00BF6BB7">
      <w:pPr>
        <w:pBdr>
          <w:bottom w:val="single" w:sz="6" w:space="1" w:color="auto"/>
        </w:pBdr>
        <w:tabs>
          <w:tab w:val="left" w:pos="270"/>
        </w:tabs>
        <w:spacing w:after="0"/>
        <w:ind w:left="272" w:hanging="272"/>
        <w:rPr>
          <w:i/>
          <w:iCs/>
          <w:sz w:val="18"/>
          <w:szCs w:val="18"/>
        </w:rPr>
      </w:pPr>
      <w:r>
        <w:t>•</w:t>
      </w:r>
      <w:r>
        <w:tab/>
      </w:r>
      <w:r w:rsidR="00BF6BB7">
        <w:t xml:space="preserve">AML Comprehensive course – Capital Market Authority-(Muscat-Oman) </w:t>
      </w:r>
      <w:r w:rsidR="00BF6BB7" w:rsidRPr="00AE3C0C">
        <w:rPr>
          <w:i/>
          <w:iCs/>
          <w:sz w:val="18"/>
          <w:szCs w:val="18"/>
        </w:rPr>
        <w:t xml:space="preserve">May </w:t>
      </w:r>
      <w:r w:rsidR="00BF6BB7">
        <w:rPr>
          <w:i/>
          <w:iCs/>
          <w:sz w:val="18"/>
          <w:szCs w:val="18"/>
        </w:rPr>
        <w:t>2015</w:t>
      </w:r>
    </w:p>
    <w:p w:rsidR="009D6233" w:rsidRDefault="009D6233" w:rsidP="009D6233">
      <w:pPr>
        <w:pBdr>
          <w:bottom w:val="single" w:sz="6" w:space="1" w:color="auto"/>
        </w:pBdr>
        <w:tabs>
          <w:tab w:val="left" w:pos="270"/>
        </w:tabs>
        <w:spacing w:after="0"/>
        <w:ind w:left="272" w:hanging="272"/>
        <w:rPr>
          <w:i/>
          <w:iCs/>
          <w:sz w:val="18"/>
          <w:szCs w:val="18"/>
        </w:rPr>
      </w:pPr>
      <w:r>
        <w:t>•</w:t>
      </w:r>
      <w:r>
        <w:tab/>
        <w:t xml:space="preserve">Licensed Compliance Officer – Muscat Securities Market (Muscat-Oman)                         </w:t>
      </w:r>
      <w:r w:rsidR="00422E0E">
        <w:t xml:space="preserve"> </w:t>
      </w:r>
      <w:r w:rsidR="00487C9F">
        <w:t xml:space="preserve"> </w:t>
      </w:r>
      <w:r>
        <w:rPr>
          <w:i/>
          <w:iCs/>
          <w:sz w:val="18"/>
          <w:szCs w:val="18"/>
        </w:rPr>
        <w:t>May2016</w:t>
      </w:r>
    </w:p>
    <w:p w:rsidR="00487C9F" w:rsidRDefault="00487C9F" w:rsidP="00487C9F">
      <w:pPr>
        <w:pBdr>
          <w:bottom w:val="single" w:sz="6" w:space="1" w:color="auto"/>
        </w:pBdr>
        <w:tabs>
          <w:tab w:val="left" w:pos="270"/>
        </w:tabs>
        <w:spacing w:after="0"/>
        <w:ind w:left="272" w:hanging="272"/>
        <w:rPr>
          <w:i/>
          <w:iCs/>
          <w:sz w:val="18"/>
          <w:szCs w:val="18"/>
        </w:rPr>
      </w:pPr>
      <w:r>
        <w:t>•</w:t>
      </w:r>
      <w:r>
        <w:tab/>
        <w:t xml:space="preserve">Risk </w:t>
      </w:r>
      <w:r w:rsidR="00447261">
        <w:t>Management –</w:t>
      </w:r>
      <w:r>
        <w:t xml:space="preserve"> Muscat Securities Market (Muscat-Oman)                          </w:t>
      </w:r>
      <w:r>
        <w:rPr>
          <w:i/>
          <w:iCs/>
          <w:sz w:val="18"/>
          <w:szCs w:val="18"/>
        </w:rPr>
        <w:t xml:space="preserve">                     </w:t>
      </w:r>
      <w:r w:rsidR="00422E0E"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sep2017</w:t>
      </w:r>
    </w:p>
    <w:p w:rsidR="00487C9F" w:rsidRPr="009D6233" w:rsidRDefault="00487C9F" w:rsidP="009D6233">
      <w:pPr>
        <w:pBdr>
          <w:bottom w:val="single" w:sz="6" w:space="1" w:color="auto"/>
        </w:pBdr>
        <w:tabs>
          <w:tab w:val="left" w:pos="270"/>
        </w:tabs>
        <w:spacing w:after="0"/>
        <w:ind w:left="272" w:hanging="272"/>
        <w:rPr>
          <w:i/>
          <w:iCs/>
          <w:sz w:val="18"/>
          <w:szCs w:val="18"/>
        </w:rPr>
      </w:pPr>
    </w:p>
    <w:p w:rsidR="005123D7" w:rsidRPr="005123D7" w:rsidRDefault="005123D7" w:rsidP="00BA38BB">
      <w:pPr>
        <w:rPr>
          <w:b/>
          <w:bCs/>
          <w:i/>
          <w:iCs/>
          <w:sz w:val="10"/>
          <w:szCs w:val="10"/>
          <w:u w:val="single"/>
        </w:rPr>
      </w:pPr>
    </w:p>
    <w:p w:rsidR="00863AB4" w:rsidRPr="00BA38BB" w:rsidRDefault="003E022C" w:rsidP="00BA38BB">
      <w:pPr>
        <w:rPr>
          <w:b/>
          <w:bCs/>
          <w:i/>
          <w:iCs/>
          <w:u w:val="single"/>
        </w:rPr>
      </w:pPr>
      <w:r w:rsidRPr="00BA38BB">
        <w:rPr>
          <w:b/>
          <w:bCs/>
          <w:i/>
          <w:iCs/>
          <w:u w:val="single"/>
        </w:rPr>
        <w:t>Professional Activities</w:t>
      </w:r>
    </w:p>
    <w:p w:rsidR="00447261" w:rsidRDefault="00863AB4" w:rsidP="00447261">
      <w:pPr>
        <w:pBdr>
          <w:bottom w:val="single" w:sz="6" w:space="1" w:color="auto"/>
        </w:pBdr>
        <w:tabs>
          <w:tab w:val="left" w:pos="270"/>
        </w:tabs>
        <w:ind w:left="270" w:hanging="270"/>
      </w:pPr>
      <w:r>
        <w:t>•</w:t>
      </w:r>
      <w:r>
        <w:tab/>
        <w:t>Lecturer at Brokers Certification and Training Program, held by the Institute of Banking and Financial Studies in cooperation with Jordan Securities Commission. (JORDAN).</w:t>
      </w:r>
    </w:p>
    <w:p w:rsidR="00447261" w:rsidRPr="006639BB" w:rsidRDefault="00447261" w:rsidP="006639BB">
      <w:pPr>
        <w:pBdr>
          <w:bottom w:val="single" w:sz="6" w:space="1" w:color="auto"/>
        </w:pBdr>
        <w:tabs>
          <w:tab w:val="left" w:pos="270"/>
        </w:tabs>
        <w:ind w:left="270" w:hanging="270"/>
      </w:pPr>
    </w:p>
    <w:p w:rsidR="003E621C" w:rsidRDefault="003E621C" w:rsidP="003E62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Personal</w:t>
      </w:r>
    </w:p>
    <w:p w:rsidR="003E621C" w:rsidRPr="003E621C" w:rsidRDefault="003E621C" w:rsidP="003E621C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0" w:firstLine="0"/>
      </w:pPr>
      <w:r w:rsidRPr="003E621C">
        <w:t>Nationality : Jordanian</w:t>
      </w:r>
    </w:p>
    <w:p w:rsidR="003E621C" w:rsidRPr="003E621C" w:rsidRDefault="003E621C" w:rsidP="003E621C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0" w:firstLine="0"/>
      </w:pPr>
      <w:r w:rsidRPr="003E621C">
        <w:t>Status: Married</w:t>
      </w:r>
    </w:p>
    <w:p w:rsidR="003E621C" w:rsidRPr="003E621C" w:rsidRDefault="003E621C" w:rsidP="003E621C">
      <w:pPr>
        <w:pStyle w:val="ListParagraph"/>
        <w:numPr>
          <w:ilvl w:val="0"/>
          <w:numId w:val="4"/>
        </w:numPr>
        <w:tabs>
          <w:tab w:val="left" w:pos="270"/>
        </w:tabs>
        <w:spacing w:after="0"/>
        <w:ind w:left="0" w:firstLine="0"/>
      </w:pPr>
      <w:r w:rsidRPr="003E621C">
        <w:t>D</w:t>
      </w:r>
      <w:r w:rsidR="00264252">
        <w:t>.</w:t>
      </w:r>
      <w:r w:rsidRPr="003E621C">
        <w:t>O</w:t>
      </w:r>
      <w:r w:rsidR="00264252">
        <w:t>.</w:t>
      </w:r>
      <w:r w:rsidRPr="003E621C">
        <w:t>B: 13th Sept,1983</w:t>
      </w:r>
    </w:p>
    <w:p w:rsidR="005123D7" w:rsidRDefault="005123D7" w:rsidP="008D5EAF">
      <w:pPr>
        <w:tabs>
          <w:tab w:val="left" w:pos="270"/>
        </w:tabs>
      </w:pPr>
    </w:p>
    <w:p w:rsidR="00863AB4" w:rsidRDefault="00863AB4" w:rsidP="00BA38BB">
      <w:pPr>
        <w:jc w:val="center"/>
      </w:pPr>
      <w:r>
        <w:t>[References will be gladly furnished upon request]</w:t>
      </w:r>
    </w:p>
    <w:sectPr w:rsidR="00863AB4" w:rsidSect="006639BB">
      <w:footerReference w:type="default" r:id="rId8"/>
      <w:pgSz w:w="12240" w:h="15840"/>
      <w:pgMar w:top="810" w:right="1710" w:bottom="426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E87" w:rsidRDefault="00074E87" w:rsidP="007D0A2F">
      <w:pPr>
        <w:spacing w:after="0" w:line="240" w:lineRule="auto"/>
      </w:pPr>
      <w:r>
        <w:separator/>
      </w:r>
    </w:p>
  </w:endnote>
  <w:endnote w:type="continuationSeparator" w:id="0">
    <w:p w:rsidR="00074E87" w:rsidRDefault="00074E87" w:rsidP="007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2908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39BB" w:rsidRDefault="0078181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639BB">
          <w:instrText xml:space="preserve"> PAGE   \* MERGEFORMAT </w:instrText>
        </w:r>
        <w:r>
          <w:fldChar w:fldCharType="separate"/>
        </w:r>
        <w:r w:rsidR="0038006B" w:rsidRPr="003800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6639BB">
          <w:rPr>
            <w:b/>
            <w:bCs/>
          </w:rPr>
          <w:t xml:space="preserve"> | </w:t>
        </w:r>
        <w:r w:rsidR="006639BB">
          <w:rPr>
            <w:color w:val="7F7F7F" w:themeColor="background1" w:themeShade="7F"/>
            <w:spacing w:val="60"/>
          </w:rPr>
          <w:t>Page</w:t>
        </w:r>
      </w:p>
    </w:sdtContent>
  </w:sdt>
  <w:p w:rsidR="006639BB" w:rsidRDefault="00663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E87" w:rsidRDefault="00074E87" w:rsidP="007D0A2F">
      <w:pPr>
        <w:spacing w:after="0" w:line="240" w:lineRule="auto"/>
      </w:pPr>
      <w:r>
        <w:separator/>
      </w:r>
    </w:p>
  </w:footnote>
  <w:footnote w:type="continuationSeparator" w:id="0">
    <w:p w:rsidR="00074E87" w:rsidRDefault="00074E87" w:rsidP="007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6F62"/>
    <w:multiLevelType w:val="hybridMultilevel"/>
    <w:tmpl w:val="BE28A36C"/>
    <w:lvl w:ilvl="0" w:tplc="EE7CA4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3110"/>
    <w:multiLevelType w:val="hybridMultilevel"/>
    <w:tmpl w:val="BC08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704C"/>
    <w:multiLevelType w:val="hybridMultilevel"/>
    <w:tmpl w:val="BFD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351F4"/>
    <w:multiLevelType w:val="hybridMultilevel"/>
    <w:tmpl w:val="9B2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82977"/>
    <w:multiLevelType w:val="hybridMultilevel"/>
    <w:tmpl w:val="0F3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47866"/>
    <w:multiLevelType w:val="hybridMultilevel"/>
    <w:tmpl w:val="8158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5CED"/>
    <w:multiLevelType w:val="hybridMultilevel"/>
    <w:tmpl w:val="6A6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7B"/>
    <w:rsid w:val="00074E87"/>
    <w:rsid w:val="000966DA"/>
    <w:rsid w:val="000B7E06"/>
    <w:rsid w:val="00232F7B"/>
    <w:rsid w:val="00264252"/>
    <w:rsid w:val="002976E2"/>
    <w:rsid w:val="002C1DF7"/>
    <w:rsid w:val="002F23D7"/>
    <w:rsid w:val="00325AF8"/>
    <w:rsid w:val="003621F0"/>
    <w:rsid w:val="0038006B"/>
    <w:rsid w:val="0039645E"/>
    <w:rsid w:val="003C3AFE"/>
    <w:rsid w:val="003E022C"/>
    <w:rsid w:val="003E621C"/>
    <w:rsid w:val="00422E0E"/>
    <w:rsid w:val="00447261"/>
    <w:rsid w:val="00487C9F"/>
    <w:rsid w:val="00501DF9"/>
    <w:rsid w:val="005031DD"/>
    <w:rsid w:val="005123D7"/>
    <w:rsid w:val="00563AD4"/>
    <w:rsid w:val="0057797E"/>
    <w:rsid w:val="005B1514"/>
    <w:rsid w:val="005F2CF4"/>
    <w:rsid w:val="006639BB"/>
    <w:rsid w:val="0068738A"/>
    <w:rsid w:val="006B6DDF"/>
    <w:rsid w:val="006B7D56"/>
    <w:rsid w:val="006E2772"/>
    <w:rsid w:val="00732A47"/>
    <w:rsid w:val="00781814"/>
    <w:rsid w:val="007831AF"/>
    <w:rsid w:val="007831DC"/>
    <w:rsid w:val="007D0A2F"/>
    <w:rsid w:val="00815B5E"/>
    <w:rsid w:val="00863AB4"/>
    <w:rsid w:val="008856E4"/>
    <w:rsid w:val="008D5EAF"/>
    <w:rsid w:val="0093169A"/>
    <w:rsid w:val="009D6233"/>
    <w:rsid w:val="00AE3C0C"/>
    <w:rsid w:val="00AF5FBF"/>
    <w:rsid w:val="00B22FEF"/>
    <w:rsid w:val="00B23EAE"/>
    <w:rsid w:val="00B340FF"/>
    <w:rsid w:val="00B41589"/>
    <w:rsid w:val="00B53A03"/>
    <w:rsid w:val="00BA38BB"/>
    <w:rsid w:val="00BA6E43"/>
    <w:rsid w:val="00BF0EB4"/>
    <w:rsid w:val="00BF6BB7"/>
    <w:rsid w:val="00C237DA"/>
    <w:rsid w:val="00C7447B"/>
    <w:rsid w:val="00C918C6"/>
    <w:rsid w:val="00C955A8"/>
    <w:rsid w:val="00D23672"/>
    <w:rsid w:val="00D57561"/>
    <w:rsid w:val="00E31821"/>
    <w:rsid w:val="00EB659A"/>
    <w:rsid w:val="00F0202A"/>
    <w:rsid w:val="00F41AC3"/>
    <w:rsid w:val="00F575D4"/>
    <w:rsid w:val="00FD1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30100-D59B-45C3-BB47-9A34B563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A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2F"/>
  </w:style>
  <w:style w:type="paragraph" w:styleId="Footer">
    <w:name w:val="footer"/>
    <w:basedOn w:val="Normal"/>
    <w:link w:val="FooterChar"/>
    <w:uiPriority w:val="99"/>
    <w:unhideWhenUsed/>
    <w:rsid w:val="007D0A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shehade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Abdullatif Shehadeh</dc:creator>
  <cp:lastModifiedBy>Abdullatif Shehadeh</cp:lastModifiedBy>
  <cp:revision>2</cp:revision>
  <cp:lastPrinted>2017-11-01T05:24:00Z</cp:lastPrinted>
  <dcterms:created xsi:type="dcterms:W3CDTF">2017-11-01T05:24:00Z</dcterms:created>
  <dcterms:modified xsi:type="dcterms:W3CDTF">2017-11-01T05:24:00Z</dcterms:modified>
</cp:coreProperties>
</file>