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firstLine="0"/>
        <w:rPr>
          <w:rFonts w:ascii="Times New Roman"/>
          <w:sz w:val="27"/>
        </w:rPr>
      </w:pPr>
    </w:p>
    <w:p>
      <w:pPr>
        <w:spacing w:before="99"/>
        <w:ind w:left="200" w:right="0" w:firstLine="0"/>
        <w:jc w:val="left"/>
        <w:rPr>
          <w:b/>
          <w:sz w:val="21"/>
        </w:rPr>
      </w:pPr>
      <w:r>
        <w:rPr/>
        <w:drawing>
          <wp:anchor distT="0" distB="0" distL="0" distR="0" allowOverlap="1" layoutInCell="1" locked="0" behindDoc="0" simplePos="0" relativeHeight="1168">
            <wp:simplePos x="0" y="0"/>
            <wp:positionH relativeFrom="page">
              <wp:posOffset>5219700</wp:posOffset>
            </wp:positionH>
            <wp:positionV relativeFrom="paragraph">
              <wp:posOffset>-200010</wp:posOffset>
            </wp:positionV>
            <wp:extent cx="1181100" cy="13335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1100" cy="1333500"/>
                    </a:xfrm>
                    <a:prstGeom prst="rect">
                      <a:avLst/>
                    </a:prstGeom>
                  </pic:spPr>
                </pic:pic>
              </a:graphicData>
            </a:graphic>
          </wp:anchor>
        </w:drawing>
      </w:r>
      <w:r>
        <w:rPr>
          <w:b/>
          <w:shadow/>
          <w:sz w:val="26"/>
          <w:shd w:fill="D2D2D2" w:color="auto" w:val="clear"/>
        </w:rPr>
        <w:t>A</w:t>
      </w:r>
      <w:r>
        <w:rPr>
          <w:b/>
          <w:shadow/>
          <w:sz w:val="21"/>
          <w:shd w:fill="D2D2D2" w:color="auto" w:val="clear"/>
        </w:rPr>
        <w:t>BDUL </w:t>
      </w:r>
      <w:r>
        <w:rPr>
          <w:b/>
          <w:shadow/>
          <w:sz w:val="26"/>
          <w:shd w:fill="D2D2D2" w:color="auto" w:val="clear"/>
        </w:rPr>
        <w:t>A</w:t>
      </w:r>
      <w:r>
        <w:rPr>
          <w:b/>
          <w:shadow/>
          <w:sz w:val="21"/>
          <w:shd w:fill="D2D2D2" w:color="auto" w:val="clear"/>
        </w:rPr>
        <w:t>HAD </w:t>
      </w:r>
      <w:r>
        <w:rPr>
          <w:b/>
          <w:shadow/>
          <w:sz w:val="26"/>
          <w:shd w:fill="D2D2D2" w:color="auto" w:val="clear"/>
        </w:rPr>
        <w:t>K</w:t>
      </w:r>
      <w:r>
        <w:rPr>
          <w:b/>
          <w:shadow/>
          <w:sz w:val="21"/>
          <w:shd w:fill="D2D2D2" w:color="auto" w:val="clear"/>
        </w:rPr>
        <w:t>HAN</w:t>
      </w:r>
    </w:p>
    <w:p>
      <w:pPr>
        <w:pStyle w:val="BodyText"/>
        <w:spacing w:before="3"/>
        <w:ind w:left="200" w:right="5150" w:firstLine="0"/>
      </w:pPr>
      <w:r>
        <w:rPr/>
        <w:t>R-816, Sector 16/A, Buffer Zone, Karachi. Phone (Residence): +92-21- 36980394,</w:t>
      </w:r>
    </w:p>
    <w:p>
      <w:pPr>
        <w:pStyle w:val="BodyText"/>
        <w:spacing w:line="252" w:lineRule="exact" w:before="2"/>
        <w:ind w:left="200" w:firstLine="0"/>
      </w:pPr>
      <w:r>
        <w:rPr/>
        <w:t>Cell: </w:t>
      </w:r>
      <w:r>
        <w:rPr>
          <w:spacing w:val="40"/>
        </w:rPr>
        <w:t> </w:t>
      </w:r>
      <w:r>
        <w:rPr/>
        <w:t>+92-300-2775005</w:t>
      </w:r>
    </w:p>
    <w:p>
      <w:pPr>
        <w:pStyle w:val="BodyText"/>
        <w:spacing w:line="252" w:lineRule="exact"/>
        <w:ind w:left="686" w:right="6554" w:firstLine="0"/>
        <w:jc w:val="center"/>
      </w:pPr>
      <w:r>
        <w:rPr/>
        <w:t>+92-331-2225665</w:t>
      </w:r>
    </w:p>
    <w:p>
      <w:pPr>
        <w:pStyle w:val="BodyText"/>
        <w:spacing w:line="252" w:lineRule="exact"/>
        <w:ind w:left="200" w:firstLine="0"/>
      </w:pPr>
      <w:r>
        <w:rPr/>
        <w:t>Email: </w:t>
      </w:r>
      <w:hyperlink r:id="rId6">
        <w:r>
          <w:rPr>
            <w:color w:val="0000FF"/>
            <w:u w:val="single" w:color="0000FF"/>
          </w:rPr>
          <w:t>ahadkhan80@gmail.com</w:t>
        </w:r>
      </w:hyperlink>
    </w:p>
    <w:p>
      <w:pPr>
        <w:pStyle w:val="BodyText"/>
        <w:spacing w:before="7"/>
        <w:ind w:left="0" w:firstLine="0"/>
        <w:rPr>
          <w:sz w:val="14"/>
        </w:rPr>
      </w:pPr>
      <w:r>
        <w:rPr/>
        <w:pict>
          <v:line style="position:absolute;mso-position-horizontal-relative:page;mso-position-vertical-relative:paragraph;z-index:-1024;mso-wrap-distance-left:0;mso-wrap-distance-right:0" from="87pt,10.763103pt" to="510pt,10.763103pt" stroked="true" strokeweight=".75pt" strokecolor="#000000">
            <v:stroke dashstyle="solid"/>
            <w10:wrap type="topAndBottom"/>
          </v:line>
        </w:pict>
      </w:r>
    </w:p>
    <w:p>
      <w:pPr>
        <w:tabs>
          <w:tab w:pos="3407" w:val="left" w:leader="none"/>
          <w:tab w:pos="8539" w:val="left" w:leader="none"/>
        </w:tabs>
        <w:spacing w:before="0" w:after="62"/>
        <w:ind w:left="171" w:right="0" w:firstLine="0"/>
        <w:jc w:val="left"/>
        <w:rPr>
          <w:b/>
          <w:sz w:val="19"/>
        </w:rPr>
      </w:pPr>
      <w:r>
        <w:rPr>
          <w:b/>
          <w:sz w:val="24"/>
          <w:shd w:fill="E4E4E4" w:color="auto" w:val="clear"/>
        </w:rPr>
        <w:t> </w:t>
        <w:tab/>
      </w:r>
      <w:r>
        <w:rPr>
          <w:b/>
          <w:shadow/>
          <w:sz w:val="24"/>
          <w:shd w:fill="E4E4E4" w:color="auto" w:val="clear"/>
        </w:rPr>
        <w:t>P</w:t>
      </w:r>
      <w:r>
        <w:rPr>
          <w:b/>
          <w:shadow/>
          <w:sz w:val="19"/>
          <w:shd w:fill="E4E4E4" w:color="auto" w:val="clear"/>
        </w:rPr>
        <w:t>ERSONALITY</w:t>
      </w:r>
      <w:r>
        <w:rPr>
          <w:b/>
          <w:shadow/>
          <w:spacing w:val="5"/>
          <w:sz w:val="19"/>
          <w:shd w:fill="E4E4E4" w:color="auto" w:val="clear"/>
        </w:rPr>
        <w:t> </w:t>
      </w:r>
      <w:r>
        <w:rPr>
          <w:b/>
          <w:shadow/>
          <w:sz w:val="24"/>
          <w:shd w:fill="E4E4E4" w:color="auto" w:val="clear"/>
        </w:rPr>
        <w:t>P</w:t>
      </w:r>
      <w:r>
        <w:rPr>
          <w:b/>
          <w:shadow/>
          <w:sz w:val="19"/>
          <w:shd w:fill="E4E4E4" w:color="auto" w:val="clear"/>
        </w:rPr>
        <w:t>ROFILE</w:t>
        <w:tab/>
      </w:r>
    </w:p>
    <w:p>
      <w:pPr>
        <w:pStyle w:val="BodyText"/>
        <w:spacing w:line="20" w:lineRule="exact"/>
        <w:ind w:left="117"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BodyText"/>
        <w:spacing w:before="175"/>
        <w:ind w:left="200" w:right="193" w:firstLine="0"/>
        <w:jc w:val="both"/>
      </w:pPr>
      <w:r>
        <w:rPr/>
        <w:t>A result-oriented professional with progressive work experience spanning over a decade in diverse management domains including banking, leasing and credit &amp; risk management. Work experience includes credit &amp; risk assessment, financial analysis, sector research, post disbursement audit and periodic reporting of delinquent clients to ORIX Corporation, Japan.</w:t>
      </w:r>
    </w:p>
    <w:p>
      <w:pPr>
        <w:pStyle w:val="BodyText"/>
        <w:spacing w:before="116"/>
        <w:ind w:left="200" w:right="200" w:firstLine="0"/>
        <w:jc w:val="both"/>
      </w:pPr>
      <w:r>
        <w:rPr/>
        <w:t>Throughout my career, I have endeavored to learn new skills and meet new challenges. Due to the enormous support I got from my seniors and colleagues at Bank Alfalah and ORIX Leasing Pakistan, I have pretty much added something new to my skill-set every passing day.</w:t>
      </w:r>
    </w:p>
    <w:p>
      <w:pPr>
        <w:pStyle w:val="BodyText"/>
        <w:spacing w:before="1"/>
        <w:ind w:left="0" w:firstLine="0"/>
        <w:rPr>
          <w:sz w:val="17"/>
        </w:rPr>
      </w:pPr>
      <w:r>
        <w:rPr/>
        <w:pict>
          <v:line style="position:absolute;mso-position-horizontal-relative:page;mso-position-vertical-relative:paragraph;z-index:-976;mso-wrap-distance-left:0;mso-wrap-distance-right:0" from="87pt,12.195508pt" to="510pt,12.195508pt" stroked="true" strokeweight=".75pt" strokecolor="#000000">
            <v:stroke dashstyle="solid"/>
            <w10:wrap type="topAndBottom"/>
          </v:line>
        </w:pict>
      </w:r>
    </w:p>
    <w:p>
      <w:pPr>
        <w:tabs>
          <w:tab w:pos="3244" w:val="left" w:leader="none"/>
          <w:tab w:pos="8539" w:val="left" w:leader="none"/>
        </w:tabs>
        <w:spacing w:before="0" w:after="54"/>
        <w:ind w:left="171" w:right="0" w:firstLine="0"/>
        <w:jc w:val="left"/>
        <w:rPr>
          <w:b/>
          <w:sz w:val="19"/>
        </w:rPr>
      </w:pPr>
      <w:r>
        <w:rPr>
          <w:b/>
          <w:sz w:val="24"/>
          <w:shd w:fill="E4E4E4" w:color="auto" w:val="clear"/>
        </w:rPr>
        <w:t> </w:t>
        <w:tab/>
      </w:r>
      <w:r>
        <w:rPr>
          <w:b/>
          <w:shadow/>
          <w:sz w:val="24"/>
          <w:shd w:fill="E4E4E4" w:color="auto" w:val="clear"/>
        </w:rPr>
        <w:t>H</w:t>
      </w:r>
      <w:r>
        <w:rPr>
          <w:b/>
          <w:shadow/>
          <w:sz w:val="19"/>
          <w:shd w:fill="E4E4E4" w:color="auto" w:val="clear"/>
        </w:rPr>
        <w:t>ONORS </w:t>
      </w:r>
      <w:r>
        <w:rPr>
          <w:b/>
          <w:shadow/>
          <w:sz w:val="24"/>
          <w:shd w:fill="E4E4E4" w:color="auto" w:val="clear"/>
        </w:rPr>
        <w:t>&amp;</w:t>
      </w:r>
      <w:r>
        <w:rPr>
          <w:b/>
          <w:shadow/>
          <w:spacing w:val="-7"/>
          <w:sz w:val="24"/>
          <w:shd w:fill="E4E4E4" w:color="auto" w:val="clear"/>
        </w:rPr>
        <w:t> </w:t>
      </w:r>
      <w:r>
        <w:rPr>
          <w:b/>
          <w:shadow/>
          <w:sz w:val="24"/>
          <w:shd w:fill="E4E4E4" w:color="auto" w:val="clear"/>
        </w:rPr>
        <w:t>A</w:t>
      </w:r>
      <w:r>
        <w:rPr>
          <w:b/>
          <w:shadow/>
          <w:sz w:val="19"/>
          <w:shd w:fill="E4E4E4" w:color="auto" w:val="clear"/>
        </w:rPr>
        <w:t>CHIEVEMENTS</w:t>
        <w:tab/>
      </w:r>
    </w:p>
    <w:p>
      <w:pPr>
        <w:pStyle w:val="BodyText"/>
        <w:spacing w:line="20" w:lineRule="exact"/>
        <w:ind w:left="132"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ListParagraph"/>
        <w:numPr>
          <w:ilvl w:val="0"/>
          <w:numId w:val="1"/>
        </w:numPr>
        <w:tabs>
          <w:tab w:pos="560" w:val="left" w:leader="none"/>
          <w:tab w:pos="561" w:val="left" w:leader="none"/>
        </w:tabs>
        <w:spacing w:line="237" w:lineRule="auto" w:before="184" w:after="0"/>
        <w:ind w:left="560" w:right="194" w:hanging="360"/>
        <w:jc w:val="left"/>
        <w:rPr>
          <w:sz w:val="22"/>
        </w:rPr>
      </w:pPr>
      <w:r>
        <w:rPr>
          <w:sz w:val="22"/>
        </w:rPr>
        <w:t>Received an award from </w:t>
      </w:r>
      <w:r>
        <w:rPr>
          <w:b/>
          <w:sz w:val="22"/>
        </w:rPr>
        <w:t>ORIX Leasing Pakistan Limited </w:t>
      </w:r>
      <w:r>
        <w:rPr>
          <w:sz w:val="22"/>
        </w:rPr>
        <w:t>for “</w:t>
      </w:r>
      <w:r>
        <w:rPr>
          <w:b/>
          <w:sz w:val="22"/>
        </w:rPr>
        <w:t>Outstanding Individual Performance</w:t>
      </w:r>
      <w:r>
        <w:rPr>
          <w:sz w:val="22"/>
        </w:rPr>
        <w:t>” for the year</w:t>
      </w:r>
      <w:r>
        <w:rPr>
          <w:spacing w:val="-6"/>
          <w:sz w:val="22"/>
        </w:rPr>
        <w:t> </w:t>
      </w:r>
      <w:r>
        <w:rPr>
          <w:sz w:val="22"/>
        </w:rPr>
        <w:t>2012.</w:t>
      </w:r>
    </w:p>
    <w:p>
      <w:pPr>
        <w:pStyle w:val="ListParagraph"/>
        <w:numPr>
          <w:ilvl w:val="0"/>
          <w:numId w:val="1"/>
        </w:numPr>
        <w:tabs>
          <w:tab w:pos="561" w:val="left" w:leader="none"/>
        </w:tabs>
        <w:spacing w:line="240" w:lineRule="auto" w:before="0" w:after="0"/>
        <w:ind w:left="560" w:right="194" w:hanging="360"/>
        <w:jc w:val="both"/>
        <w:rPr>
          <w:sz w:val="22"/>
        </w:rPr>
      </w:pPr>
      <w:r>
        <w:rPr>
          <w:sz w:val="22"/>
        </w:rPr>
        <w:t>Contributed towards preparation of </w:t>
      </w:r>
      <w:r>
        <w:rPr>
          <w:b/>
          <w:sz w:val="22"/>
        </w:rPr>
        <w:t>Credit Risk Manual </w:t>
      </w:r>
      <w:r>
        <w:rPr>
          <w:sz w:val="22"/>
        </w:rPr>
        <w:t>for </w:t>
      </w:r>
      <w:r>
        <w:rPr>
          <w:b/>
          <w:sz w:val="22"/>
        </w:rPr>
        <w:t>PRIMUS Leasing Limited</w:t>
      </w:r>
      <w:r>
        <w:rPr>
          <w:sz w:val="22"/>
        </w:rPr>
        <w:t>, a wholly owned subsidiary of </w:t>
      </w:r>
      <w:r>
        <w:rPr>
          <w:b/>
          <w:sz w:val="22"/>
        </w:rPr>
        <w:t>Pak Brunei Investment Company Limited </w:t>
      </w:r>
      <w:r>
        <w:rPr>
          <w:sz w:val="22"/>
        </w:rPr>
        <w:t>which was approved by the Board of Directors with minimum</w:t>
      </w:r>
      <w:r>
        <w:rPr>
          <w:spacing w:val="-6"/>
          <w:sz w:val="22"/>
        </w:rPr>
        <w:t> </w:t>
      </w:r>
      <w:r>
        <w:rPr>
          <w:sz w:val="22"/>
        </w:rPr>
        <w:t>amendments.</w:t>
      </w:r>
    </w:p>
    <w:p>
      <w:pPr>
        <w:pStyle w:val="ListParagraph"/>
        <w:numPr>
          <w:ilvl w:val="0"/>
          <w:numId w:val="1"/>
        </w:numPr>
        <w:tabs>
          <w:tab w:pos="561" w:val="left" w:leader="none"/>
        </w:tabs>
        <w:spacing w:line="240" w:lineRule="auto" w:before="0" w:after="0"/>
        <w:ind w:left="560" w:right="195" w:hanging="360"/>
        <w:jc w:val="both"/>
        <w:rPr>
          <w:sz w:val="22"/>
        </w:rPr>
      </w:pPr>
      <w:r>
        <w:rPr>
          <w:sz w:val="22"/>
        </w:rPr>
        <w:t>Conducted the audit of Credit Department of </w:t>
      </w:r>
      <w:r>
        <w:rPr>
          <w:b/>
          <w:sz w:val="22"/>
        </w:rPr>
        <w:t>Al Hail ORIX, UAE (AHO) </w:t>
      </w:r>
      <w:r>
        <w:rPr>
          <w:sz w:val="22"/>
        </w:rPr>
        <w:t>with the Internal Audit Department of ORIX Leasing Pakistan. Issues highlighted during the audit were agreed and recommendations were approved by the Board of Directors of AHO. The effort was also highly recognized by the senior management of ORIX Pakistan</w:t>
      </w:r>
      <w:r>
        <w:rPr>
          <w:spacing w:val="-10"/>
          <w:sz w:val="22"/>
        </w:rPr>
        <w:t> </w:t>
      </w:r>
      <w:r>
        <w:rPr>
          <w:sz w:val="22"/>
        </w:rPr>
        <w:t>Limited.</w:t>
      </w:r>
    </w:p>
    <w:p>
      <w:pPr>
        <w:pStyle w:val="ListParagraph"/>
        <w:numPr>
          <w:ilvl w:val="0"/>
          <w:numId w:val="1"/>
        </w:numPr>
        <w:tabs>
          <w:tab w:pos="560" w:val="left" w:leader="none"/>
          <w:tab w:pos="561" w:val="left" w:leader="none"/>
        </w:tabs>
        <w:spacing w:line="237" w:lineRule="auto" w:before="0" w:after="0"/>
        <w:ind w:left="560" w:right="198" w:hanging="360"/>
        <w:jc w:val="left"/>
        <w:rPr>
          <w:sz w:val="22"/>
        </w:rPr>
      </w:pPr>
      <w:r>
        <w:rPr>
          <w:sz w:val="22"/>
        </w:rPr>
        <w:t>Developed system generated Credit Profile Writing Application in the ORIX Leasing Pakistan Limited with the Information System Department to increase the speed and</w:t>
      </w:r>
      <w:r>
        <w:rPr>
          <w:spacing w:val="-19"/>
          <w:sz w:val="22"/>
        </w:rPr>
        <w:t> </w:t>
      </w:r>
      <w:r>
        <w:rPr>
          <w:sz w:val="22"/>
        </w:rPr>
        <w:t>efficiency.</w:t>
      </w:r>
    </w:p>
    <w:p>
      <w:pPr>
        <w:pStyle w:val="ListParagraph"/>
        <w:numPr>
          <w:ilvl w:val="0"/>
          <w:numId w:val="1"/>
        </w:numPr>
        <w:tabs>
          <w:tab w:pos="560" w:val="left" w:leader="none"/>
          <w:tab w:pos="561" w:val="left" w:leader="none"/>
        </w:tabs>
        <w:spacing w:line="237" w:lineRule="auto" w:before="3" w:after="0"/>
        <w:ind w:left="560" w:right="198" w:hanging="360"/>
        <w:jc w:val="left"/>
        <w:rPr>
          <w:sz w:val="22"/>
        </w:rPr>
      </w:pPr>
      <w:r>
        <w:rPr>
          <w:b/>
          <w:sz w:val="22"/>
        </w:rPr>
        <w:t>Delinquency Reporting System </w:t>
      </w:r>
      <w:r>
        <w:rPr>
          <w:sz w:val="22"/>
        </w:rPr>
        <w:t>was designed and added in the existing Credit Management System of</w:t>
      </w:r>
      <w:r>
        <w:rPr>
          <w:spacing w:val="-2"/>
          <w:sz w:val="22"/>
        </w:rPr>
        <w:t> </w:t>
      </w:r>
      <w:r>
        <w:rPr>
          <w:sz w:val="22"/>
        </w:rPr>
        <w:t>ORIX.</w:t>
      </w:r>
    </w:p>
    <w:p>
      <w:pPr>
        <w:pStyle w:val="ListParagraph"/>
        <w:numPr>
          <w:ilvl w:val="0"/>
          <w:numId w:val="1"/>
        </w:numPr>
        <w:tabs>
          <w:tab w:pos="560" w:val="left" w:leader="none"/>
          <w:tab w:pos="561" w:val="left" w:leader="none"/>
        </w:tabs>
        <w:spacing w:line="240" w:lineRule="auto" w:before="0" w:after="0"/>
        <w:ind w:left="560" w:right="201" w:hanging="360"/>
        <w:jc w:val="left"/>
        <w:rPr>
          <w:sz w:val="22"/>
        </w:rPr>
      </w:pPr>
      <w:r>
        <w:rPr>
          <w:sz w:val="22"/>
        </w:rPr>
        <w:t>Improvement in Credit Management System, Financial Analysis System and automation of Credit Checklist of</w:t>
      </w:r>
      <w:r>
        <w:rPr>
          <w:spacing w:val="-4"/>
          <w:sz w:val="22"/>
        </w:rPr>
        <w:t> </w:t>
      </w:r>
      <w:r>
        <w:rPr>
          <w:sz w:val="22"/>
        </w:rPr>
        <w:t>ORIX.</w:t>
      </w:r>
    </w:p>
    <w:p>
      <w:pPr>
        <w:pStyle w:val="ListParagraph"/>
        <w:numPr>
          <w:ilvl w:val="0"/>
          <w:numId w:val="1"/>
        </w:numPr>
        <w:tabs>
          <w:tab w:pos="560" w:val="left" w:leader="none"/>
          <w:tab w:pos="561" w:val="left" w:leader="none"/>
        </w:tabs>
        <w:spacing w:line="267" w:lineRule="exact" w:before="0" w:after="0"/>
        <w:ind w:left="560" w:right="0" w:hanging="360"/>
        <w:jc w:val="left"/>
        <w:rPr>
          <w:b/>
          <w:sz w:val="22"/>
        </w:rPr>
      </w:pPr>
      <w:r>
        <w:rPr>
          <w:sz w:val="22"/>
        </w:rPr>
        <w:t>Completed online IFC Certification course </w:t>
      </w:r>
      <w:r>
        <w:rPr>
          <w:b/>
          <w:sz w:val="22"/>
        </w:rPr>
        <w:t>“Managing Environmental &amp; Social</w:t>
      </w:r>
      <w:r>
        <w:rPr>
          <w:b/>
          <w:spacing w:val="-19"/>
          <w:sz w:val="22"/>
        </w:rPr>
        <w:t> </w:t>
      </w:r>
      <w:r>
        <w:rPr>
          <w:b/>
          <w:sz w:val="22"/>
        </w:rPr>
        <w:t>Performance”.</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Secured </w:t>
      </w:r>
      <w:r>
        <w:rPr>
          <w:b/>
          <w:sz w:val="22"/>
        </w:rPr>
        <w:t>First Class 2</w:t>
      </w:r>
      <w:r>
        <w:rPr>
          <w:b/>
          <w:position w:val="6"/>
          <w:sz w:val="14"/>
        </w:rPr>
        <w:t>nd </w:t>
      </w:r>
      <w:r>
        <w:rPr>
          <w:b/>
          <w:sz w:val="22"/>
        </w:rPr>
        <w:t>position </w:t>
      </w:r>
      <w:r>
        <w:rPr>
          <w:sz w:val="22"/>
        </w:rPr>
        <w:t>in </w:t>
      </w:r>
      <w:r>
        <w:rPr>
          <w:b/>
          <w:sz w:val="22"/>
        </w:rPr>
        <w:t>M.Sc. </w:t>
      </w:r>
      <w:r>
        <w:rPr>
          <w:sz w:val="22"/>
        </w:rPr>
        <w:t>and </w:t>
      </w:r>
      <w:r>
        <w:rPr>
          <w:b/>
          <w:sz w:val="22"/>
        </w:rPr>
        <w:t>First Class 3</w:t>
      </w:r>
      <w:r>
        <w:rPr>
          <w:b/>
          <w:position w:val="6"/>
          <w:sz w:val="14"/>
        </w:rPr>
        <w:t>rd </w:t>
      </w:r>
      <w:r>
        <w:rPr>
          <w:sz w:val="22"/>
        </w:rPr>
        <w:t>position in </w:t>
      </w:r>
      <w:r>
        <w:rPr>
          <w:b/>
          <w:sz w:val="22"/>
        </w:rPr>
        <w:t>B.Sc.</w:t>
      </w:r>
      <w:r>
        <w:rPr>
          <w:b/>
          <w:spacing w:val="18"/>
          <w:sz w:val="22"/>
        </w:rPr>
        <w:t> </w:t>
      </w:r>
      <w:r>
        <w:rPr>
          <w:b/>
          <w:sz w:val="22"/>
        </w:rPr>
        <w:t>(Hons.)</w:t>
      </w:r>
      <w:r>
        <w:rPr>
          <w:sz w:val="22"/>
        </w:rPr>
        <w:t>.</w:t>
      </w:r>
    </w:p>
    <w:p>
      <w:pPr>
        <w:pStyle w:val="BodyText"/>
        <w:spacing w:before="4"/>
        <w:ind w:left="0" w:firstLine="0"/>
        <w:rPr>
          <w:sz w:val="24"/>
        </w:rPr>
      </w:pPr>
      <w:r>
        <w:rPr/>
        <w:pict>
          <v:line style="position:absolute;mso-position-horizontal-relative:page;mso-position-vertical-relative:paragraph;z-index:-928;mso-wrap-distance-left:0;mso-wrap-distance-right:0" from="87pt,16.33992pt" to="510pt,16.33992pt" stroked="true" strokeweight=".75pt" strokecolor="#000000">
            <v:stroke dashstyle="solid"/>
            <w10:wrap type="topAndBottom"/>
          </v:line>
        </w:pict>
      </w:r>
    </w:p>
    <w:p>
      <w:pPr>
        <w:tabs>
          <w:tab w:pos="3184" w:val="left" w:leader="none"/>
          <w:tab w:pos="8539" w:val="left" w:leader="none"/>
        </w:tabs>
        <w:spacing w:line="274" w:lineRule="exact" w:before="0" w:after="59"/>
        <w:ind w:left="171" w:right="0" w:firstLine="0"/>
        <w:jc w:val="left"/>
        <w:rPr>
          <w:b/>
          <w:sz w:val="19"/>
        </w:rPr>
      </w:pPr>
      <w:r>
        <w:rPr>
          <w:b/>
          <w:sz w:val="24"/>
          <w:shd w:fill="E4E4E4" w:color="auto" w:val="clear"/>
        </w:rPr>
        <w:t> </w:t>
        <w:tab/>
      </w:r>
      <w:r>
        <w:rPr>
          <w:b/>
          <w:shadow/>
          <w:sz w:val="24"/>
          <w:shd w:fill="E4E4E4" w:color="auto" w:val="clear"/>
        </w:rPr>
        <w:t>P</w:t>
      </w:r>
      <w:r>
        <w:rPr>
          <w:b/>
          <w:shadow/>
          <w:sz w:val="19"/>
          <w:shd w:fill="E4E4E4" w:color="auto" w:val="clear"/>
        </w:rPr>
        <w:t>ROFESSIONAL</w:t>
      </w:r>
      <w:r>
        <w:rPr>
          <w:b/>
          <w:shadow/>
          <w:spacing w:val="-2"/>
          <w:sz w:val="19"/>
          <w:shd w:fill="E4E4E4" w:color="auto" w:val="clear"/>
        </w:rPr>
        <w:t> </w:t>
      </w:r>
      <w:r>
        <w:rPr>
          <w:b/>
          <w:shadow/>
          <w:sz w:val="24"/>
          <w:shd w:fill="E4E4E4" w:color="auto" w:val="clear"/>
        </w:rPr>
        <w:t>E</w:t>
      </w:r>
      <w:r>
        <w:rPr>
          <w:b/>
          <w:shadow/>
          <w:sz w:val="19"/>
          <w:shd w:fill="E4E4E4" w:color="auto" w:val="clear"/>
        </w:rPr>
        <w:t>XPERIENCE</w:t>
        <w:tab/>
      </w:r>
    </w:p>
    <w:p>
      <w:pPr>
        <w:pStyle w:val="BodyText"/>
        <w:spacing w:line="20" w:lineRule="exact"/>
        <w:ind w:left="117"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Heading1"/>
        <w:spacing w:before="173"/>
        <w:rPr>
          <w:u w:val="none"/>
        </w:rPr>
      </w:pPr>
      <w:r>
        <w:rPr>
          <w:u w:val="single"/>
        </w:rPr>
        <w:t>Pak Brunei Investment Company Limited (September 2017 – Current):</w:t>
      </w:r>
    </w:p>
    <w:p>
      <w:pPr>
        <w:pStyle w:val="BodyText"/>
        <w:spacing w:before="4"/>
        <w:ind w:left="200" w:right="194" w:firstLine="0"/>
        <w:jc w:val="both"/>
      </w:pPr>
      <w:r>
        <w:rPr/>
        <w:t>Working as an Associate, Credit Risk Management Department in Pak Brunei Investment Company which is amongst the largest Development Finance Institution of Pakistan and is a joint venture between Government of Pakistan and Brunei Investment Agency (BIA).</w:t>
      </w:r>
    </w:p>
    <w:p>
      <w:pPr>
        <w:pStyle w:val="BodyText"/>
        <w:spacing w:before="1"/>
        <w:ind w:left="0" w:firstLine="0"/>
      </w:pPr>
    </w:p>
    <w:p>
      <w:pPr>
        <w:pStyle w:val="Heading2"/>
      </w:pPr>
      <w:r>
        <w:rPr/>
        <w:t>Core Responsibilities:</w:t>
      </w:r>
    </w:p>
    <w:p>
      <w:pPr>
        <w:pStyle w:val="ListParagraph"/>
        <w:numPr>
          <w:ilvl w:val="0"/>
          <w:numId w:val="1"/>
        </w:numPr>
        <w:tabs>
          <w:tab w:pos="560" w:val="left" w:leader="none"/>
          <w:tab w:pos="561" w:val="left" w:leader="none"/>
        </w:tabs>
        <w:spacing w:line="268" w:lineRule="auto" w:before="0" w:after="0"/>
        <w:ind w:left="560" w:right="203" w:hanging="360"/>
        <w:jc w:val="left"/>
        <w:rPr>
          <w:sz w:val="22"/>
        </w:rPr>
      </w:pPr>
      <w:r>
        <w:rPr>
          <w:sz w:val="22"/>
        </w:rPr>
        <w:t>Responsible for review of all the leasing / financing proposals of Primus Leasing Limited, a recently established</w:t>
      </w:r>
      <w:r>
        <w:rPr>
          <w:spacing w:val="-3"/>
          <w:sz w:val="22"/>
        </w:rPr>
        <w:t> </w:t>
      </w:r>
      <w:r>
        <w:rPr>
          <w:sz w:val="22"/>
        </w:rPr>
        <w:t>subsidiary</w:t>
      </w:r>
      <w:r>
        <w:rPr>
          <w:spacing w:val="-5"/>
          <w:sz w:val="22"/>
        </w:rPr>
        <w:t> </w:t>
      </w:r>
      <w:r>
        <w:rPr>
          <w:sz w:val="22"/>
        </w:rPr>
        <w:t>of</w:t>
      </w:r>
      <w:r>
        <w:rPr>
          <w:spacing w:val="-2"/>
          <w:sz w:val="22"/>
        </w:rPr>
        <w:t> </w:t>
      </w:r>
      <w:r>
        <w:rPr>
          <w:sz w:val="22"/>
        </w:rPr>
        <w:t>Pak</w:t>
      </w:r>
      <w:r>
        <w:rPr>
          <w:spacing w:val="-5"/>
          <w:sz w:val="22"/>
        </w:rPr>
        <w:t> </w:t>
      </w:r>
      <w:r>
        <w:rPr>
          <w:sz w:val="22"/>
        </w:rPr>
        <w:t>Brunei</w:t>
      </w:r>
      <w:r>
        <w:rPr>
          <w:spacing w:val="-3"/>
          <w:sz w:val="22"/>
        </w:rPr>
        <w:t> </w:t>
      </w:r>
      <w:r>
        <w:rPr>
          <w:sz w:val="22"/>
        </w:rPr>
        <w:t>Investment</w:t>
      </w:r>
      <w:r>
        <w:rPr>
          <w:spacing w:val="-2"/>
          <w:sz w:val="22"/>
        </w:rPr>
        <w:t> </w:t>
      </w:r>
      <w:r>
        <w:rPr>
          <w:sz w:val="22"/>
        </w:rPr>
        <w:t>Company</w:t>
      </w:r>
      <w:r>
        <w:rPr>
          <w:spacing w:val="-5"/>
          <w:sz w:val="22"/>
        </w:rPr>
        <w:t> </w:t>
      </w:r>
      <w:r>
        <w:rPr>
          <w:sz w:val="22"/>
        </w:rPr>
        <w:t>Limited</w:t>
      </w:r>
      <w:r>
        <w:rPr>
          <w:spacing w:val="-5"/>
          <w:sz w:val="22"/>
        </w:rPr>
        <w:t> </w:t>
      </w:r>
      <w:r>
        <w:rPr>
          <w:sz w:val="22"/>
        </w:rPr>
        <w:t>received</w:t>
      </w:r>
      <w:r>
        <w:rPr>
          <w:spacing w:val="-6"/>
          <w:sz w:val="22"/>
        </w:rPr>
        <w:t> </w:t>
      </w:r>
      <w:r>
        <w:rPr>
          <w:sz w:val="22"/>
        </w:rPr>
        <w:t>from</w:t>
      </w:r>
      <w:r>
        <w:rPr>
          <w:spacing w:val="-3"/>
          <w:sz w:val="22"/>
        </w:rPr>
        <w:t> </w:t>
      </w:r>
      <w:r>
        <w:rPr>
          <w:sz w:val="22"/>
        </w:rPr>
        <w:t>all</w:t>
      </w:r>
      <w:r>
        <w:rPr>
          <w:spacing w:val="-1"/>
          <w:sz w:val="22"/>
        </w:rPr>
        <w:t> </w:t>
      </w:r>
      <w:r>
        <w:rPr>
          <w:sz w:val="22"/>
        </w:rPr>
        <w:t>over</w:t>
      </w:r>
      <w:r>
        <w:rPr>
          <w:spacing w:val="-3"/>
          <w:sz w:val="22"/>
        </w:rPr>
        <w:t> </w:t>
      </w:r>
      <w:r>
        <w:rPr>
          <w:sz w:val="22"/>
        </w:rPr>
        <w:t>Pakistan.</w:t>
      </w:r>
    </w:p>
    <w:p>
      <w:pPr>
        <w:pStyle w:val="ListParagraph"/>
        <w:numPr>
          <w:ilvl w:val="0"/>
          <w:numId w:val="1"/>
        </w:numPr>
        <w:tabs>
          <w:tab w:pos="560" w:val="left" w:leader="none"/>
          <w:tab w:pos="561" w:val="left" w:leader="none"/>
        </w:tabs>
        <w:spacing w:line="268" w:lineRule="auto" w:before="10" w:after="0"/>
        <w:ind w:left="560" w:right="198" w:hanging="360"/>
        <w:jc w:val="left"/>
        <w:rPr>
          <w:sz w:val="22"/>
        </w:rPr>
      </w:pPr>
      <w:r>
        <w:rPr>
          <w:sz w:val="22"/>
        </w:rPr>
        <w:t>In depth Credit Analysis of the proposal and preparation of Credit Notes / Memos for approval from Credit Committee and Board of</w:t>
      </w:r>
      <w:r>
        <w:rPr>
          <w:spacing w:val="-4"/>
          <w:sz w:val="22"/>
        </w:rPr>
        <w:t> </w:t>
      </w:r>
      <w:r>
        <w:rPr>
          <w:sz w:val="22"/>
        </w:rPr>
        <w:t>Directors.</w:t>
      </w:r>
    </w:p>
    <w:p>
      <w:pPr>
        <w:pStyle w:val="ListParagraph"/>
        <w:numPr>
          <w:ilvl w:val="0"/>
          <w:numId w:val="1"/>
        </w:numPr>
        <w:tabs>
          <w:tab w:pos="560" w:val="left" w:leader="none"/>
          <w:tab w:pos="561" w:val="left" w:leader="none"/>
        </w:tabs>
        <w:spacing w:line="271" w:lineRule="auto" w:before="11" w:after="0"/>
        <w:ind w:left="560" w:right="197" w:hanging="360"/>
        <w:jc w:val="left"/>
        <w:rPr>
          <w:sz w:val="22"/>
        </w:rPr>
      </w:pPr>
      <w:r>
        <w:rPr>
          <w:sz w:val="22"/>
        </w:rPr>
        <w:t>Has worked actively in the designing of </w:t>
      </w:r>
      <w:r>
        <w:rPr>
          <w:b/>
          <w:sz w:val="22"/>
        </w:rPr>
        <w:t>Credit Risk Manual </w:t>
      </w:r>
      <w:r>
        <w:rPr>
          <w:sz w:val="22"/>
        </w:rPr>
        <w:t>and Credit Policies of the newly established group company</w:t>
      </w:r>
      <w:r>
        <w:rPr>
          <w:spacing w:val="-3"/>
          <w:sz w:val="22"/>
        </w:rPr>
        <w:t> </w:t>
      </w:r>
      <w:r>
        <w:rPr>
          <w:sz w:val="22"/>
        </w:rPr>
        <w:t>(PRIMUS).</w:t>
      </w:r>
    </w:p>
    <w:p>
      <w:pPr>
        <w:spacing w:after="0" w:line="271" w:lineRule="auto"/>
        <w:jc w:val="left"/>
        <w:rPr>
          <w:sz w:val="22"/>
        </w:rPr>
        <w:sectPr>
          <w:type w:val="continuous"/>
          <w:pgSz w:w="11910" w:h="16840"/>
          <w:pgMar w:top="1000" w:bottom="280" w:left="1600" w:right="1600"/>
        </w:sectPr>
      </w:pPr>
    </w:p>
    <w:p>
      <w:pPr>
        <w:pStyle w:val="ListParagraph"/>
        <w:numPr>
          <w:ilvl w:val="0"/>
          <w:numId w:val="1"/>
        </w:numPr>
        <w:tabs>
          <w:tab w:pos="560" w:val="left" w:leader="none"/>
          <w:tab w:pos="561" w:val="left" w:leader="none"/>
        </w:tabs>
        <w:spacing w:line="271" w:lineRule="auto" w:before="83" w:after="0"/>
        <w:ind w:left="560" w:right="199" w:hanging="360"/>
        <w:jc w:val="left"/>
        <w:rPr>
          <w:sz w:val="22"/>
        </w:rPr>
      </w:pPr>
      <w:r>
        <w:rPr>
          <w:sz w:val="22"/>
        </w:rPr>
        <w:t>Working closely with the Credit Administration Department for the approval of panel of Insurance Companies based on their performance and market</w:t>
      </w:r>
      <w:r>
        <w:rPr>
          <w:spacing w:val="-8"/>
          <w:sz w:val="22"/>
        </w:rPr>
        <w:t> </w:t>
      </w:r>
      <w:r>
        <w:rPr>
          <w:sz w:val="22"/>
        </w:rPr>
        <w:t>reputation.</w:t>
      </w:r>
    </w:p>
    <w:p>
      <w:pPr>
        <w:pStyle w:val="ListParagraph"/>
        <w:numPr>
          <w:ilvl w:val="0"/>
          <w:numId w:val="1"/>
        </w:numPr>
        <w:tabs>
          <w:tab w:pos="560" w:val="left" w:leader="none"/>
          <w:tab w:pos="561" w:val="left" w:leader="none"/>
        </w:tabs>
        <w:spacing w:line="240" w:lineRule="auto" w:before="6" w:after="0"/>
        <w:ind w:left="560" w:right="0" w:hanging="360"/>
        <w:jc w:val="left"/>
        <w:rPr>
          <w:sz w:val="22"/>
        </w:rPr>
      </w:pPr>
      <w:r>
        <w:rPr>
          <w:sz w:val="22"/>
        </w:rPr>
        <w:t>Training of the newly hired staff regarding the SECP Regulations and internal Credit</w:t>
      </w:r>
      <w:r>
        <w:rPr>
          <w:spacing w:val="-32"/>
          <w:sz w:val="22"/>
        </w:rPr>
        <w:t> </w:t>
      </w:r>
      <w:r>
        <w:rPr>
          <w:sz w:val="22"/>
        </w:rPr>
        <w:t>Guidelines.</w:t>
      </w:r>
    </w:p>
    <w:p>
      <w:pPr>
        <w:pStyle w:val="BodyText"/>
        <w:spacing w:before="4"/>
        <w:ind w:left="0" w:firstLine="0"/>
        <w:rPr>
          <w:sz w:val="20"/>
        </w:rPr>
      </w:pPr>
    </w:p>
    <w:p>
      <w:pPr>
        <w:pStyle w:val="Heading1"/>
        <w:rPr>
          <w:u w:val="none"/>
        </w:rPr>
      </w:pPr>
      <w:r>
        <w:rPr>
          <w:u w:val="single"/>
        </w:rPr>
        <w:t>ORIX Leasing Pakistan Limited (July 2007 – September 2017):</w:t>
      </w:r>
    </w:p>
    <w:p>
      <w:pPr>
        <w:pStyle w:val="Heading2"/>
        <w:spacing w:before="3"/>
      </w:pPr>
      <w:r>
        <w:rPr/>
        <w:t>Career Progression:</w:t>
      </w:r>
    </w:p>
    <w:p>
      <w:pPr>
        <w:pStyle w:val="ListParagraph"/>
        <w:numPr>
          <w:ilvl w:val="0"/>
          <w:numId w:val="1"/>
        </w:numPr>
        <w:tabs>
          <w:tab w:pos="560" w:val="left" w:leader="none"/>
          <w:tab w:pos="561" w:val="left" w:leader="none"/>
          <w:tab w:pos="4086" w:val="right" w:leader="none"/>
        </w:tabs>
        <w:spacing w:line="269" w:lineRule="exact" w:before="0" w:after="0"/>
        <w:ind w:left="560" w:right="0" w:hanging="360"/>
        <w:jc w:val="left"/>
        <w:rPr>
          <w:sz w:val="22"/>
        </w:rPr>
      </w:pPr>
      <w:r>
        <w:rPr>
          <w:sz w:val="22"/>
        </w:rPr>
        <w:t>Manager</w:t>
        <w:tab/>
        <w:t>2016 –</w:t>
      </w:r>
      <w:r>
        <w:rPr>
          <w:spacing w:val="-3"/>
          <w:sz w:val="22"/>
        </w:rPr>
        <w:t> </w:t>
      </w:r>
      <w:r>
        <w:rPr>
          <w:sz w:val="22"/>
        </w:rPr>
        <w:t>2017</w:t>
      </w:r>
    </w:p>
    <w:p>
      <w:pPr>
        <w:pStyle w:val="ListParagraph"/>
        <w:numPr>
          <w:ilvl w:val="0"/>
          <w:numId w:val="1"/>
        </w:numPr>
        <w:tabs>
          <w:tab w:pos="560" w:val="left" w:leader="none"/>
          <w:tab w:pos="561" w:val="left" w:leader="none"/>
          <w:tab w:pos="4045" w:val="right" w:leader="none"/>
        </w:tabs>
        <w:spacing w:line="268" w:lineRule="exact" w:before="0" w:after="0"/>
        <w:ind w:left="560" w:right="0" w:hanging="360"/>
        <w:jc w:val="left"/>
        <w:rPr>
          <w:sz w:val="22"/>
        </w:rPr>
      </w:pPr>
      <w:r>
        <w:rPr>
          <w:sz w:val="22"/>
        </w:rPr>
        <w:t>Assistant</w:t>
      </w:r>
      <w:r>
        <w:rPr>
          <w:spacing w:val="-2"/>
          <w:sz w:val="22"/>
        </w:rPr>
        <w:t> </w:t>
      </w:r>
      <w:r>
        <w:rPr>
          <w:sz w:val="22"/>
        </w:rPr>
        <w:t>Manager</w:t>
        <w:tab/>
        <w:t>2012 -</w:t>
      </w:r>
      <w:r>
        <w:rPr>
          <w:spacing w:val="-4"/>
          <w:sz w:val="22"/>
        </w:rPr>
        <w:t> </w:t>
      </w:r>
      <w:r>
        <w:rPr>
          <w:sz w:val="22"/>
        </w:rPr>
        <w:t>2016</w:t>
      </w:r>
    </w:p>
    <w:p>
      <w:pPr>
        <w:pStyle w:val="ListParagraph"/>
        <w:numPr>
          <w:ilvl w:val="0"/>
          <w:numId w:val="1"/>
        </w:numPr>
        <w:tabs>
          <w:tab w:pos="560" w:val="left" w:leader="none"/>
          <w:tab w:pos="561" w:val="left" w:leader="none"/>
          <w:tab w:pos="3944" w:val="right" w:leader="none"/>
        </w:tabs>
        <w:spacing w:line="268" w:lineRule="exact" w:before="0" w:after="0"/>
        <w:ind w:left="560" w:right="0" w:hanging="360"/>
        <w:jc w:val="left"/>
        <w:rPr>
          <w:sz w:val="22"/>
        </w:rPr>
      </w:pPr>
      <w:r>
        <w:rPr>
          <w:sz w:val="22"/>
        </w:rPr>
        <w:t>Senior</w:t>
      </w:r>
      <w:r>
        <w:rPr>
          <w:spacing w:val="-1"/>
          <w:sz w:val="22"/>
        </w:rPr>
        <w:t> </w:t>
      </w:r>
      <w:r>
        <w:rPr>
          <w:sz w:val="22"/>
        </w:rPr>
        <w:t>Officer</w:t>
        <w:tab/>
        <w:t>2010-2012</w:t>
      </w:r>
    </w:p>
    <w:p>
      <w:pPr>
        <w:pStyle w:val="ListParagraph"/>
        <w:numPr>
          <w:ilvl w:val="0"/>
          <w:numId w:val="1"/>
        </w:numPr>
        <w:tabs>
          <w:tab w:pos="560" w:val="left" w:leader="none"/>
          <w:tab w:pos="561" w:val="left" w:leader="none"/>
          <w:tab w:pos="3944" w:val="right" w:leader="none"/>
        </w:tabs>
        <w:spacing w:line="269" w:lineRule="exact" w:before="0" w:after="0"/>
        <w:ind w:left="560" w:right="0" w:hanging="360"/>
        <w:jc w:val="left"/>
        <w:rPr>
          <w:sz w:val="22"/>
        </w:rPr>
      </w:pPr>
      <w:r>
        <w:rPr>
          <w:sz w:val="22"/>
        </w:rPr>
        <w:t>Officer</w:t>
        <w:tab/>
        <w:t>2007-2010</w:t>
      </w:r>
    </w:p>
    <w:p>
      <w:pPr>
        <w:pStyle w:val="BodyText"/>
        <w:spacing w:before="113"/>
        <w:ind w:left="200" w:right="194" w:firstLine="0"/>
        <w:jc w:val="both"/>
      </w:pPr>
      <w:r>
        <w:rPr/>
        <w:t>Worked in ORIX Leasing Pakistan Limited, largest leasing company in Pakistan and a part of ORIX Corporation Japan, as Manager, Risk Management, managed a team of 2 members and was directly reporting to General Manager.</w:t>
      </w:r>
    </w:p>
    <w:p>
      <w:pPr>
        <w:pStyle w:val="Heading2"/>
        <w:spacing w:line="240" w:lineRule="auto" w:before="114"/>
      </w:pPr>
      <w:r>
        <w:rPr/>
        <w:t>Core Responsibilities:</w:t>
      </w:r>
    </w:p>
    <w:p>
      <w:pPr>
        <w:pStyle w:val="BodyText"/>
        <w:ind w:left="200" w:right="198" w:firstLine="0"/>
        <w:jc w:val="both"/>
      </w:pPr>
      <w:r>
        <w:rPr/>
        <w:t>In depth and critical analysis of financing proposals which include SWOT analysis, risk evaluation, analysis of financial statement and preparation of detailed Credit Evaluation Reports for CEO, Credit Committee and Board of Directors.</w:t>
      </w:r>
    </w:p>
    <w:p>
      <w:pPr>
        <w:pStyle w:val="ListParagraph"/>
        <w:numPr>
          <w:ilvl w:val="0"/>
          <w:numId w:val="1"/>
        </w:numPr>
        <w:tabs>
          <w:tab w:pos="560" w:val="left" w:leader="none"/>
          <w:tab w:pos="561" w:val="left" w:leader="none"/>
        </w:tabs>
        <w:spacing w:line="237" w:lineRule="auto" w:before="118" w:after="0"/>
        <w:ind w:left="560" w:right="592" w:hanging="360"/>
        <w:jc w:val="left"/>
        <w:rPr>
          <w:sz w:val="22"/>
        </w:rPr>
      </w:pPr>
      <w:r>
        <w:rPr>
          <w:sz w:val="22"/>
        </w:rPr>
        <w:t>Review of the Lease Proposals / risk memorandum prepared by the team members for onward submission to the CEO, Credit Committee and Board of</w:t>
      </w:r>
      <w:r>
        <w:rPr>
          <w:spacing w:val="-9"/>
          <w:sz w:val="22"/>
        </w:rPr>
        <w:t> </w:t>
      </w:r>
      <w:r>
        <w:rPr>
          <w:sz w:val="22"/>
        </w:rPr>
        <w:t>Directors.</w:t>
      </w:r>
    </w:p>
    <w:p>
      <w:pPr>
        <w:pStyle w:val="ListParagraph"/>
        <w:numPr>
          <w:ilvl w:val="0"/>
          <w:numId w:val="1"/>
        </w:numPr>
        <w:tabs>
          <w:tab w:pos="560" w:val="left" w:leader="none"/>
          <w:tab w:pos="561" w:val="left" w:leader="none"/>
        </w:tabs>
        <w:spacing w:line="269" w:lineRule="exact" w:before="0" w:after="0"/>
        <w:ind w:left="560" w:right="0" w:hanging="360"/>
        <w:jc w:val="left"/>
        <w:rPr>
          <w:sz w:val="22"/>
        </w:rPr>
      </w:pPr>
      <w:r>
        <w:rPr>
          <w:sz w:val="22"/>
        </w:rPr>
        <w:t>Evaluation of Credit proposals and credit files received form branches all over</w:t>
      </w:r>
      <w:r>
        <w:rPr>
          <w:spacing w:val="-16"/>
          <w:sz w:val="22"/>
        </w:rPr>
        <w:t> </w:t>
      </w:r>
      <w:r>
        <w:rPr>
          <w:sz w:val="22"/>
        </w:rPr>
        <w:t>Pakistan.</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Risk</w:t>
      </w:r>
      <w:r>
        <w:rPr>
          <w:spacing w:val="-4"/>
          <w:sz w:val="22"/>
        </w:rPr>
        <w:t> </w:t>
      </w:r>
      <w:r>
        <w:rPr>
          <w:sz w:val="22"/>
        </w:rPr>
        <w:t>assessment</w:t>
      </w:r>
      <w:r>
        <w:rPr>
          <w:spacing w:val="-3"/>
          <w:sz w:val="22"/>
        </w:rPr>
        <w:t> </w:t>
      </w:r>
      <w:r>
        <w:rPr>
          <w:sz w:val="22"/>
        </w:rPr>
        <w:t>of</w:t>
      </w:r>
      <w:r>
        <w:rPr>
          <w:spacing w:val="-4"/>
          <w:sz w:val="22"/>
        </w:rPr>
        <w:t> </w:t>
      </w:r>
      <w:r>
        <w:rPr>
          <w:sz w:val="22"/>
        </w:rPr>
        <w:t>assets</w:t>
      </w:r>
      <w:r>
        <w:rPr>
          <w:spacing w:val="-3"/>
          <w:sz w:val="22"/>
        </w:rPr>
        <w:t> </w:t>
      </w:r>
      <w:r>
        <w:rPr>
          <w:sz w:val="22"/>
        </w:rPr>
        <w:t>and</w:t>
      </w:r>
      <w:r>
        <w:rPr>
          <w:spacing w:val="-4"/>
          <w:sz w:val="22"/>
        </w:rPr>
        <w:t> </w:t>
      </w:r>
      <w:r>
        <w:rPr>
          <w:sz w:val="22"/>
        </w:rPr>
        <w:t>the</w:t>
      </w:r>
      <w:r>
        <w:rPr>
          <w:spacing w:val="-3"/>
          <w:sz w:val="22"/>
        </w:rPr>
        <w:t> </w:t>
      </w:r>
      <w:r>
        <w:rPr>
          <w:sz w:val="22"/>
        </w:rPr>
        <w:t>management</w:t>
      </w:r>
      <w:r>
        <w:rPr>
          <w:spacing w:val="-4"/>
          <w:sz w:val="22"/>
        </w:rPr>
        <w:t> </w:t>
      </w:r>
      <w:r>
        <w:rPr>
          <w:sz w:val="22"/>
        </w:rPr>
        <w:t>of</w:t>
      </w:r>
      <w:r>
        <w:rPr>
          <w:spacing w:val="-6"/>
          <w:sz w:val="22"/>
        </w:rPr>
        <w:t> </w:t>
      </w:r>
      <w:r>
        <w:rPr>
          <w:sz w:val="22"/>
        </w:rPr>
        <w:t>the</w:t>
      </w:r>
      <w:r>
        <w:rPr>
          <w:spacing w:val="-3"/>
          <w:sz w:val="22"/>
        </w:rPr>
        <w:t> </w:t>
      </w:r>
      <w:r>
        <w:rPr>
          <w:sz w:val="22"/>
        </w:rPr>
        <w:t>proposed</w:t>
      </w:r>
      <w:r>
        <w:rPr>
          <w:spacing w:val="-4"/>
          <w:sz w:val="22"/>
        </w:rPr>
        <w:t> </w:t>
      </w:r>
      <w:r>
        <w:rPr>
          <w:sz w:val="22"/>
        </w:rPr>
        <w:t>lessees</w:t>
      </w:r>
      <w:r>
        <w:rPr>
          <w:spacing w:val="-3"/>
          <w:sz w:val="22"/>
        </w:rPr>
        <w:t> </w:t>
      </w:r>
      <w:r>
        <w:rPr>
          <w:sz w:val="22"/>
        </w:rPr>
        <w:t>/</w:t>
      </w:r>
      <w:r>
        <w:rPr>
          <w:spacing w:val="-6"/>
          <w:sz w:val="22"/>
        </w:rPr>
        <w:t> </w:t>
      </w:r>
      <w:r>
        <w:rPr>
          <w:sz w:val="22"/>
        </w:rPr>
        <w:t>debtors.</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Extensive</w:t>
      </w:r>
      <w:r>
        <w:rPr>
          <w:spacing w:val="-3"/>
          <w:sz w:val="22"/>
        </w:rPr>
        <w:t> </w:t>
      </w:r>
      <w:r>
        <w:rPr>
          <w:sz w:val="22"/>
        </w:rPr>
        <w:t>financial</w:t>
      </w:r>
      <w:r>
        <w:rPr>
          <w:spacing w:val="-5"/>
          <w:sz w:val="22"/>
        </w:rPr>
        <w:t> </w:t>
      </w:r>
      <w:r>
        <w:rPr>
          <w:sz w:val="22"/>
        </w:rPr>
        <w:t>analysis</w:t>
      </w:r>
      <w:r>
        <w:rPr>
          <w:spacing w:val="-3"/>
          <w:sz w:val="22"/>
        </w:rPr>
        <w:t> </w:t>
      </w:r>
      <w:r>
        <w:rPr>
          <w:sz w:val="22"/>
        </w:rPr>
        <w:t>for</w:t>
      </w:r>
      <w:r>
        <w:rPr>
          <w:spacing w:val="-4"/>
          <w:sz w:val="22"/>
        </w:rPr>
        <w:t> </w:t>
      </w:r>
      <w:r>
        <w:rPr>
          <w:sz w:val="22"/>
        </w:rPr>
        <w:t>determining</w:t>
      </w:r>
      <w:r>
        <w:rPr>
          <w:spacing w:val="-3"/>
          <w:sz w:val="22"/>
        </w:rPr>
        <w:t> </w:t>
      </w:r>
      <w:r>
        <w:rPr>
          <w:sz w:val="22"/>
        </w:rPr>
        <w:t>the</w:t>
      </w:r>
      <w:r>
        <w:rPr>
          <w:spacing w:val="-4"/>
          <w:sz w:val="22"/>
        </w:rPr>
        <w:t> </w:t>
      </w:r>
      <w:r>
        <w:rPr>
          <w:sz w:val="22"/>
        </w:rPr>
        <w:t>financial</w:t>
      </w:r>
      <w:r>
        <w:rPr>
          <w:spacing w:val="-3"/>
          <w:sz w:val="22"/>
        </w:rPr>
        <w:t> </w:t>
      </w:r>
      <w:r>
        <w:rPr>
          <w:sz w:val="22"/>
        </w:rPr>
        <w:t>risk</w:t>
      </w:r>
      <w:r>
        <w:rPr>
          <w:spacing w:val="-6"/>
          <w:sz w:val="22"/>
        </w:rPr>
        <w:t> </w:t>
      </w:r>
      <w:r>
        <w:rPr>
          <w:sz w:val="22"/>
        </w:rPr>
        <w:t>and</w:t>
      </w:r>
      <w:r>
        <w:rPr>
          <w:spacing w:val="-3"/>
          <w:sz w:val="22"/>
        </w:rPr>
        <w:t> </w:t>
      </w:r>
      <w:r>
        <w:rPr>
          <w:sz w:val="22"/>
        </w:rPr>
        <w:t>commenting</w:t>
      </w:r>
      <w:r>
        <w:rPr>
          <w:spacing w:val="-4"/>
          <w:sz w:val="22"/>
        </w:rPr>
        <w:t> </w:t>
      </w:r>
      <w:r>
        <w:rPr>
          <w:sz w:val="22"/>
        </w:rPr>
        <w:t>on</w:t>
      </w:r>
      <w:r>
        <w:rPr>
          <w:spacing w:val="-3"/>
          <w:sz w:val="22"/>
        </w:rPr>
        <w:t> </w:t>
      </w:r>
      <w:r>
        <w:rPr>
          <w:sz w:val="22"/>
        </w:rPr>
        <w:t>it.</w:t>
      </w:r>
    </w:p>
    <w:p>
      <w:pPr>
        <w:pStyle w:val="ListParagraph"/>
        <w:numPr>
          <w:ilvl w:val="0"/>
          <w:numId w:val="1"/>
        </w:numPr>
        <w:tabs>
          <w:tab w:pos="560" w:val="left" w:leader="none"/>
          <w:tab w:pos="561" w:val="left" w:leader="none"/>
        </w:tabs>
        <w:spacing w:line="237" w:lineRule="auto" w:before="2" w:after="0"/>
        <w:ind w:left="560" w:right="198" w:hanging="360"/>
        <w:jc w:val="left"/>
        <w:rPr>
          <w:sz w:val="22"/>
        </w:rPr>
      </w:pPr>
      <w:r>
        <w:rPr>
          <w:sz w:val="22"/>
        </w:rPr>
        <w:t>Compliance with ORIX internal guidelines with respect to completion of credit assessment and legal documentation.</w:t>
      </w:r>
    </w:p>
    <w:p>
      <w:pPr>
        <w:pStyle w:val="ListParagraph"/>
        <w:numPr>
          <w:ilvl w:val="0"/>
          <w:numId w:val="1"/>
        </w:numPr>
        <w:tabs>
          <w:tab w:pos="560" w:val="left" w:leader="none"/>
          <w:tab w:pos="561" w:val="left" w:leader="none"/>
        </w:tabs>
        <w:spacing w:line="269" w:lineRule="exact" w:before="0" w:after="0"/>
        <w:ind w:left="560" w:right="0" w:hanging="360"/>
        <w:jc w:val="left"/>
        <w:rPr>
          <w:sz w:val="22"/>
        </w:rPr>
      </w:pPr>
      <w:r>
        <w:rPr>
          <w:sz w:val="22"/>
        </w:rPr>
        <w:t>Ensure compliance of </w:t>
      </w:r>
      <w:r>
        <w:rPr>
          <w:b/>
          <w:sz w:val="22"/>
        </w:rPr>
        <w:t>Security &amp; Exchange Commission of Pakistan </w:t>
      </w:r>
      <w:r>
        <w:rPr>
          <w:sz w:val="22"/>
        </w:rPr>
        <w:t>regulations for</w:t>
      </w:r>
      <w:r>
        <w:rPr>
          <w:spacing w:val="-21"/>
          <w:sz w:val="22"/>
        </w:rPr>
        <w:t> </w:t>
      </w:r>
      <w:r>
        <w:rPr>
          <w:sz w:val="22"/>
        </w:rPr>
        <w:t>NBFCs.</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Study of industry through various sources including visits for determining the industry</w:t>
      </w:r>
      <w:r>
        <w:rPr>
          <w:spacing w:val="-25"/>
          <w:sz w:val="22"/>
        </w:rPr>
        <w:t> </w:t>
      </w:r>
      <w:r>
        <w:rPr>
          <w:sz w:val="22"/>
        </w:rPr>
        <w:t>risk.</w:t>
      </w:r>
    </w:p>
    <w:p>
      <w:pPr>
        <w:pStyle w:val="ListParagraph"/>
        <w:numPr>
          <w:ilvl w:val="0"/>
          <w:numId w:val="1"/>
        </w:numPr>
        <w:tabs>
          <w:tab w:pos="561" w:val="left" w:leader="none"/>
        </w:tabs>
        <w:spacing w:line="240" w:lineRule="auto" w:before="0" w:after="0"/>
        <w:ind w:left="560" w:right="198" w:hanging="360"/>
        <w:jc w:val="both"/>
        <w:rPr>
          <w:sz w:val="22"/>
        </w:rPr>
      </w:pPr>
      <w:r>
        <w:rPr>
          <w:sz w:val="22"/>
        </w:rPr>
        <w:t>Portfolio monitoring which includes Post Disbursement Audit of the lease contracts which has contributed towards the streamlining of process and enhancement of quality of credit and documentation on the part of</w:t>
      </w:r>
      <w:r>
        <w:rPr>
          <w:spacing w:val="-7"/>
          <w:sz w:val="22"/>
        </w:rPr>
        <w:t> </w:t>
      </w:r>
      <w:r>
        <w:rPr>
          <w:sz w:val="22"/>
        </w:rPr>
        <w:t>marketing.</w:t>
      </w:r>
    </w:p>
    <w:p>
      <w:pPr>
        <w:pStyle w:val="ListParagraph"/>
        <w:numPr>
          <w:ilvl w:val="0"/>
          <w:numId w:val="1"/>
        </w:numPr>
        <w:tabs>
          <w:tab w:pos="560" w:val="left" w:leader="none"/>
          <w:tab w:pos="561" w:val="left" w:leader="none"/>
        </w:tabs>
        <w:spacing w:line="240" w:lineRule="auto" w:before="0" w:after="0"/>
        <w:ind w:left="560" w:right="194" w:hanging="360"/>
        <w:jc w:val="left"/>
        <w:rPr>
          <w:sz w:val="22"/>
        </w:rPr>
      </w:pPr>
      <w:r>
        <w:rPr>
          <w:sz w:val="22"/>
        </w:rPr>
        <w:t>Responsible for preparing and sending monthly Delinquency Report of ORIX delinquent accounts and Top 10 lessees to Japan</w:t>
      </w:r>
      <w:r>
        <w:rPr>
          <w:spacing w:val="-8"/>
          <w:sz w:val="22"/>
        </w:rPr>
        <w:t> </w:t>
      </w:r>
      <w:r>
        <w:rPr>
          <w:sz w:val="22"/>
        </w:rPr>
        <w:t>office.</w:t>
      </w:r>
    </w:p>
    <w:p>
      <w:pPr>
        <w:pStyle w:val="ListParagraph"/>
        <w:numPr>
          <w:ilvl w:val="0"/>
          <w:numId w:val="1"/>
        </w:numPr>
        <w:tabs>
          <w:tab w:pos="560" w:val="left" w:leader="none"/>
          <w:tab w:pos="561" w:val="left" w:leader="none"/>
        </w:tabs>
        <w:spacing w:line="267" w:lineRule="exact" w:before="0" w:after="0"/>
        <w:ind w:left="560" w:right="0" w:hanging="360"/>
        <w:jc w:val="left"/>
        <w:rPr>
          <w:sz w:val="22"/>
        </w:rPr>
      </w:pPr>
      <w:r>
        <w:rPr>
          <w:sz w:val="22"/>
        </w:rPr>
        <w:t>Provide the required training to the newly hired credit</w:t>
      </w:r>
      <w:r>
        <w:rPr>
          <w:spacing w:val="-4"/>
          <w:sz w:val="22"/>
        </w:rPr>
        <w:t> </w:t>
      </w:r>
      <w:r>
        <w:rPr>
          <w:sz w:val="22"/>
        </w:rPr>
        <w:t>staff.</w:t>
      </w:r>
    </w:p>
    <w:p>
      <w:pPr>
        <w:pStyle w:val="ListParagraph"/>
        <w:numPr>
          <w:ilvl w:val="0"/>
          <w:numId w:val="1"/>
        </w:numPr>
        <w:tabs>
          <w:tab w:pos="560" w:val="left" w:leader="none"/>
          <w:tab w:pos="561" w:val="left" w:leader="none"/>
        </w:tabs>
        <w:spacing w:line="240" w:lineRule="auto" w:before="0" w:after="0"/>
        <w:ind w:left="560" w:right="194" w:hanging="360"/>
        <w:jc w:val="left"/>
        <w:rPr>
          <w:sz w:val="22"/>
        </w:rPr>
      </w:pPr>
      <w:r>
        <w:rPr>
          <w:sz w:val="22"/>
        </w:rPr>
        <w:t>Periodic reporting on the Leasing Industry of Pakistan and ORIX Leasing Pakistan performance to ORIX Corporation,</w:t>
      </w:r>
      <w:r>
        <w:rPr>
          <w:spacing w:val="-2"/>
          <w:sz w:val="22"/>
        </w:rPr>
        <w:t> </w:t>
      </w:r>
      <w:r>
        <w:rPr>
          <w:sz w:val="22"/>
        </w:rPr>
        <w:t>Japan.</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Conduction</w:t>
      </w:r>
      <w:r>
        <w:rPr>
          <w:spacing w:val="-2"/>
          <w:sz w:val="22"/>
        </w:rPr>
        <w:t> </w:t>
      </w:r>
      <w:r>
        <w:rPr>
          <w:sz w:val="22"/>
        </w:rPr>
        <w:t>Training</w:t>
      </w:r>
      <w:r>
        <w:rPr>
          <w:spacing w:val="-5"/>
          <w:sz w:val="22"/>
        </w:rPr>
        <w:t> </w:t>
      </w:r>
      <w:r>
        <w:rPr>
          <w:sz w:val="22"/>
        </w:rPr>
        <w:t>sessions</w:t>
      </w:r>
      <w:r>
        <w:rPr>
          <w:spacing w:val="-4"/>
          <w:sz w:val="22"/>
        </w:rPr>
        <w:t> </w:t>
      </w:r>
      <w:r>
        <w:rPr>
          <w:sz w:val="22"/>
        </w:rPr>
        <w:t>for</w:t>
      </w:r>
      <w:r>
        <w:rPr>
          <w:spacing w:val="-2"/>
          <w:sz w:val="22"/>
        </w:rPr>
        <w:t> </w:t>
      </w:r>
      <w:r>
        <w:rPr>
          <w:sz w:val="22"/>
        </w:rPr>
        <w:t>the</w:t>
      </w:r>
      <w:r>
        <w:rPr>
          <w:spacing w:val="-2"/>
          <w:sz w:val="22"/>
        </w:rPr>
        <w:t> </w:t>
      </w:r>
      <w:r>
        <w:rPr>
          <w:sz w:val="22"/>
        </w:rPr>
        <w:t>marketing</w:t>
      </w:r>
      <w:r>
        <w:rPr>
          <w:spacing w:val="-1"/>
          <w:sz w:val="22"/>
        </w:rPr>
        <w:t> </w:t>
      </w:r>
      <w:r>
        <w:rPr>
          <w:sz w:val="22"/>
        </w:rPr>
        <w:t>staff</w:t>
      </w:r>
      <w:r>
        <w:rPr>
          <w:spacing w:val="-2"/>
          <w:sz w:val="22"/>
        </w:rPr>
        <w:t> </w:t>
      </w:r>
      <w:r>
        <w:rPr>
          <w:sz w:val="22"/>
        </w:rPr>
        <w:t>in</w:t>
      </w:r>
      <w:r>
        <w:rPr>
          <w:spacing w:val="-5"/>
          <w:sz w:val="22"/>
        </w:rPr>
        <w:t> </w:t>
      </w:r>
      <w:r>
        <w:rPr>
          <w:sz w:val="22"/>
        </w:rPr>
        <w:t>Head</w:t>
      </w:r>
      <w:r>
        <w:rPr>
          <w:spacing w:val="-4"/>
          <w:sz w:val="22"/>
        </w:rPr>
        <w:t> </w:t>
      </w:r>
      <w:r>
        <w:rPr>
          <w:sz w:val="22"/>
        </w:rPr>
        <w:t>Office</w:t>
      </w:r>
      <w:r>
        <w:rPr>
          <w:spacing w:val="-2"/>
          <w:sz w:val="22"/>
        </w:rPr>
        <w:t> </w:t>
      </w:r>
      <w:r>
        <w:rPr>
          <w:sz w:val="22"/>
        </w:rPr>
        <w:t>and</w:t>
      </w:r>
      <w:r>
        <w:rPr>
          <w:spacing w:val="-3"/>
          <w:sz w:val="22"/>
        </w:rPr>
        <w:t> </w:t>
      </w:r>
      <w:r>
        <w:rPr>
          <w:sz w:val="22"/>
        </w:rPr>
        <w:t>different</w:t>
      </w:r>
      <w:r>
        <w:rPr>
          <w:spacing w:val="-2"/>
          <w:sz w:val="22"/>
        </w:rPr>
        <w:t> </w:t>
      </w:r>
      <w:r>
        <w:rPr>
          <w:sz w:val="22"/>
        </w:rPr>
        <w:t>Zones</w:t>
      </w:r>
      <w:r>
        <w:rPr>
          <w:spacing w:val="-2"/>
          <w:sz w:val="22"/>
        </w:rPr>
        <w:t> </w:t>
      </w:r>
      <w:r>
        <w:rPr>
          <w:sz w:val="22"/>
        </w:rPr>
        <w:t>/</w:t>
      </w:r>
      <w:r>
        <w:rPr>
          <w:spacing w:val="-2"/>
          <w:sz w:val="22"/>
        </w:rPr>
        <w:t> </w:t>
      </w:r>
      <w:r>
        <w:rPr>
          <w:sz w:val="22"/>
        </w:rPr>
        <w:t>Branches.</w:t>
      </w:r>
    </w:p>
    <w:p>
      <w:pPr>
        <w:pStyle w:val="Heading2"/>
        <w:spacing w:before="108"/>
      </w:pPr>
      <w:r>
        <w:rPr/>
        <w:t>Audit Assignments:</w:t>
      </w:r>
    </w:p>
    <w:p>
      <w:pPr>
        <w:pStyle w:val="ListParagraph"/>
        <w:numPr>
          <w:ilvl w:val="0"/>
          <w:numId w:val="1"/>
        </w:numPr>
        <w:tabs>
          <w:tab w:pos="561" w:val="left" w:leader="none"/>
        </w:tabs>
        <w:spacing w:line="240" w:lineRule="auto" w:before="0" w:after="0"/>
        <w:ind w:left="560" w:right="194" w:hanging="360"/>
        <w:jc w:val="both"/>
        <w:rPr>
          <w:sz w:val="22"/>
        </w:rPr>
      </w:pPr>
      <w:r>
        <w:rPr>
          <w:sz w:val="22"/>
        </w:rPr>
        <w:t>Delegated on </w:t>
      </w:r>
      <w:r>
        <w:rPr>
          <w:b/>
          <w:sz w:val="22"/>
        </w:rPr>
        <w:t>International Audit Assignment </w:t>
      </w:r>
      <w:r>
        <w:rPr>
          <w:sz w:val="22"/>
        </w:rPr>
        <w:t>to </w:t>
      </w:r>
      <w:r>
        <w:rPr>
          <w:b/>
          <w:sz w:val="22"/>
        </w:rPr>
        <w:t>Al-Hail ORIX Finance PSC, UAE </w:t>
      </w:r>
      <w:r>
        <w:rPr>
          <w:sz w:val="22"/>
        </w:rPr>
        <w:t>in June 2015 during which on-site inspection / audit of </w:t>
      </w:r>
      <w:r>
        <w:rPr>
          <w:b/>
          <w:sz w:val="22"/>
        </w:rPr>
        <w:t>Credit Analysis and Operating Procedures </w:t>
      </w:r>
      <w:r>
        <w:rPr>
          <w:sz w:val="22"/>
        </w:rPr>
        <w:t>was conducted. Subsequently, comprehensive report was prepared on audit findings and recommendations which was presented to the management of Al-Hail ORIX</w:t>
      </w:r>
      <w:r>
        <w:rPr>
          <w:spacing w:val="-17"/>
          <w:sz w:val="22"/>
        </w:rPr>
        <w:t> </w:t>
      </w:r>
      <w:r>
        <w:rPr>
          <w:sz w:val="22"/>
        </w:rPr>
        <w:t>Finance.</w:t>
      </w:r>
    </w:p>
    <w:p>
      <w:pPr>
        <w:pStyle w:val="ListParagraph"/>
        <w:numPr>
          <w:ilvl w:val="0"/>
          <w:numId w:val="1"/>
        </w:numPr>
        <w:tabs>
          <w:tab w:pos="560" w:val="left" w:leader="none"/>
          <w:tab w:pos="561" w:val="left" w:leader="none"/>
        </w:tabs>
        <w:spacing w:line="240" w:lineRule="auto" w:before="0" w:after="0"/>
        <w:ind w:left="560" w:right="196" w:hanging="360"/>
        <w:jc w:val="left"/>
        <w:rPr>
          <w:sz w:val="22"/>
        </w:rPr>
      </w:pPr>
      <w:r>
        <w:rPr>
          <w:sz w:val="22"/>
        </w:rPr>
        <w:t>Post Disbursement Audit of the proposals which are below the limit of Risk Management Department and preparation of Audit reports regarding the findings for the</w:t>
      </w:r>
      <w:r>
        <w:rPr>
          <w:spacing w:val="-18"/>
          <w:sz w:val="22"/>
        </w:rPr>
        <w:t> </w:t>
      </w:r>
      <w:r>
        <w:rPr>
          <w:sz w:val="22"/>
        </w:rPr>
        <w:t>CEO.</w:t>
      </w:r>
    </w:p>
    <w:p>
      <w:pPr>
        <w:pStyle w:val="ListParagraph"/>
        <w:numPr>
          <w:ilvl w:val="0"/>
          <w:numId w:val="1"/>
        </w:numPr>
        <w:tabs>
          <w:tab w:pos="560" w:val="left" w:leader="none"/>
          <w:tab w:pos="561" w:val="left" w:leader="none"/>
        </w:tabs>
        <w:spacing w:line="237" w:lineRule="auto" w:before="0" w:after="0"/>
        <w:ind w:left="560" w:right="200" w:hanging="360"/>
        <w:jc w:val="left"/>
        <w:rPr>
          <w:sz w:val="22"/>
        </w:rPr>
      </w:pPr>
      <w:r>
        <w:rPr>
          <w:sz w:val="22"/>
        </w:rPr>
        <w:t>Has been engaged in the exercise of Annual Intra Departmental Audit with Internal Audit Department for further submission to ORIX Corporation,</w:t>
      </w:r>
      <w:r>
        <w:rPr>
          <w:spacing w:val="-12"/>
          <w:sz w:val="22"/>
        </w:rPr>
        <w:t> </w:t>
      </w:r>
      <w:r>
        <w:rPr>
          <w:sz w:val="22"/>
        </w:rPr>
        <w:t>Japan.</w:t>
      </w:r>
    </w:p>
    <w:p>
      <w:pPr>
        <w:pStyle w:val="Heading2"/>
        <w:spacing w:line="240" w:lineRule="auto" w:before="115"/>
      </w:pPr>
      <w:r>
        <w:rPr/>
        <w:t>Research Reports:</w:t>
      </w:r>
    </w:p>
    <w:p>
      <w:pPr>
        <w:pStyle w:val="BodyText"/>
        <w:spacing w:before="2"/>
        <w:ind w:left="200" w:right="193" w:firstLine="0"/>
        <w:jc w:val="both"/>
      </w:pPr>
      <w:r>
        <w:rPr/>
        <w:t>Preparation of Research Reports on the various major sectors of the economy including Steel Re- Rolling, Textile, Sugar, Automotive Industry and other major sectors / indicators of the economy for the marketing staff and higher management.</w:t>
      </w:r>
    </w:p>
    <w:p>
      <w:pPr>
        <w:spacing w:after="0"/>
        <w:jc w:val="both"/>
        <w:sectPr>
          <w:pgSz w:w="11910" w:h="16840"/>
          <w:pgMar w:top="1340" w:bottom="280" w:left="1600" w:right="1600"/>
        </w:sectPr>
      </w:pPr>
    </w:p>
    <w:p>
      <w:pPr>
        <w:pStyle w:val="Heading2"/>
        <w:spacing w:before="84"/>
      </w:pPr>
      <w:r>
        <w:rPr/>
        <w:t>Business Continuity Plan:</w:t>
      </w:r>
    </w:p>
    <w:p>
      <w:pPr>
        <w:pStyle w:val="ListParagraph"/>
        <w:numPr>
          <w:ilvl w:val="0"/>
          <w:numId w:val="1"/>
        </w:numPr>
        <w:tabs>
          <w:tab w:pos="561" w:val="left" w:leader="none"/>
        </w:tabs>
        <w:spacing w:line="240" w:lineRule="auto" w:before="0" w:after="0"/>
        <w:ind w:left="560" w:right="197" w:hanging="360"/>
        <w:jc w:val="both"/>
        <w:rPr>
          <w:sz w:val="22"/>
        </w:rPr>
      </w:pPr>
      <w:r>
        <w:rPr>
          <w:sz w:val="22"/>
        </w:rPr>
        <w:t>Being a member of </w:t>
      </w:r>
      <w:r>
        <w:rPr>
          <w:b/>
          <w:sz w:val="22"/>
        </w:rPr>
        <w:t>Business Continuity Plan Committee</w:t>
      </w:r>
      <w:r>
        <w:rPr>
          <w:sz w:val="22"/>
        </w:rPr>
        <w:t>, actively participated in the development of </w:t>
      </w:r>
      <w:r>
        <w:rPr>
          <w:b/>
          <w:sz w:val="22"/>
        </w:rPr>
        <w:t>Business Continuity Plan </w:t>
      </w:r>
      <w:r>
        <w:rPr>
          <w:sz w:val="22"/>
        </w:rPr>
        <w:t>of ORIX Leasing Pakistan Limited which was approved by the Audit Committee and the Board of</w:t>
      </w:r>
      <w:r>
        <w:rPr>
          <w:spacing w:val="-2"/>
          <w:sz w:val="22"/>
        </w:rPr>
        <w:t> </w:t>
      </w:r>
      <w:r>
        <w:rPr>
          <w:sz w:val="22"/>
        </w:rPr>
        <w:t>Directors.</w:t>
      </w:r>
    </w:p>
    <w:p>
      <w:pPr>
        <w:pStyle w:val="BodyText"/>
        <w:spacing w:before="6"/>
        <w:ind w:left="0" w:firstLine="0"/>
        <w:rPr>
          <w:sz w:val="21"/>
        </w:rPr>
      </w:pPr>
    </w:p>
    <w:p>
      <w:pPr>
        <w:pStyle w:val="Heading1"/>
        <w:rPr>
          <w:u w:val="none"/>
        </w:rPr>
      </w:pPr>
      <w:r>
        <w:rPr>
          <w:u w:val="single"/>
        </w:rPr>
        <w:t>Bank Alfalah Limited (February 2004-July 2007):</w:t>
      </w:r>
    </w:p>
    <w:p>
      <w:pPr>
        <w:spacing w:before="3"/>
        <w:ind w:left="200" w:right="193" w:firstLine="0"/>
        <w:jc w:val="both"/>
        <w:rPr>
          <w:sz w:val="22"/>
        </w:rPr>
      </w:pPr>
      <w:r>
        <w:rPr>
          <w:sz w:val="22"/>
        </w:rPr>
        <w:t>Worked in </w:t>
      </w:r>
      <w:r>
        <w:rPr>
          <w:b/>
          <w:sz w:val="22"/>
        </w:rPr>
        <w:t>Bank Alfalah Limited, </w:t>
      </w:r>
      <w:r>
        <w:rPr>
          <w:sz w:val="22"/>
        </w:rPr>
        <w:t>in Operations Department as </w:t>
      </w:r>
      <w:r>
        <w:rPr>
          <w:b/>
          <w:sz w:val="22"/>
        </w:rPr>
        <w:t>Consumer Banking Officer</w:t>
      </w:r>
      <w:r>
        <w:rPr>
          <w:sz w:val="22"/>
        </w:rPr>
        <w:t>. During  my three &amp; a half years association with Bank Alfalah Limited handled different responsibilities of general banking &amp; branch</w:t>
      </w:r>
      <w:r>
        <w:rPr>
          <w:spacing w:val="-6"/>
          <w:sz w:val="22"/>
        </w:rPr>
        <w:t> </w:t>
      </w:r>
      <w:r>
        <w:rPr>
          <w:sz w:val="22"/>
        </w:rPr>
        <w:t>credit.</w:t>
      </w:r>
    </w:p>
    <w:p>
      <w:pPr>
        <w:spacing w:line="252" w:lineRule="exact" w:before="116"/>
        <w:ind w:left="200" w:right="0" w:firstLine="0"/>
        <w:jc w:val="left"/>
        <w:rPr>
          <w:b/>
          <w:sz w:val="22"/>
        </w:rPr>
      </w:pPr>
      <w:r>
        <w:rPr>
          <w:b/>
          <w:sz w:val="22"/>
          <w:u w:val="single"/>
        </w:rPr>
        <w:t>Responsibilities:</w:t>
      </w:r>
    </w:p>
    <w:p>
      <w:pPr>
        <w:pStyle w:val="ListParagraph"/>
        <w:numPr>
          <w:ilvl w:val="0"/>
          <w:numId w:val="1"/>
        </w:numPr>
        <w:tabs>
          <w:tab w:pos="560" w:val="left" w:leader="none"/>
          <w:tab w:pos="561" w:val="left" w:leader="none"/>
        </w:tabs>
        <w:spacing w:line="267" w:lineRule="exact" w:before="0" w:after="0"/>
        <w:ind w:left="560" w:right="0" w:hanging="360"/>
        <w:jc w:val="left"/>
        <w:rPr>
          <w:sz w:val="22"/>
        </w:rPr>
      </w:pPr>
      <w:r>
        <w:rPr>
          <w:sz w:val="22"/>
        </w:rPr>
        <w:t>Issuance and encashment of Term Deposits</w:t>
      </w:r>
      <w:r>
        <w:rPr>
          <w:spacing w:val="-6"/>
          <w:sz w:val="22"/>
        </w:rPr>
        <w:t> </w:t>
      </w:r>
      <w:r>
        <w:rPr>
          <w:sz w:val="22"/>
        </w:rPr>
        <w:t>Certificate.</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Maintaining and monthly balancing of term deposits</w:t>
      </w:r>
      <w:r>
        <w:rPr>
          <w:spacing w:val="-8"/>
          <w:sz w:val="22"/>
        </w:rPr>
        <w:t> </w:t>
      </w:r>
      <w:r>
        <w:rPr>
          <w:sz w:val="22"/>
        </w:rPr>
        <w:t>ledger.</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Issuance and payment of local remittance including Demand Draft and Pay</w:t>
      </w:r>
      <w:r>
        <w:rPr>
          <w:spacing w:val="-21"/>
          <w:sz w:val="22"/>
        </w:rPr>
        <w:t> </w:t>
      </w:r>
      <w:r>
        <w:rPr>
          <w:sz w:val="22"/>
        </w:rPr>
        <w:t>Order.</w:t>
      </w:r>
    </w:p>
    <w:p>
      <w:pPr>
        <w:pStyle w:val="ListParagraph"/>
        <w:numPr>
          <w:ilvl w:val="0"/>
          <w:numId w:val="1"/>
        </w:numPr>
        <w:tabs>
          <w:tab w:pos="560" w:val="left" w:leader="none"/>
          <w:tab w:pos="561" w:val="left" w:leader="none"/>
        </w:tabs>
        <w:spacing w:line="240" w:lineRule="auto" w:before="0" w:after="0"/>
        <w:ind w:left="560" w:right="201" w:hanging="360"/>
        <w:jc w:val="left"/>
        <w:rPr>
          <w:sz w:val="22"/>
        </w:rPr>
      </w:pPr>
      <w:r>
        <w:rPr>
          <w:sz w:val="22"/>
        </w:rPr>
        <w:t>Issuance and payment of foreign remittance including Telegraphic Transfer and Foreign Currency Demand Draft (also includes SWIFT</w:t>
      </w:r>
      <w:r>
        <w:rPr>
          <w:spacing w:val="-3"/>
          <w:sz w:val="22"/>
        </w:rPr>
        <w:t> </w:t>
      </w:r>
      <w:r>
        <w:rPr>
          <w:sz w:val="22"/>
        </w:rPr>
        <w:t>messages).</w:t>
      </w:r>
    </w:p>
    <w:p>
      <w:pPr>
        <w:pStyle w:val="ListParagraph"/>
        <w:numPr>
          <w:ilvl w:val="0"/>
          <w:numId w:val="1"/>
        </w:numPr>
        <w:tabs>
          <w:tab w:pos="560" w:val="left" w:leader="none"/>
          <w:tab w:pos="561" w:val="left" w:leader="none"/>
        </w:tabs>
        <w:spacing w:line="269" w:lineRule="exact" w:before="0" w:after="0"/>
        <w:ind w:left="560" w:right="0" w:hanging="360"/>
        <w:jc w:val="left"/>
        <w:rPr>
          <w:sz w:val="22"/>
        </w:rPr>
      </w:pPr>
      <w:r>
        <w:rPr>
          <w:sz w:val="22"/>
        </w:rPr>
        <w:t>Ensure compliance of </w:t>
      </w:r>
      <w:r>
        <w:rPr>
          <w:b/>
          <w:sz w:val="22"/>
        </w:rPr>
        <w:t>State Bank Pakistan</w:t>
      </w:r>
      <w:r>
        <w:rPr>
          <w:b/>
          <w:spacing w:val="-2"/>
          <w:sz w:val="22"/>
        </w:rPr>
        <w:t> </w:t>
      </w:r>
      <w:r>
        <w:rPr>
          <w:sz w:val="22"/>
        </w:rPr>
        <w:t>regulations</w:t>
      </w:r>
    </w:p>
    <w:p>
      <w:pPr>
        <w:pStyle w:val="BodyText"/>
        <w:spacing w:before="2"/>
        <w:ind w:left="0" w:firstLine="0"/>
        <w:rPr>
          <w:sz w:val="14"/>
        </w:rPr>
      </w:pPr>
      <w:r>
        <w:rPr/>
        <w:pict>
          <v:line style="position:absolute;mso-position-horizontal-relative:page;mso-position-vertical-relative:paragraph;z-index:-856;mso-wrap-distance-left:0;mso-wrap-distance-right:0" from="87pt,10.491076pt" to="510pt,10.491076pt" stroked="true" strokeweight=".75pt" strokecolor="#000000">
            <v:stroke dashstyle="solid"/>
            <w10:wrap type="topAndBottom"/>
          </v:line>
        </w:pict>
      </w:r>
    </w:p>
    <w:p>
      <w:pPr>
        <w:tabs>
          <w:tab w:pos="3308" w:val="left" w:leader="none"/>
          <w:tab w:pos="8539" w:val="left" w:leader="none"/>
        </w:tabs>
        <w:spacing w:before="0" w:after="91"/>
        <w:ind w:left="171" w:right="0" w:firstLine="0"/>
        <w:jc w:val="left"/>
        <w:rPr>
          <w:b/>
          <w:sz w:val="19"/>
        </w:rPr>
      </w:pPr>
      <w:r>
        <w:rPr>
          <w:b/>
          <w:sz w:val="24"/>
          <w:shd w:fill="E4E4E4" w:color="auto" w:val="clear"/>
        </w:rPr>
        <w:t> </w:t>
        <w:tab/>
      </w:r>
      <w:r>
        <w:rPr>
          <w:b/>
          <w:shadow/>
          <w:sz w:val="24"/>
          <w:shd w:fill="E4E4E4" w:color="auto" w:val="clear"/>
        </w:rPr>
        <w:t>P</w:t>
      </w:r>
      <w:r>
        <w:rPr>
          <w:b/>
          <w:shadow/>
          <w:sz w:val="19"/>
          <w:shd w:fill="E4E4E4" w:color="auto" w:val="clear"/>
        </w:rPr>
        <w:t>ROFESSIONAL</w:t>
      </w:r>
      <w:r>
        <w:rPr>
          <w:b/>
          <w:shadow/>
          <w:spacing w:val="1"/>
          <w:sz w:val="19"/>
          <w:shd w:fill="E4E4E4" w:color="auto" w:val="clear"/>
        </w:rPr>
        <w:t> </w:t>
      </w:r>
      <w:r>
        <w:rPr>
          <w:b/>
          <w:shadow/>
          <w:sz w:val="24"/>
          <w:shd w:fill="E4E4E4" w:color="auto" w:val="clear"/>
        </w:rPr>
        <w:t>T</w:t>
      </w:r>
      <w:r>
        <w:rPr>
          <w:b/>
          <w:shadow/>
          <w:sz w:val="19"/>
          <w:shd w:fill="E4E4E4" w:color="auto" w:val="clear"/>
        </w:rPr>
        <w:t>RAINING</w:t>
        <w:tab/>
      </w:r>
    </w:p>
    <w:p>
      <w:pPr>
        <w:pStyle w:val="BodyText"/>
        <w:spacing w:line="20" w:lineRule="exact"/>
        <w:ind w:left="132"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BodyText"/>
        <w:spacing w:before="146"/>
        <w:ind w:left="200" w:firstLine="0"/>
      </w:pPr>
      <w:r>
        <w:rPr/>
        <w:t>Have undergone strenuous training in the field of General Banking at the capable Training and Development Centre of Bank Alfalah Limited from February-April 2004.</w:t>
      </w:r>
    </w:p>
    <w:p>
      <w:pPr>
        <w:pStyle w:val="BodyText"/>
        <w:spacing w:before="114"/>
        <w:ind w:left="200" w:firstLine="0"/>
      </w:pPr>
      <w:r>
        <w:rPr/>
        <w:t>Also attended different seminars and training sessions which includes:</w:t>
      </w:r>
    </w:p>
    <w:p>
      <w:pPr>
        <w:pStyle w:val="ListParagraph"/>
        <w:numPr>
          <w:ilvl w:val="0"/>
          <w:numId w:val="1"/>
        </w:numPr>
        <w:tabs>
          <w:tab w:pos="560" w:val="left" w:leader="none"/>
          <w:tab w:pos="561" w:val="left" w:leader="none"/>
        </w:tabs>
        <w:spacing w:line="268" w:lineRule="exact" w:before="114" w:after="0"/>
        <w:ind w:left="560" w:right="0" w:hanging="360"/>
        <w:jc w:val="left"/>
        <w:rPr>
          <w:b/>
          <w:sz w:val="22"/>
        </w:rPr>
      </w:pPr>
      <w:r>
        <w:rPr>
          <w:sz w:val="22"/>
        </w:rPr>
        <w:t>One day training on </w:t>
      </w:r>
      <w:r>
        <w:rPr>
          <w:b/>
          <w:sz w:val="22"/>
        </w:rPr>
        <w:t>“Analysis of Financial</w:t>
      </w:r>
      <w:r>
        <w:rPr>
          <w:b/>
          <w:spacing w:val="-3"/>
          <w:sz w:val="22"/>
        </w:rPr>
        <w:t> </w:t>
      </w:r>
      <w:r>
        <w:rPr>
          <w:b/>
          <w:sz w:val="22"/>
        </w:rPr>
        <w:t>Statements”</w:t>
      </w:r>
    </w:p>
    <w:p>
      <w:pPr>
        <w:pStyle w:val="ListParagraph"/>
        <w:numPr>
          <w:ilvl w:val="0"/>
          <w:numId w:val="1"/>
        </w:numPr>
        <w:tabs>
          <w:tab w:pos="560" w:val="left" w:leader="none"/>
          <w:tab w:pos="561" w:val="left" w:leader="none"/>
        </w:tabs>
        <w:spacing w:line="268" w:lineRule="exact" w:before="0" w:after="0"/>
        <w:ind w:left="560" w:right="0" w:hanging="360"/>
        <w:jc w:val="left"/>
        <w:rPr>
          <w:b/>
          <w:sz w:val="22"/>
        </w:rPr>
      </w:pPr>
      <w:r>
        <w:rPr>
          <w:sz w:val="22"/>
        </w:rPr>
        <w:t>One day training on </w:t>
      </w:r>
      <w:r>
        <w:rPr>
          <w:b/>
          <w:sz w:val="22"/>
        </w:rPr>
        <w:t>“Effective Problems Solving &amp; Decision</w:t>
      </w:r>
      <w:r>
        <w:rPr>
          <w:b/>
          <w:spacing w:val="-7"/>
          <w:sz w:val="22"/>
        </w:rPr>
        <w:t> </w:t>
      </w:r>
      <w:r>
        <w:rPr>
          <w:b/>
          <w:sz w:val="22"/>
        </w:rPr>
        <w:t>Making”.</w:t>
      </w:r>
    </w:p>
    <w:p>
      <w:pPr>
        <w:pStyle w:val="ListParagraph"/>
        <w:numPr>
          <w:ilvl w:val="0"/>
          <w:numId w:val="1"/>
        </w:numPr>
        <w:tabs>
          <w:tab w:pos="560" w:val="left" w:leader="none"/>
          <w:tab w:pos="561" w:val="left" w:leader="none"/>
        </w:tabs>
        <w:spacing w:line="268" w:lineRule="exact" w:before="0" w:after="0"/>
        <w:ind w:left="560" w:right="0" w:hanging="360"/>
        <w:jc w:val="left"/>
        <w:rPr>
          <w:b/>
          <w:sz w:val="22"/>
        </w:rPr>
      </w:pPr>
      <w:r>
        <w:rPr>
          <w:sz w:val="22"/>
        </w:rPr>
        <w:t>One day training sessions on </w:t>
      </w:r>
      <w:r>
        <w:rPr>
          <w:b/>
          <w:sz w:val="22"/>
        </w:rPr>
        <w:t>“Centralized Account</w:t>
      </w:r>
      <w:r>
        <w:rPr>
          <w:b/>
          <w:spacing w:val="-6"/>
          <w:sz w:val="22"/>
        </w:rPr>
        <w:t> </w:t>
      </w:r>
      <w:r>
        <w:rPr>
          <w:b/>
          <w:sz w:val="22"/>
        </w:rPr>
        <w:t>Opening”</w:t>
      </w:r>
    </w:p>
    <w:p>
      <w:pPr>
        <w:pStyle w:val="ListParagraph"/>
        <w:numPr>
          <w:ilvl w:val="0"/>
          <w:numId w:val="1"/>
        </w:numPr>
        <w:tabs>
          <w:tab w:pos="560" w:val="left" w:leader="none"/>
          <w:tab w:pos="561" w:val="left" w:leader="none"/>
        </w:tabs>
        <w:spacing w:line="268" w:lineRule="exact" w:before="0" w:after="0"/>
        <w:ind w:left="560" w:right="0" w:hanging="360"/>
        <w:jc w:val="left"/>
        <w:rPr>
          <w:b/>
          <w:sz w:val="22"/>
        </w:rPr>
      </w:pPr>
      <w:r>
        <w:rPr>
          <w:sz w:val="22"/>
        </w:rPr>
        <w:t>One day comprehensive training on </w:t>
      </w:r>
      <w:r>
        <w:rPr>
          <w:b/>
          <w:sz w:val="22"/>
        </w:rPr>
        <w:t>“Gold Standards Customer</w:t>
      </w:r>
      <w:r>
        <w:rPr>
          <w:b/>
          <w:spacing w:val="-4"/>
          <w:sz w:val="22"/>
        </w:rPr>
        <w:t> </w:t>
      </w:r>
      <w:r>
        <w:rPr>
          <w:b/>
          <w:sz w:val="22"/>
        </w:rPr>
        <w:t>Services”.</w:t>
      </w:r>
    </w:p>
    <w:p>
      <w:pPr>
        <w:pStyle w:val="Heading2"/>
        <w:spacing w:line="240" w:lineRule="auto" w:before="113"/>
      </w:pPr>
      <w:r>
        <w:rPr/>
        <w:t>Training Conducted</w:t>
      </w:r>
    </w:p>
    <w:p>
      <w:pPr>
        <w:pStyle w:val="ListParagraph"/>
        <w:numPr>
          <w:ilvl w:val="0"/>
          <w:numId w:val="1"/>
        </w:numPr>
        <w:tabs>
          <w:tab w:pos="560" w:val="left" w:leader="none"/>
          <w:tab w:pos="561" w:val="left" w:leader="none"/>
        </w:tabs>
        <w:spacing w:line="237" w:lineRule="auto" w:before="3" w:after="0"/>
        <w:ind w:left="560" w:right="326" w:hanging="360"/>
        <w:jc w:val="left"/>
        <w:rPr>
          <w:sz w:val="22"/>
        </w:rPr>
      </w:pPr>
      <w:r>
        <w:rPr>
          <w:sz w:val="22"/>
        </w:rPr>
        <w:t>Training sessions on “Changes in SECP Regulations for NBFCs” and ‘Credit &amp; Financial Analysis” for marketing staff of ORIX in Lahore, Sialkot &amp; Islamabad</w:t>
      </w:r>
      <w:r>
        <w:rPr>
          <w:spacing w:val="-14"/>
          <w:sz w:val="22"/>
        </w:rPr>
        <w:t> </w:t>
      </w:r>
      <w:r>
        <w:rPr>
          <w:sz w:val="22"/>
        </w:rPr>
        <w:t>Zones.</w:t>
      </w:r>
    </w:p>
    <w:p>
      <w:pPr>
        <w:pStyle w:val="ListParagraph"/>
        <w:numPr>
          <w:ilvl w:val="0"/>
          <w:numId w:val="1"/>
        </w:numPr>
        <w:tabs>
          <w:tab w:pos="560" w:val="left" w:leader="none"/>
          <w:tab w:pos="561" w:val="left" w:leader="none"/>
        </w:tabs>
        <w:spacing w:line="240" w:lineRule="auto" w:before="0" w:after="0"/>
        <w:ind w:left="560" w:right="197" w:hanging="360"/>
        <w:jc w:val="left"/>
        <w:rPr>
          <w:sz w:val="22"/>
        </w:rPr>
      </w:pPr>
      <w:r>
        <w:rPr>
          <w:sz w:val="22"/>
        </w:rPr>
        <w:t>Also conducted one-day training sessions on “Credit Appraisal and Analysis of Financial Statements” for Consumer Auto Division of ORIX Leasing Pakistan</w:t>
      </w:r>
      <w:r>
        <w:rPr>
          <w:spacing w:val="-7"/>
          <w:sz w:val="22"/>
        </w:rPr>
        <w:t> </w:t>
      </w:r>
      <w:r>
        <w:rPr>
          <w:sz w:val="22"/>
        </w:rPr>
        <w:t>Limited.</w:t>
      </w:r>
    </w:p>
    <w:p>
      <w:pPr>
        <w:pStyle w:val="ListParagraph"/>
        <w:numPr>
          <w:ilvl w:val="0"/>
          <w:numId w:val="1"/>
        </w:numPr>
        <w:tabs>
          <w:tab w:pos="560" w:val="left" w:leader="none"/>
          <w:tab w:pos="561" w:val="left" w:leader="none"/>
        </w:tabs>
        <w:spacing w:line="237" w:lineRule="auto" w:before="1" w:after="0"/>
        <w:ind w:left="560" w:right="193" w:hanging="360"/>
        <w:jc w:val="left"/>
        <w:rPr>
          <w:sz w:val="22"/>
        </w:rPr>
      </w:pPr>
      <w:r>
        <w:rPr>
          <w:sz w:val="22"/>
        </w:rPr>
        <w:t>Conducted one-day training session on “Credit Appraisal, Collateral &amp; Securities” for Corporate Marketing Division of different zones of ORIX Leasing Pakistan</w:t>
      </w:r>
      <w:r>
        <w:rPr>
          <w:spacing w:val="-12"/>
          <w:sz w:val="22"/>
        </w:rPr>
        <w:t> </w:t>
      </w:r>
      <w:r>
        <w:rPr>
          <w:sz w:val="22"/>
        </w:rPr>
        <w:t>Limited.</w:t>
      </w:r>
    </w:p>
    <w:p>
      <w:pPr>
        <w:pStyle w:val="ListParagraph"/>
        <w:numPr>
          <w:ilvl w:val="0"/>
          <w:numId w:val="1"/>
        </w:numPr>
        <w:tabs>
          <w:tab w:pos="560" w:val="left" w:leader="none"/>
          <w:tab w:pos="561" w:val="left" w:leader="none"/>
        </w:tabs>
        <w:spacing w:line="240" w:lineRule="auto" w:before="0" w:after="0"/>
        <w:ind w:left="560" w:right="201" w:hanging="360"/>
        <w:jc w:val="left"/>
        <w:rPr>
          <w:sz w:val="22"/>
        </w:rPr>
      </w:pPr>
      <w:r>
        <w:rPr>
          <w:sz w:val="22"/>
        </w:rPr>
        <w:t>Half day Training Session on “Credit &amp; Financial Analysis” for the staff of Consumer Auto Division, Karachi.</w:t>
      </w:r>
    </w:p>
    <w:p>
      <w:pPr>
        <w:pStyle w:val="BodyText"/>
        <w:spacing w:before="9"/>
        <w:ind w:left="0" w:firstLine="0"/>
        <w:rPr>
          <w:sz w:val="14"/>
        </w:rPr>
      </w:pPr>
      <w:r>
        <w:rPr/>
        <w:pict>
          <v:line style="position:absolute;mso-position-horizontal-relative:page;mso-position-vertical-relative:paragraph;z-index:-808;mso-wrap-distance-left:0;mso-wrap-distance-right:0" from="85.5pt,10.835043pt" to="508.5pt,10.835043pt" stroked="true" strokeweight=".75pt" strokecolor="#000000">
            <v:stroke dashstyle="solid"/>
            <w10:wrap type="topAndBottom"/>
          </v:line>
        </w:pict>
      </w:r>
    </w:p>
    <w:p>
      <w:pPr>
        <w:tabs>
          <w:tab w:pos="3265" w:val="left" w:leader="none"/>
          <w:tab w:pos="8539" w:val="left" w:leader="none"/>
        </w:tabs>
        <w:spacing w:before="0"/>
        <w:ind w:left="171" w:right="0" w:firstLine="0"/>
        <w:jc w:val="left"/>
        <w:rPr>
          <w:b/>
          <w:sz w:val="19"/>
        </w:rPr>
      </w:pPr>
      <w:r>
        <w:rPr>
          <w:b/>
          <w:sz w:val="24"/>
          <w:shd w:fill="E4E4E4" w:color="auto" w:val="clear"/>
        </w:rPr>
        <w:t> </w:t>
        <w:tab/>
      </w:r>
      <w:r>
        <w:rPr>
          <w:b/>
          <w:shadow/>
          <w:sz w:val="24"/>
          <w:shd w:fill="E4E4E4" w:color="auto" w:val="clear"/>
        </w:rPr>
        <w:t>A</w:t>
      </w:r>
      <w:r>
        <w:rPr>
          <w:b/>
          <w:shadow/>
          <w:sz w:val="19"/>
          <w:shd w:fill="E4E4E4" w:color="auto" w:val="clear"/>
        </w:rPr>
        <w:t>CADEMIC</w:t>
      </w:r>
      <w:r>
        <w:rPr>
          <w:b/>
          <w:shadow/>
          <w:spacing w:val="3"/>
          <w:sz w:val="19"/>
          <w:shd w:fill="E4E4E4" w:color="auto" w:val="clear"/>
        </w:rPr>
        <w:t> </w:t>
      </w:r>
      <w:r>
        <w:rPr>
          <w:b/>
          <w:shadow/>
          <w:sz w:val="24"/>
          <w:shd w:fill="E4E4E4" w:color="auto" w:val="clear"/>
        </w:rPr>
        <w:t>Q</w:t>
      </w:r>
      <w:r>
        <w:rPr>
          <w:b/>
          <w:shadow/>
          <w:sz w:val="19"/>
          <w:shd w:fill="E4E4E4" w:color="auto" w:val="clear"/>
        </w:rPr>
        <w:t>UALIFICATION</w:t>
        <w:tab/>
      </w:r>
    </w:p>
    <w:p>
      <w:pPr>
        <w:pStyle w:val="BodyText"/>
        <w:spacing w:before="6"/>
        <w:ind w:left="0" w:firstLine="0"/>
        <w:rPr>
          <w:b/>
          <w:sz w:val="6"/>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2470"/>
        <w:gridCol w:w="1535"/>
        <w:gridCol w:w="1702"/>
      </w:tblGrid>
      <w:tr>
        <w:trPr>
          <w:trHeight w:val="442" w:hRule="atLeast"/>
        </w:trPr>
        <w:tc>
          <w:tcPr>
            <w:tcW w:w="2754" w:type="dxa"/>
            <w:tcBorders>
              <w:top w:val="single" w:sz="6" w:space="0" w:color="000000"/>
            </w:tcBorders>
          </w:tcPr>
          <w:p>
            <w:pPr>
              <w:pStyle w:val="TableParagraph"/>
              <w:numPr>
                <w:ilvl w:val="0"/>
                <w:numId w:val="2"/>
              </w:numPr>
              <w:tabs>
                <w:tab w:pos="435" w:val="left" w:leader="none"/>
                <w:tab w:pos="436" w:val="left" w:leader="none"/>
              </w:tabs>
              <w:spacing w:line="249" w:lineRule="exact" w:before="173" w:after="0"/>
              <w:ind w:left="435" w:right="0" w:hanging="360"/>
              <w:jc w:val="left"/>
              <w:rPr>
                <w:sz w:val="22"/>
              </w:rPr>
            </w:pPr>
            <w:r>
              <w:rPr>
                <w:sz w:val="22"/>
              </w:rPr>
              <w:t>MBA</w:t>
            </w:r>
            <w:r>
              <w:rPr>
                <w:spacing w:val="-2"/>
                <w:sz w:val="22"/>
              </w:rPr>
              <w:t> </w:t>
            </w:r>
            <w:r>
              <w:rPr>
                <w:sz w:val="22"/>
              </w:rPr>
              <w:t>(Finance)</w:t>
            </w:r>
          </w:p>
        </w:tc>
        <w:tc>
          <w:tcPr>
            <w:tcW w:w="2470" w:type="dxa"/>
            <w:tcBorders>
              <w:top w:val="single" w:sz="6" w:space="0" w:color="000000"/>
            </w:tcBorders>
          </w:tcPr>
          <w:p>
            <w:pPr>
              <w:pStyle w:val="TableParagraph"/>
              <w:spacing w:line="234" w:lineRule="exact" w:before="188"/>
              <w:ind w:left="202"/>
              <w:rPr>
                <w:sz w:val="22"/>
              </w:rPr>
            </w:pPr>
            <w:r>
              <w:rPr>
                <w:sz w:val="22"/>
              </w:rPr>
              <w:t>Iqra University</w:t>
            </w:r>
          </w:p>
        </w:tc>
        <w:tc>
          <w:tcPr>
            <w:tcW w:w="1535" w:type="dxa"/>
            <w:tcBorders>
              <w:top w:val="single" w:sz="6" w:space="0" w:color="000000"/>
            </w:tcBorders>
          </w:tcPr>
          <w:p>
            <w:pPr>
              <w:pStyle w:val="TableParagraph"/>
              <w:spacing w:line="234" w:lineRule="exact" w:before="188"/>
              <w:ind w:right="517"/>
              <w:jc w:val="right"/>
              <w:rPr>
                <w:sz w:val="22"/>
              </w:rPr>
            </w:pPr>
            <w:r>
              <w:rPr>
                <w:sz w:val="22"/>
              </w:rPr>
              <w:t>2009</w:t>
            </w:r>
          </w:p>
        </w:tc>
        <w:tc>
          <w:tcPr>
            <w:tcW w:w="1702" w:type="dxa"/>
            <w:tcBorders>
              <w:top w:val="single" w:sz="6" w:space="0" w:color="000000"/>
            </w:tcBorders>
          </w:tcPr>
          <w:p>
            <w:pPr>
              <w:pStyle w:val="TableParagraph"/>
              <w:spacing w:line="234" w:lineRule="exact" w:before="188"/>
              <w:ind w:left="518"/>
              <w:rPr>
                <w:sz w:val="22"/>
              </w:rPr>
            </w:pPr>
            <w:r>
              <w:rPr>
                <w:sz w:val="22"/>
              </w:rPr>
              <w:t>CGPA - 3.02</w:t>
            </w:r>
          </w:p>
        </w:tc>
      </w:tr>
      <w:tr>
        <w:trPr>
          <w:trHeight w:val="267" w:hRule="atLeast"/>
        </w:trPr>
        <w:tc>
          <w:tcPr>
            <w:tcW w:w="2754" w:type="dxa"/>
          </w:tcPr>
          <w:p>
            <w:pPr>
              <w:pStyle w:val="TableParagraph"/>
              <w:numPr>
                <w:ilvl w:val="0"/>
                <w:numId w:val="3"/>
              </w:numPr>
              <w:tabs>
                <w:tab w:pos="435" w:val="left" w:leader="none"/>
                <w:tab w:pos="436" w:val="left" w:leader="none"/>
              </w:tabs>
              <w:spacing w:line="248" w:lineRule="exact" w:before="0" w:after="0"/>
              <w:ind w:left="435" w:right="0" w:hanging="360"/>
              <w:jc w:val="left"/>
              <w:rPr>
                <w:sz w:val="22"/>
              </w:rPr>
            </w:pPr>
            <w:r>
              <w:rPr>
                <w:sz w:val="22"/>
              </w:rPr>
              <w:t>M.Sc.</w:t>
            </w:r>
            <w:r>
              <w:rPr>
                <w:spacing w:val="-1"/>
                <w:sz w:val="22"/>
              </w:rPr>
              <w:t> </w:t>
            </w:r>
            <w:r>
              <w:rPr>
                <w:sz w:val="22"/>
              </w:rPr>
              <w:t>(Economics)</w:t>
            </w:r>
          </w:p>
        </w:tc>
        <w:tc>
          <w:tcPr>
            <w:tcW w:w="2470" w:type="dxa"/>
          </w:tcPr>
          <w:p>
            <w:pPr>
              <w:pStyle w:val="TableParagraph"/>
              <w:spacing w:before="15"/>
              <w:ind w:left="202"/>
              <w:rPr>
                <w:sz w:val="22"/>
              </w:rPr>
            </w:pPr>
            <w:r>
              <w:rPr>
                <w:sz w:val="22"/>
              </w:rPr>
              <w:t>University of Karachi</w:t>
            </w:r>
          </w:p>
        </w:tc>
        <w:tc>
          <w:tcPr>
            <w:tcW w:w="1535" w:type="dxa"/>
          </w:tcPr>
          <w:p>
            <w:pPr>
              <w:pStyle w:val="TableParagraph"/>
              <w:spacing w:before="15"/>
              <w:ind w:right="517"/>
              <w:jc w:val="right"/>
              <w:rPr>
                <w:sz w:val="22"/>
              </w:rPr>
            </w:pPr>
            <w:r>
              <w:rPr>
                <w:sz w:val="22"/>
              </w:rPr>
              <w:t>2002</w:t>
            </w:r>
          </w:p>
        </w:tc>
        <w:tc>
          <w:tcPr>
            <w:tcW w:w="1702" w:type="dxa"/>
          </w:tcPr>
          <w:p>
            <w:pPr>
              <w:pStyle w:val="TableParagraph"/>
              <w:spacing w:before="15"/>
              <w:ind w:left="518"/>
              <w:rPr>
                <w:sz w:val="22"/>
              </w:rPr>
            </w:pPr>
            <w:r>
              <w:rPr>
                <w:sz w:val="22"/>
              </w:rPr>
              <w:t>1</w:t>
            </w:r>
            <w:r>
              <w:rPr>
                <w:position w:val="6"/>
                <w:sz w:val="14"/>
              </w:rPr>
              <w:t>st </w:t>
            </w:r>
            <w:r>
              <w:rPr>
                <w:sz w:val="22"/>
              </w:rPr>
              <w:t>Division</w:t>
            </w:r>
          </w:p>
        </w:tc>
      </w:tr>
      <w:tr>
        <w:trPr>
          <w:trHeight w:val="268" w:hRule="atLeast"/>
        </w:trPr>
        <w:tc>
          <w:tcPr>
            <w:tcW w:w="2754" w:type="dxa"/>
          </w:tcPr>
          <w:p>
            <w:pPr>
              <w:pStyle w:val="TableParagraph"/>
              <w:numPr>
                <w:ilvl w:val="0"/>
                <w:numId w:val="4"/>
              </w:numPr>
              <w:tabs>
                <w:tab w:pos="435" w:val="left" w:leader="none"/>
                <w:tab w:pos="436" w:val="left" w:leader="none"/>
              </w:tabs>
              <w:spacing w:line="248" w:lineRule="exact" w:before="0" w:after="0"/>
              <w:ind w:left="435" w:right="0" w:hanging="360"/>
              <w:jc w:val="left"/>
              <w:rPr>
                <w:sz w:val="22"/>
              </w:rPr>
            </w:pPr>
            <w:r>
              <w:rPr>
                <w:sz w:val="22"/>
              </w:rPr>
              <w:t>B.Sc. Honors</w:t>
            </w:r>
            <w:r>
              <w:rPr>
                <w:spacing w:val="-5"/>
                <w:sz w:val="22"/>
              </w:rPr>
              <w:t> </w:t>
            </w:r>
            <w:r>
              <w:rPr>
                <w:sz w:val="22"/>
              </w:rPr>
              <w:t>(Economics)</w:t>
            </w:r>
          </w:p>
        </w:tc>
        <w:tc>
          <w:tcPr>
            <w:tcW w:w="2470" w:type="dxa"/>
          </w:tcPr>
          <w:p>
            <w:pPr>
              <w:pStyle w:val="TableParagraph"/>
              <w:spacing w:line="235" w:lineRule="exact"/>
              <w:ind w:left="202"/>
              <w:rPr>
                <w:sz w:val="22"/>
              </w:rPr>
            </w:pPr>
            <w:r>
              <w:rPr>
                <w:sz w:val="22"/>
              </w:rPr>
              <w:t>University of Karachi</w:t>
            </w:r>
          </w:p>
        </w:tc>
        <w:tc>
          <w:tcPr>
            <w:tcW w:w="1535" w:type="dxa"/>
          </w:tcPr>
          <w:p>
            <w:pPr>
              <w:pStyle w:val="TableParagraph"/>
              <w:spacing w:line="235" w:lineRule="exact"/>
              <w:ind w:right="517"/>
              <w:jc w:val="right"/>
              <w:rPr>
                <w:sz w:val="22"/>
              </w:rPr>
            </w:pPr>
            <w:r>
              <w:rPr>
                <w:sz w:val="22"/>
              </w:rPr>
              <w:t>2001</w:t>
            </w:r>
          </w:p>
        </w:tc>
        <w:tc>
          <w:tcPr>
            <w:tcW w:w="1702" w:type="dxa"/>
          </w:tcPr>
          <w:p>
            <w:pPr>
              <w:pStyle w:val="TableParagraph"/>
              <w:spacing w:line="235" w:lineRule="exact"/>
              <w:ind w:left="518"/>
              <w:rPr>
                <w:sz w:val="22"/>
              </w:rPr>
            </w:pPr>
            <w:r>
              <w:rPr>
                <w:sz w:val="22"/>
              </w:rPr>
              <w:t>1</w:t>
            </w:r>
            <w:r>
              <w:rPr>
                <w:position w:val="6"/>
                <w:sz w:val="14"/>
              </w:rPr>
              <w:t>st </w:t>
            </w:r>
            <w:r>
              <w:rPr>
                <w:sz w:val="22"/>
              </w:rPr>
              <w:t>Division</w:t>
            </w:r>
          </w:p>
        </w:tc>
      </w:tr>
    </w:tbl>
    <w:p>
      <w:pPr>
        <w:pStyle w:val="BodyText"/>
        <w:spacing w:before="7"/>
        <w:ind w:left="0" w:firstLine="0"/>
        <w:rPr>
          <w:b/>
          <w:sz w:val="14"/>
        </w:rPr>
      </w:pPr>
      <w:r>
        <w:rPr/>
        <w:pict>
          <v:line style="position:absolute;mso-position-horizontal-relative:page;mso-position-vertical-relative:paragraph;z-index:-784;mso-wrap-distance-left:0;mso-wrap-distance-right:0" from="87pt,10.756449pt" to="510pt,10.756449pt" stroked="true" strokeweight=".75pt" strokecolor="#000000">
            <v:stroke dashstyle="solid"/>
            <w10:wrap type="topAndBottom"/>
          </v:line>
        </w:pict>
      </w:r>
    </w:p>
    <w:p>
      <w:pPr>
        <w:tabs>
          <w:tab w:pos="3582" w:val="left" w:leader="none"/>
          <w:tab w:pos="8539" w:val="left" w:leader="none"/>
        </w:tabs>
        <w:spacing w:before="0" w:after="93"/>
        <w:ind w:left="171" w:right="0" w:firstLine="0"/>
        <w:jc w:val="left"/>
        <w:rPr>
          <w:b/>
          <w:sz w:val="19"/>
        </w:rPr>
      </w:pPr>
      <w:r>
        <w:rPr>
          <w:b/>
          <w:sz w:val="24"/>
          <w:shd w:fill="E4E4E4" w:color="auto" w:val="clear"/>
        </w:rPr>
        <w:t> </w:t>
        <w:tab/>
      </w:r>
      <w:r>
        <w:rPr>
          <w:b/>
          <w:shadow/>
          <w:sz w:val="24"/>
          <w:shd w:fill="E4E4E4" w:color="auto" w:val="clear"/>
        </w:rPr>
        <w:t>C</w:t>
      </w:r>
      <w:r>
        <w:rPr>
          <w:b/>
          <w:shadow/>
          <w:sz w:val="19"/>
          <w:shd w:fill="E4E4E4" w:color="auto" w:val="clear"/>
        </w:rPr>
        <w:t>OMPUTER</w:t>
      </w:r>
      <w:r>
        <w:rPr>
          <w:b/>
          <w:shadow/>
          <w:spacing w:val="-5"/>
          <w:sz w:val="19"/>
          <w:shd w:fill="E4E4E4" w:color="auto" w:val="clear"/>
        </w:rPr>
        <w:t> </w:t>
      </w:r>
      <w:r>
        <w:rPr>
          <w:b/>
          <w:shadow/>
          <w:sz w:val="24"/>
          <w:shd w:fill="E4E4E4" w:color="auto" w:val="clear"/>
        </w:rPr>
        <w:t>S</w:t>
      </w:r>
      <w:r>
        <w:rPr>
          <w:b/>
          <w:shadow/>
          <w:sz w:val="19"/>
          <w:shd w:fill="E4E4E4" w:color="auto" w:val="clear"/>
        </w:rPr>
        <w:t>KILLS</w:t>
        <w:tab/>
      </w:r>
    </w:p>
    <w:p>
      <w:pPr>
        <w:pStyle w:val="BodyText"/>
        <w:spacing w:line="20" w:lineRule="exact"/>
        <w:ind w:left="132"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ListParagraph"/>
        <w:numPr>
          <w:ilvl w:val="0"/>
          <w:numId w:val="1"/>
        </w:numPr>
        <w:tabs>
          <w:tab w:pos="560" w:val="left" w:leader="none"/>
          <w:tab w:pos="561" w:val="left" w:leader="none"/>
        </w:tabs>
        <w:spacing w:line="268" w:lineRule="exact" w:before="143" w:after="0"/>
        <w:ind w:left="560" w:right="0" w:hanging="360"/>
        <w:jc w:val="left"/>
        <w:rPr>
          <w:sz w:val="22"/>
        </w:rPr>
      </w:pPr>
      <w:r>
        <w:rPr>
          <w:sz w:val="22"/>
        </w:rPr>
        <w:t>MS Office. (MS Word, Excel, PowerPoint, Outlook</w:t>
      </w:r>
      <w:r>
        <w:rPr>
          <w:spacing w:val="-7"/>
          <w:sz w:val="22"/>
        </w:rPr>
        <w:t> </w:t>
      </w:r>
      <w:r>
        <w:rPr>
          <w:sz w:val="22"/>
        </w:rPr>
        <w:t>Express).</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SPSS (Statistical / Econometrical</w:t>
      </w:r>
      <w:r>
        <w:rPr>
          <w:spacing w:val="-2"/>
          <w:sz w:val="22"/>
        </w:rPr>
        <w:t> </w:t>
      </w:r>
      <w:r>
        <w:rPr>
          <w:sz w:val="22"/>
        </w:rPr>
        <w:t>software)</w:t>
      </w:r>
    </w:p>
    <w:p>
      <w:pPr>
        <w:pStyle w:val="BodyText"/>
        <w:spacing w:before="7"/>
        <w:ind w:left="0" w:firstLine="0"/>
        <w:rPr>
          <w:sz w:val="13"/>
        </w:rPr>
      </w:pPr>
      <w:r>
        <w:rPr/>
        <w:pict>
          <v:line style="position:absolute;mso-position-horizontal-relative:page;mso-position-vertical-relative:paragraph;z-index:-736;mso-wrap-distance-left:0;mso-wrap-distance-right:0" from="87pt,10.203934pt" to="510pt,10.203934pt" stroked="true" strokeweight=".75pt" strokecolor="#000000">
            <v:stroke dashstyle="solid"/>
            <w10:wrap type="topAndBottom"/>
          </v:line>
        </w:pict>
      </w:r>
    </w:p>
    <w:p>
      <w:pPr>
        <w:tabs>
          <w:tab w:pos="3472" w:val="left" w:leader="none"/>
          <w:tab w:pos="8539" w:val="left" w:leader="none"/>
        </w:tabs>
        <w:spacing w:before="6" w:after="100"/>
        <w:ind w:left="171" w:right="0" w:firstLine="0"/>
        <w:jc w:val="left"/>
        <w:rPr>
          <w:b/>
          <w:sz w:val="19"/>
        </w:rPr>
      </w:pPr>
      <w:r>
        <w:rPr>
          <w:b/>
          <w:sz w:val="24"/>
          <w:shd w:fill="E4E4E4" w:color="auto" w:val="clear"/>
        </w:rPr>
        <w:t> </w:t>
        <w:tab/>
      </w:r>
      <w:r>
        <w:rPr>
          <w:b/>
          <w:shadow/>
          <w:sz w:val="24"/>
          <w:shd w:fill="E4E4E4" w:color="auto" w:val="clear"/>
        </w:rPr>
        <w:t>P</w:t>
      </w:r>
      <w:r>
        <w:rPr>
          <w:b/>
          <w:shadow/>
          <w:sz w:val="19"/>
          <w:shd w:fill="E4E4E4" w:color="auto" w:val="clear"/>
        </w:rPr>
        <w:t>ERSONALITY</w:t>
      </w:r>
      <w:r>
        <w:rPr>
          <w:b/>
          <w:shadow/>
          <w:spacing w:val="-7"/>
          <w:sz w:val="19"/>
          <w:shd w:fill="E4E4E4" w:color="auto" w:val="clear"/>
        </w:rPr>
        <w:t> </w:t>
      </w:r>
      <w:r>
        <w:rPr>
          <w:b/>
          <w:shadow/>
          <w:sz w:val="24"/>
          <w:shd w:fill="E4E4E4" w:color="auto" w:val="clear"/>
        </w:rPr>
        <w:t>T</w:t>
      </w:r>
      <w:r>
        <w:rPr>
          <w:b/>
          <w:shadow/>
          <w:sz w:val="19"/>
          <w:shd w:fill="E4E4E4" w:color="auto" w:val="clear"/>
        </w:rPr>
        <w:t>RAITS</w:t>
        <w:tab/>
      </w:r>
    </w:p>
    <w:p>
      <w:pPr>
        <w:pStyle w:val="BodyText"/>
        <w:spacing w:line="20" w:lineRule="exact"/>
        <w:ind w:left="132" w:firstLine="0"/>
        <w:rPr>
          <w:sz w:val="2"/>
        </w:rPr>
      </w:pPr>
      <w:r>
        <w:rPr>
          <w:sz w:val="2"/>
        </w:rPr>
        <w:pict>
          <v:group style="width:423pt;height:.75pt;mso-position-horizontal-relative:char;mso-position-vertical-relative:line" coordorigin="0,0" coordsize="8460,15">
            <v:line style="position:absolute" from="0,7" to="8460,7" stroked="true" strokeweight=".75pt" strokecolor="#000000">
              <v:stroke dashstyle="solid"/>
            </v:line>
          </v:group>
        </w:pict>
      </w:r>
      <w:r>
        <w:rPr>
          <w:sz w:val="2"/>
        </w:rPr>
      </w:r>
    </w:p>
    <w:p>
      <w:pPr>
        <w:pStyle w:val="ListParagraph"/>
        <w:numPr>
          <w:ilvl w:val="0"/>
          <w:numId w:val="1"/>
        </w:numPr>
        <w:tabs>
          <w:tab w:pos="560" w:val="left" w:leader="none"/>
          <w:tab w:pos="561" w:val="left" w:leader="none"/>
        </w:tabs>
        <w:spacing w:line="268" w:lineRule="exact" w:before="137" w:after="0"/>
        <w:ind w:left="560" w:right="0" w:hanging="360"/>
        <w:jc w:val="left"/>
        <w:rPr>
          <w:sz w:val="22"/>
        </w:rPr>
      </w:pPr>
      <w:r>
        <w:rPr>
          <w:sz w:val="22"/>
        </w:rPr>
        <w:t>Strong Analytical</w:t>
      </w:r>
      <w:r>
        <w:rPr>
          <w:spacing w:val="-1"/>
          <w:sz w:val="22"/>
        </w:rPr>
        <w:t> </w:t>
      </w:r>
      <w:r>
        <w:rPr>
          <w:sz w:val="22"/>
        </w:rPr>
        <w:t>skills.</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Good Interpersonal Communication</w:t>
      </w:r>
      <w:r>
        <w:rPr>
          <w:spacing w:val="-4"/>
          <w:sz w:val="22"/>
        </w:rPr>
        <w:t> </w:t>
      </w:r>
      <w:r>
        <w:rPr>
          <w:sz w:val="22"/>
        </w:rPr>
        <w:t>skills.</w:t>
      </w:r>
    </w:p>
    <w:p>
      <w:pPr>
        <w:spacing w:after="0" w:line="268" w:lineRule="exact"/>
        <w:jc w:val="left"/>
        <w:rPr>
          <w:sz w:val="22"/>
        </w:rPr>
        <w:sectPr>
          <w:pgSz w:w="11910" w:h="16840"/>
          <w:pgMar w:top="1340" w:bottom="280" w:left="1600" w:right="1600"/>
        </w:sectPr>
      </w:pPr>
    </w:p>
    <w:p>
      <w:pPr>
        <w:pStyle w:val="ListParagraph"/>
        <w:numPr>
          <w:ilvl w:val="0"/>
          <w:numId w:val="1"/>
        </w:numPr>
        <w:tabs>
          <w:tab w:pos="560" w:val="left" w:leader="none"/>
          <w:tab w:pos="561" w:val="left" w:leader="none"/>
        </w:tabs>
        <w:spacing w:line="268" w:lineRule="exact" w:before="83" w:after="0"/>
        <w:ind w:left="560" w:right="0" w:hanging="360"/>
        <w:jc w:val="left"/>
        <w:rPr>
          <w:sz w:val="22"/>
        </w:rPr>
      </w:pPr>
      <w:r>
        <w:rPr>
          <w:sz w:val="22"/>
        </w:rPr>
        <w:t>Excellent ability to understand &amp; learn</w:t>
      </w:r>
      <w:r>
        <w:rPr>
          <w:spacing w:val="-5"/>
          <w:sz w:val="22"/>
        </w:rPr>
        <w:t> </w:t>
      </w:r>
      <w:r>
        <w:rPr>
          <w:sz w:val="22"/>
        </w:rPr>
        <w:t>quickly.</w:t>
      </w:r>
    </w:p>
    <w:p>
      <w:pPr>
        <w:pStyle w:val="ListParagraph"/>
        <w:numPr>
          <w:ilvl w:val="0"/>
          <w:numId w:val="1"/>
        </w:numPr>
        <w:tabs>
          <w:tab w:pos="560" w:val="left" w:leader="none"/>
          <w:tab w:pos="561" w:val="left" w:leader="none"/>
        </w:tabs>
        <w:spacing w:line="268" w:lineRule="exact" w:before="0" w:after="0"/>
        <w:ind w:left="560" w:right="0" w:hanging="360"/>
        <w:jc w:val="left"/>
        <w:rPr>
          <w:sz w:val="22"/>
        </w:rPr>
      </w:pPr>
      <w:r>
        <w:rPr>
          <w:sz w:val="22"/>
        </w:rPr>
        <w:t>Excellent team</w:t>
      </w:r>
      <w:r>
        <w:rPr>
          <w:spacing w:val="-1"/>
          <w:sz w:val="22"/>
        </w:rPr>
        <w:t> </w:t>
      </w:r>
      <w:r>
        <w:rPr>
          <w:sz w:val="22"/>
        </w:rPr>
        <w:t>player.</w:t>
      </w:r>
    </w:p>
    <w:p>
      <w:pPr>
        <w:pStyle w:val="BodyText"/>
        <w:spacing w:before="5"/>
        <w:ind w:left="0" w:firstLine="0"/>
        <w:rPr>
          <w:sz w:val="15"/>
        </w:rPr>
      </w:pPr>
      <w:r>
        <w:rPr/>
        <w:pict>
          <v:line style="position:absolute;mso-position-horizontal-relative:page;mso-position-vertical-relative:paragraph;z-index:-688;mso-wrap-distance-left:0;mso-wrap-distance-right:0" from="87.75pt,11.253899pt" to="510.75pt,11.253899pt" stroked="true" strokeweight=".75pt" strokecolor="#000000">
            <v:stroke dashstyle="solid"/>
            <w10:wrap type="topAndBottom"/>
          </v:line>
        </w:pict>
      </w:r>
    </w:p>
    <w:p>
      <w:pPr>
        <w:tabs>
          <w:tab w:pos="3649" w:val="left" w:leader="none"/>
          <w:tab w:pos="8539" w:val="left" w:leader="none"/>
        </w:tabs>
        <w:spacing w:before="0" w:after="74"/>
        <w:ind w:left="171" w:right="0" w:firstLine="0"/>
        <w:jc w:val="left"/>
        <w:rPr>
          <w:b/>
          <w:sz w:val="19"/>
        </w:rPr>
      </w:pPr>
      <w:r>
        <w:rPr>
          <w:b/>
          <w:sz w:val="24"/>
          <w:shd w:fill="E4E4E4" w:color="auto" w:val="clear"/>
        </w:rPr>
        <w:t> </w:t>
        <w:tab/>
      </w:r>
      <w:r>
        <w:rPr>
          <w:b/>
          <w:shadow/>
          <w:sz w:val="24"/>
          <w:shd w:fill="E4E4E4" w:color="auto" w:val="clear"/>
        </w:rPr>
        <w:t>P</w:t>
      </w:r>
      <w:r>
        <w:rPr>
          <w:b/>
          <w:shadow/>
          <w:sz w:val="19"/>
          <w:shd w:fill="E4E4E4" w:color="auto" w:val="clear"/>
        </w:rPr>
        <w:t>ERSONAL</w:t>
      </w:r>
      <w:r>
        <w:rPr>
          <w:b/>
          <w:shadow/>
          <w:spacing w:val="7"/>
          <w:sz w:val="19"/>
          <w:shd w:fill="E4E4E4" w:color="auto" w:val="clear"/>
        </w:rPr>
        <w:t> </w:t>
      </w:r>
      <w:r>
        <w:rPr>
          <w:b/>
          <w:shadow/>
          <w:sz w:val="24"/>
          <w:shd w:fill="E4E4E4" w:color="auto" w:val="clear"/>
        </w:rPr>
        <w:t>D</w:t>
      </w:r>
      <w:r>
        <w:rPr>
          <w:b/>
          <w:shadow/>
          <w:sz w:val="19"/>
          <w:shd w:fill="E4E4E4" w:color="auto" w:val="clear"/>
        </w:rPr>
        <w:t>ATA</w:t>
        <w:tab/>
      </w:r>
    </w:p>
    <w:p>
      <w:pPr>
        <w:pStyle w:val="BodyText"/>
        <w:spacing w:line="20" w:lineRule="exact"/>
        <w:ind w:left="147"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ListParagraph"/>
        <w:numPr>
          <w:ilvl w:val="0"/>
          <w:numId w:val="1"/>
        </w:numPr>
        <w:tabs>
          <w:tab w:pos="560" w:val="left" w:leader="none"/>
          <w:tab w:pos="561" w:val="left" w:leader="none"/>
          <w:tab w:pos="2360" w:val="left" w:leader="none"/>
        </w:tabs>
        <w:spacing w:line="268" w:lineRule="exact" w:before="162" w:after="0"/>
        <w:ind w:left="560" w:right="0" w:hanging="360"/>
        <w:jc w:val="left"/>
        <w:rPr>
          <w:sz w:val="22"/>
        </w:rPr>
      </w:pPr>
      <w:r>
        <w:rPr>
          <w:sz w:val="22"/>
        </w:rPr>
        <w:t>Date</w:t>
      </w:r>
      <w:r>
        <w:rPr>
          <w:spacing w:val="-1"/>
          <w:sz w:val="22"/>
        </w:rPr>
        <w:t> </w:t>
      </w:r>
      <w:r>
        <w:rPr>
          <w:sz w:val="22"/>
        </w:rPr>
        <w:t>of Birth:</w:t>
        <w:tab/>
        <w:t>October 14</w:t>
      </w:r>
      <w:r>
        <w:rPr>
          <w:position w:val="6"/>
          <w:sz w:val="14"/>
        </w:rPr>
        <w:t>th</w:t>
      </w:r>
      <w:r>
        <w:rPr>
          <w:spacing w:val="17"/>
          <w:position w:val="6"/>
          <w:sz w:val="14"/>
        </w:rPr>
        <w:t> </w:t>
      </w:r>
      <w:r>
        <w:rPr>
          <w:sz w:val="22"/>
        </w:rPr>
        <w:t>1980</w:t>
      </w:r>
    </w:p>
    <w:p>
      <w:pPr>
        <w:pStyle w:val="ListParagraph"/>
        <w:numPr>
          <w:ilvl w:val="0"/>
          <w:numId w:val="1"/>
        </w:numPr>
        <w:tabs>
          <w:tab w:pos="560" w:val="left" w:leader="none"/>
          <w:tab w:pos="561" w:val="left" w:leader="none"/>
          <w:tab w:pos="2360" w:val="left" w:leader="none"/>
        </w:tabs>
        <w:spacing w:line="268" w:lineRule="exact" w:before="0" w:after="0"/>
        <w:ind w:left="560" w:right="0" w:hanging="360"/>
        <w:jc w:val="left"/>
        <w:rPr>
          <w:sz w:val="22"/>
        </w:rPr>
      </w:pPr>
      <w:r>
        <w:rPr>
          <w:sz w:val="22"/>
        </w:rPr>
        <w:t>Languages:</w:t>
        <w:tab/>
        <w:t>Fluent in speaking and written Urdu and</w:t>
      </w:r>
      <w:r>
        <w:rPr>
          <w:spacing w:val="-5"/>
          <w:sz w:val="22"/>
        </w:rPr>
        <w:t> </w:t>
      </w:r>
      <w:r>
        <w:rPr>
          <w:sz w:val="22"/>
        </w:rPr>
        <w:t>English</w:t>
      </w:r>
    </w:p>
    <w:p>
      <w:pPr>
        <w:pStyle w:val="BodyText"/>
        <w:spacing w:before="4"/>
        <w:ind w:left="0" w:firstLine="0"/>
        <w:rPr>
          <w:sz w:val="15"/>
        </w:rPr>
      </w:pPr>
      <w:r>
        <w:rPr/>
        <w:pict>
          <v:line style="position:absolute;mso-position-horizontal-relative:page;mso-position-vertical-relative:paragraph;z-index:-640;mso-wrap-distance-left:0;mso-wrap-distance-right:0" from="87.75pt,11.203918pt" to="510.75pt,11.203918pt" stroked="true" strokeweight=".75pt" strokecolor="#000000">
            <v:stroke dashstyle="solid"/>
            <w10:wrap type="topAndBottom"/>
          </v:line>
        </w:pict>
      </w:r>
    </w:p>
    <w:p>
      <w:pPr>
        <w:tabs>
          <w:tab w:pos="3858" w:val="left" w:leader="none"/>
          <w:tab w:pos="8539" w:val="left" w:leader="none"/>
        </w:tabs>
        <w:spacing w:before="0" w:after="74"/>
        <w:ind w:left="171" w:right="0" w:firstLine="0"/>
        <w:jc w:val="left"/>
        <w:rPr>
          <w:b/>
          <w:sz w:val="19"/>
        </w:rPr>
      </w:pPr>
      <w:r>
        <w:rPr>
          <w:b/>
          <w:sz w:val="24"/>
          <w:shd w:fill="E4E4E4" w:color="auto" w:val="clear"/>
        </w:rPr>
        <w:t> </w:t>
        <w:tab/>
      </w:r>
      <w:r>
        <w:rPr>
          <w:b/>
          <w:shadow/>
          <w:sz w:val="24"/>
          <w:shd w:fill="E4E4E4" w:color="auto" w:val="clear"/>
        </w:rPr>
        <w:t>R</w:t>
      </w:r>
      <w:r>
        <w:rPr>
          <w:b/>
          <w:shadow/>
          <w:sz w:val="19"/>
          <w:shd w:fill="E4E4E4" w:color="auto" w:val="clear"/>
        </w:rPr>
        <w:t>EFERENCE</w:t>
        <w:tab/>
      </w:r>
    </w:p>
    <w:p>
      <w:pPr>
        <w:pStyle w:val="BodyText"/>
        <w:spacing w:line="20" w:lineRule="exact"/>
        <w:ind w:left="147" w:firstLine="0"/>
        <w:rPr>
          <w:sz w:val="2"/>
        </w:rPr>
      </w:pPr>
      <w:r>
        <w:rPr>
          <w:sz w:val="2"/>
        </w:rPr>
        <w:pict>
          <v:group style="width:423pt;height:.75pt;mso-position-horizontal-relative:char;mso-position-vertical-relative:line" coordorigin="0,0" coordsize="8460,15">
            <v:line style="position:absolute" from="0,8" to="8460,8" stroked="true" strokeweight=".75pt" strokecolor="#000000">
              <v:stroke dashstyle="solid"/>
            </v:line>
          </v:group>
        </w:pict>
      </w:r>
      <w:r>
        <w:rPr>
          <w:sz w:val="2"/>
        </w:rPr>
      </w:r>
    </w:p>
    <w:p>
      <w:pPr>
        <w:pStyle w:val="BodyText"/>
        <w:spacing w:before="162"/>
        <w:ind w:left="200" w:firstLine="0"/>
      </w:pPr>
      <w:r>
        <w:rPr/>
        <w:t>Available on request.</w:t>
      </w:r>
    </w:p>
    <w:sectPr>
      <w:pgSz w:w="11910" w:h="16840"/>
      <w:pgMar w:top="134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35" w:hanging="360"/>
      </w:pPr>
      <w:rPr>
        <w:rFonts w:hint="default" w:ascii="Symbol" w:hAnsi="Symbol" w:eastAsia="Symbol" w:cs="Symbol"/>
        <w:w w:val="100"/>
        <w:sz w:val="22"/>
        <w:szCs w:val="22"/>
        <w:lang w:val="en-us" w:eastAsia="en-us" w:bidi="en-us"/>
      </w:rPr>
    </w:lvl>
    <w:lvl w:ilvl="1">
      <w:start w:val="0"/>
      <w:numFmt w:val="bullet"/>
      <w:lvlText w:val="•"/>
      <w:lvlJc w:val="left"/>
      <w:pPr>
        <w:ind w:left="671" w:hanging="360"/>
      </w:pPr>
      <w:rPr>
        <w:rFonts w:hint="default"/>
        <w:lang w:val="en-us" w:eastAsia="en-us" w:bidi="en-us"/>
      </w:rPr>
    </w:lvl>
    <w:lvl w:ilvl="2">
      <w:start w:val="0"/>
      <w:numFmt w:val="bullet"/>
      <w:lvlText w:val="•"/>
      <w:lvlJc w:val="left"/>
      <w:pPr>
        <w:ind w:left="902" w:hanging="360"/>
      </w:pPr>
      <w:rPr>
        <w:rFonts w:hint="default"/>
        <w:lang w:val="en-us" w:eastAsia="en-us" w:bidi="en-us"/>
      </w:rPr>
    </w:lvl>
    <w:lvl w:ilvl="3">
      <w:start w:val="0"/>
      <w:numFmt w:val="bullet"/>
      <w:lvlText w:val="•"/>
      <w:lvlJc w:val="left"/>
      <w:pPr>
        <w:ind w:left="1134" w:hanging="360"/>
      </w:pPr>
      <w:rPr>
        <w:rFonts w:hint="default"/>
        <w:lang w:val="en-us" w:eastAsia="en-us" w:bidi="en-us"/>
      </w:rPr>
    </w:lvl>
    <w:lvl w:ilvl="4">
      <w:start w:val="0"/>
      <w:numFmt w:val="bullet"/>
      <w:lvlText w:val="•"/>
      <w:lvlJc w:val="left"/>
      <w:pPr>
        <w:ind w:left="1365" w:hanging="360"/>
      </w:pPr>
      <w:rPr>
        <w:rFonts w:hint="default"/>
        <w:lang w:val="en-us" w:eastAsia="en-us" w:bidi="en-us"/>
      </w:rPr>
    </w:lvl>
    <w:lvl w:ilvl="5">
      <w:start w:val="0"/>
      <w:numFmt w:val="bullet"/>
      <w:lvlText w:val="•"/>
      <w:lvlJc w:val="left"/>
      <w:pPr>
        <w:ind w:left="1597" w:hanging="360"/>
      </w:pPr>
      <w:rPr>
        <w:rFonts w:hint="default"/>
        <w:lang w:val="en-us" w:eastAsia="en-us" w:bidi="en-us"/>
      </w:rPr>
    </w:lvl>
    <w:lvl w:ilvl="6">
      <w:start w:val="0"/>
      <w:numFmt w:val="bullet"/>
      <w:lvlText w:val="•"/>
      <w:lvlJc w:val="left"/>
      <w:pPr>
        <w:ind w:left="1828" w:hanging="360"/>
      </w:pPr>
      <w:rPr>
        <w:rFonts w:hint="default"/>
        <w:lang w:val="en-us" w:eastAsia="en-us" w:bidi="en-us"/>
      </w:rPr>
    </w:lvl>
    <w:lvl w:ilvl="7">
      <w:start w:val="0"/>
      <w:numFmt w:val="bullet"/>
      <w:lvlText w:val="•"/>
      <w:lvlJc w:val="left"/>
      <w:pPr>
        <w:ind w:left="2059" w:hanging="360"/>
      </w:pPr>
      <w:rPr>
        <w:rFonts w:hint="default"/>
        <w:lang w:val="en-us" w:eastAsia="en-us" w:bidi="en-us"/>
      </w:rPr>
    </w:lvl>
    <w:lvl w:ilvl="8">
      <w:start w:val="0"/>
      <w:numFmt w:val="bullet"/>
      <w:lvlText w:val="•"/>
      <w:lvlJc w:val="left"/>
      <w:pPr>
        <w:ind w:left="2291" w:hanging="360"/>
      </w:pPr>
      <w:rPr>
        <w:rFonts w:hint="default"/>
        <w:lang w:val="en-us" w:eastAsia="en-us" w:bidi="en-us"/>
      </w:rPr>
    </w:lvl>
  </w:abstractNum>
  <w:abstractNum w:abstractNumId="2">
    <w:multiLevelType w:val="hybridMultilevel"/>
    <w:lvl w:ilvl="0">
      <w:start w:val="0"/>
      <w:numFmt w:val="bullet"/>
      <w:lvlText w:val=""/>
      <w:lvlJc w:val="left"/>
      <w:pPr>
        <w:ind w:left="435" w:hanging="360"/>
      </w:pPr>
      <w:rPr>
        <w:rFonts w:hint="default" w:ascii="Symbol" w:hAnsi="Symbol" w:eastAsia="Symbol" w:cs="Symbol"/>
        <w:w w:val="100"/>
        <w:sz w:val="22"/>
        <w:szCs w:val="22"/>
        <w:lang w:val="en-us" w:eastAsia="en-us" w:bidi="en-us"/>
      </w:rPr>
    </w:lvl>
    <w:lvl w:ilvl="1">
      <w:start w:val="0"/>
      <w:numFmt w:val="bullet"/>
      <w:lvlText w:val="•"/>
      <w:lvlJc w:val="left"/>
      <w:pPr>
        <w:ind w:left="671" w:hanging="360"/>
      </w:pPr>
      <w:rPr>
        <w:rFonts w:hint="default"/>
        <w:lang w:val="en-us" w:eastAsia="en-us" w:bidi="en-us"/>
      </w:rPr>
    </w:lvl>
    <w:lvl w:ilvl="2">
      <w:start w:val="0"/>
      <w:numFmt w:val="bullet"/>
      <w:lvlText w:val="•"/>
      <w:lvlJc w:val="left"/>
      <w:pPr>
        <w:ind w:left="902" w:hanging="360"/>
      </w:pPr>
      <w:rPr>
        <w:rFonts w:hint="default"/>
        <w:lang w:val="en-us" w:eastAsia="en-us" w:bidi="en-us"/>
      </w:rPr>
    </w:lvl>
    <w:lvl w:ilvl="3">
      <w:start w:val="0"/>
      <w:numFmt w:val="bullet"/>
      <w:lvlText w:val="•"/>
      <w:lvlJc w:val="left"/>
      <w:pPr>
        <w:ind w:left="1134" w:hanging="360"/>
      </w:pPr>
      <w:rPr>
        <w:rFonts w:hint="default"/>
        <w:lang w:val="en-us" w:eastAsia="en-us" w:bidi="en-us"/>
      </w:rPr>
    </w:lvl>
    <w:lvl w:ilvl="4">
      <w:start w:val="0"/>
      <w:numFmt w:val="bullet"/>
      <w:lvlText w:val="•"/>
      <w:lvlJc w:val="left"/>
      <w:pPr>
        <w:ind w:left="1365" w:hanging="360"/>
      </w:pPr>
      <w:rPr>
        <w:rFonts w:hint="default"/>
        <w:lang w:val="en-us" w:eastAsia="en-us" w:bidi="en-us"/>
      </w:rPr>
    </w:lvl>
    <w:lvl w:ilvl="5">
      <w:start w:val="0"/>
      <w:numFmt w:val="bullet"/>
      <w:lvlText w:val="•"/>
      <w:lvlJc w:val="left"/>
      <w:pPr>
        <w:ind w:left="1597" w:hanging="360"/>
      </w:pPr>
      <w:rPr>
        <w:rFonts w:hint="default"/>
        <w:lang w:val="en-us" w:eastAsia="en-us" w:bidi="en-us"/>
      </w:rPr>
    </w:lvl>
    <w:lvl w:ilvl="6">
      <w:start w:val="0"/>
      <w:numFmt w:val="bullet"/>
      <w:lvlText w:val="•"/>
      <w:lvlJc w:val="left"/>
      <w:pPr>
        <w:ind w:left="1828" w:hanging="360"/>
      </w:pPr>
      <w:rPr>
        <w:rFonts w:hint="default"/>
        <w:lang w:val="en-us" w:eastAsia="en-us" w:bidi="en-us"/>
      </w:rPr>
    </w:lvl>
    <w:lvl w:ilvl="7">
      <w:start w:val="0"/>
      <w:numFmt w:val="bullet"/>
      <w:lvlText w:val="•"/>
      <w:lvlJc w:val="left"/>
      <w:pPr>
        <w:ind w:left="2059" w:hanging="360"/>
      </w:pPr>
      <w:rPr>
        <w:rFonts w:hint="default"/>
        <w:lang w:val="en-us" w:eastAsia="en-us" w:bidi="en-us"/>
      </w:rPr>
    </w:lvl>
    <w:lvl w:ilvl="8">
      <w:start w:val="0"/>
      <w:numFmt w:val="bullet"/>
      <w:lvlText w:val="•"/>
      <w:lvlJc w:val="left"/>
      <w:pPr>
        <w:ind w:left="2291" w:hanging="360"/>
      </w:pPr>
      <w:rPr>
        <w:rFonts w:hint="default"/>
        <w:lang w:val="en-us" w:eastAsia="en-us" w:bidi="en-us"/>
      </w:rPr>
    </w:lvl>
  </w:abstractNum>
  <w:abstractNum w:abstractNumId="1">
    <w:multiLevelType w:val="hybridMultilevel"/>
    <w:lvl w:ilvl="0">
      <w:start w:val="0"/>
      <w:numFmt w:val="bullet"/>
      <w:lvlText w:val=""/>
      <w:lvlJc w:val="left"/>
      <w:pPr>
        <w:ind w:left="435" w:hanging="360"/>
      </w:pPr>
      <w:rPr>
        <w:rFonts w:hint="default" w:ascii="Symbol" w:hAnsi="Symbol" w:eastAsia="Symbol" w:cs="Symbol"/>
        <w:w w:val="100"/>
        <w:sz w:val="22"/>
        <w:szCs w:val="22"/>
        <w:lang w:val="en-us" w:eastAsia="en-us" w:bidi="en-us"/>
      </w:rPr>
    </w:lvl>
    <w:lvl w:ilvl="1">
      <w:start w:val="0"/>
      <w:numFmt w:val="bullet"/>
      <w:lvlText w:val="•"/>
      <w:lvlJc w:val="left"/>
      <w:pPr>
        <w:ind w:left="671" w:hanging="360"/>
      </w:pPr>
      <w:rPr>
        <w:rFonts w:hint="default"/>
        <w:lang w:val="en-us" w:eastAsia="en-us" w:bidi="en-us"/>
      </w:rPr>
    </w:lvl>
    <w:lvl w:ilvl="2">
      <w:start w:val="0"/>
      <w:numFmt w:val="bullet"/>
      <w:lvlText w:val="•"/>
      <w:lvlJc w:val="left"/>
      <w:pPr>
        <w:ind w:left="902" w:hanging="360"/>
      </w:pPr>
      <w:rPr>
        <w:rFonts w:hint="default"/>
        <w:lang w:val="en-us" w:eastAsia="en-us" w:bidi="en-us"/>
      </w:rPr>
    </w:lvl>
    <w:lvl w:ilvl="3">
      <w:start w:val="0"/>
      <w:numFmt w:val="bullet"/>
      <w:lvlText w:val="•"/>
      <w:lvlJc w:val="left"/>
      <w:pPr>
        <w:ind w:left="1134" w:hanging="360"/>
      </w:pPr>
      <w:rPr>
        <w:rFonts w:hint="default"/>
        <w:lang w:val="en-us" w:eastAsia="en-us" w:bidi="en-us"/>
      </w:rPr>
    </w:lvl>
    <w:lvl w:ilvl="4">
      <w:start w:val="0"/>
      <w:numFmt w:val="bullet"/>
      <w:lvlText w:val="•"/>
      <w:lvlJc w:val="left"/>
      <w:pPr>
        <w:ind w:left="1365" w:hanging="360"/>
      </w:pPr>
      <w:rPr>
        <w:rFonts w:hint="default"/>
        <w:lang w:val="en-us" w:eastAsia="en-us" w:bidi="en-us"/>
      </w:rPr>
    </w:lvl>
    <w:lvl w:ilvl="5">
      <w:start w:val="0"/>
      <w:numFmt w:val="bullet"/>
      <w:lvlText w:val="•"/>
      <w:lvlJc w:val="left"/>
      <w:pPr>
        <w:ind w:left="1597" w:hanging="360"/>
      </w:pPr>
      <w:rPr>
        <w:rFonts w:hint="default"/>
        <w:lang w:val="en-us" w:eastAsia="en-us" w:bidi="en-us"/>
      </w:rPr>
    </w:lvl>
    <w:lvl w:ilvl="6">
      <w:start w:val="0"/>
      <w:numFmt w:val="bullet"/>
      <w:lvlText w:val="•"/>
      <w:lvlJc w:val="left"/>
      <w:pPr>
        <w:ind w:left="1828" w:hanging="360"/>
      </w:pPr>
      <w:rPr>
        <w:rFonts w:hint="default"/>
        <w:lang w:val="en-us" w:eastAsia="en-us" w:bidi="en-us"/>
      </w:rPr>
    </w:lvl>
    <w:lvl w:ilvl="7">
      <w:start w:val="0"/>
      <w:numFmt w:val="bullet"/>
      <w:lvlText w:val="•"/>
      <w:lvlJc w:val="left"/>
      <w:pPr>
        <w:ind w:left="2059" w:hanging="360"/>
      </w:pPr>
      <w:rPr>
        <w:rFonts w:hint="default"/>
        <w:lang w:val="en-us" w:eastAsia="en-us" w:bidi="en-us"/>
      </w:rPr>
    </w:lvl>
    <w:lvl w:ilvl="8">
      <w:start w:val="0"/>
      <w:numFmt w:val="bullet"/>
      <w:lvlText w:val="•"/>
      <w:lvlJc w:val="left"/>
      <w:pPr>
        <w:ind w:left="2291" w:hanging="360"/>
      </w:pPr>
      <w:rPr>
        <w:rFonts w:hint="default"/>
        <w:lang w:val="en-us" w:eastAsia="en-us" w:bidi="en-us"/>
      </w:rPr>
    </w:lvl>
  </w:abstractNum>
  <w:abstractNum w:abstractNumId="0">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1374" w:hanging="360"/>
      </w:pPr>
      <w:rPr>
        <w:rFonts w:hint="default"/>
        <w:lang w:val="en-us" w:eastAsia="en-us" w:bidi="en-us"/>
      </w:rPr>
    </w:lvl>
    <w:lvl w:ilvl="2">
      <w:start w:val="0"/>
      <w:numFmt w:val="bullet"/>
      <w:lvlText w:val="•"/>
      <w:lvlJc w:val="left"/>
      <w:pPr>
        <w:ind w:left="2189" w:hanging="360"/>
      </w:pPr>
      <w:rPr>
        <w:rFonts w:hint="default"/>
        <w:lang w:val="en-us" w:eastAsia="en-us" w:bidi="en-us"/>
      </w:rPr>
    </w:lvl>
    <w:lvl w:ilvl="3">
      <w:start w:val="0"/>
      <w:numFmt w:val="bullet"/>
      <w:lvlText w:val="•"/>
      <w:lvlJc w:val="left"/>
      <w:pPr>
        <w:ind w:left="3004" w:hanging="360"/>
      </w:pPr>
      <w:rPr>
        <w:rFonts w:hint="default"/>
        <w:lang w:val="en-us" w:eastAsia="en-us" w:bidi="en-us"/>
      </w:rPr>
    </w:lvl>
    <w:lvl w:ilvl="4">
      <w:start w:val="0"/>
      <w:numFmt w:val="bullet"/>
      <w:lvlText w:val="•"/>
      <w:lvlJc w:val="left"/>
      <w:pPr>
        <w:ind w:left="3819" w:hanging="360"/>
      </w:pPr>
      <w:rPr>
        <w:rFonts w:hint="default"/>
        <w:lang w:val="en-us" w:eastAsia="en-us" w:bidi="en-us"/>
      </w:rPr>
    </w:lvl>
    <w:lvl w:ilvl="5">
      <w:start w:val="0"/>
      <w:numFmt w:val="bullet"/>
      <w:lvlText w:val="•"/>
      <w:lvlJc w:val="left"/>
      <w:pPr>
        <w:ind w:left="4634" w:hanging="360"/>
      </w:pPr>
      <w:rPr>
        <w:rFonts w:hint="default"/>
        <w:lang w:val="en-us" w:eastAsia="en-us" w:bidi="en-us"/>
      </w:rPr>
    </w:lvl>
    <w:lvl w:ilvl="6">
      <w:start w:val="0"/>
      <w:numFmt w:val="bullet"/>
      <w:lvlText w:val="•"/>
      <w:lvlJc w:val="left"/>
      <w:pPr>
        <w:ind w:left="5449" w:hanging="360"/>
      </w:pPr>
      <w:rPr>
        <w:rFonts w:hint="default"/>
        <w:lang w:val="en-us" w:eastAsia="en-us" w:bidi="en-us"/>
      </w:rPr>
    </w:lvl>
    <w:lvl w:ilvl="7">
      <w:start w:val="0"/>
      <w:numFmt w:val="bullet"/>
      <w:lvlText w:val="•"/>
      <w:lvlJc w:val="left"/>
      <w:pPr>
        <w:ind w:left="6264" w:hanging="360"/>
      </w:pPr>
      <w:rPr>
        <w:rFonts w:hint="default"/>
        <w:lang w:val="en-us" w:eastAsia="en-us" w:bidi="en-us"/>
      </w:rPr>
    </w:lvl>
    <w:lvl w:ilvl="8">
      <w:start w:val="0"/>
      <w:numFmt w:val="bullet"/>
      <w:lvlText w:val="•"/>
      <w:lvlJc w:val="left"/>
      <w:pPr>
        <w:ind w:left="7079"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en-us"/>
    </w:rPr>
  </w:style>
  <w:style w:styleId="BodyText" w:type="paragraph">
    <w:name w:val="Body Text"/>
    <w:basedOn w:val="Normal"/>
    <w:uiPriority w:val="1"/>
    <w:qFormat/>
    <w:pPr>
      <w:ind w:left="560" w:hanging="360"/>
    </w:pPr>
    <w:rPr>
      <w:rFonts w:ascii="Arial Narrow" w:hAnsi="Arial Narrow" w:eastAsia="Arial Narrow" w:cs="Arial Narrow"/>
      <w:sz w:val="22"/>
      <w:szCs w:val="22"/>
      <w:lang w:val="en-us" w:eastAsia="en-us" w:bidi="en-us"/>
    </w:rPr>
  </w:style>
  <w:style w:styleId="Heading1" w:type="paragraph">
    <w:name w:val="Heading 1"/>
    <w:basedOn w:val="Normal"/>
    <w:uiPriority w:val="1"/>
    <w:qFormat/>
    <w:pPr>
      <w:ind w:left="200"/>
      <w:outlineLvl w:val="1"/>
    </w:pPr>
    <w:rPr>
      <w:rFonts w:ascii="Arial Narrow" w:hAnsi="Arial Narrow" w:eastAsia="Arial Narrow" w:cs="Arial Narrow"/>
      <w:b/>
      <w:bCs/>
      <w:sz w:val="26"/>
      <w:szCs w:val="26"/>
      <w:u w:val="single" w:color="000000"/>
      <w:lang w:val="en-us" w:eastAsia="en-us" w:bidi="en-us"/>
    </w:rPr>
  </w:style>
  <w:style w:styleId="Heading2" w:type="paragraph">
    <w:name w:val="Heading 2"/>
    <w:basedOn w:val="Normal"/>
    <w:uiPriority w:val="1"/>
    <w:qFormat/>
    <w:pPr>
      <w:spacing w:line="252" w:lineRule="exact"/>
      <w:ind w:left="200"/>
      <w:outlineLvl w:val="2"/>
    </w:pPr>
    <w:rPr>
      <w:rFonts w:ascii="Arial Narrow" w:hAnsi="Arial Narrow" w:eastAsia="Arial Narrow" w:cs="Arial Narrow"/>
      <w:b/>
      <w:bCs/>
      <w:sz w:val="22"/>
      <w:szCs w:val="22"/>
      <w:lang w:val="en-us" w:eastAsia="en-us" w:bidi="en-us"/>
    </w:rPr>
  </w:style>
  <w:style w:styleId="ListParagraph" w:type="paragraph">
    <w:name w:val="List Paragraph"/>
    <w:basedOn w:val="Normal"/>
    <w:uiPriority w:val="1"/>
    <w:qFormat/>
    <w:pPr>
      <w:spacing w:line="268" w:lineRule="exact"/>
      <w:ind w:left="560" w:hanging="360"/>
    </w:pPr>
    <w:rPr>
      <w:rFonts w:ascii="Arial Narrow" w:hAnsi="Arial Narrow" w:eastAsia="Arial Narrow" w:cs="Arial Narrow"/>
      <w:lang w:val="en-us" w:eastAsia="en-us" w:bidi="en-us"/>
    </w:rPr>
  </w:style>
  <w:style w:styleId="TableParagraph" w:type="paragraph">
    <w:name w:val="Table Paragraph"/>
    <w:basedOn w:val="Normal"/>
    <w:uiPriority w:val="1"/>
    <w:qFormat/>
    <w:pPr>
      <w:spacing w:before="13" w:line="233" w:lineRule="exact"/>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hadkhan80@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khan3</dc:creator>
  <dc:title>Abdul Ahad Khan</dc:title>
  <dcterms:created xsi:type="dcterms:W3CDTF">2019-02-20T01:11:13Z</dcterms:created>
  <dcterms:modified xsi:type="dcterms:W3CDTF">2019-02-20T01:11:13Z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Microsoft® Word 2013</vt:lpwstr>
  </property>
  <property fmtid="{D5CDD505-2E9C-101B-9397-08002B2CF9AE}" pid="4" name="LastSaved">
    <vt:filetime>2019-02-20T00:00:00Z</vt:filetime>
  </property>
</Properties>
</file>