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SUNG WOO AHN CFA, CPA</w:t>
      </w:r>
    </w:p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520 Beacon Street, Apartment 5C</w:t>
      </w:r>
    </w:p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Boston, MA 02115</w:t>
      </w:r>
    </w:p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(617)266-9097</w:t>
      </w:r>
    </w:p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e-mail: sahn@mit.edu</w:t>
      </w:r>
    </w:p>
    <w:p>
      <w:pPr>
        <w:pStyle w:val="Normal"/>
        <w:tabs>
          <w:tab w:val="right" w:pos="10440" w:leader="none"/>
        </w:tabs>
        <w:spacing w:lineRule="exact" w:line="24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right" w:pos="1044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08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2000-Present</w:t>
        <w:tab/>
      </w:r>
      <w:r>
        <w:rPr>
          <w:rFonts w:cs="Times New Roman" w:ascii="Times New Roman" w:hAnsi="Times New Roman"/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Candidate for MBA, June 2002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Intended Track: Financial Management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Member - Finance Club, Investment Management Club, Sloan Ambassadors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8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1989-1993</w:t>
        <w:tab/>
      </w:r>
      <w:r>
        <w:rPr>
          <w:rFonts w:cs="Times New Roman" w:ascii="Times New Roman" w:hAnsi="Times New Roman"/>
          <w:b/>
          <w:sz w:val="22"/>
        </w:rPr>
        <w:t>THE WHARTON SCHOOL, UNIVERSITY OF PENNSYLVANIA</w:t>
        <w:tab/>
        <w:t>Philadelphia, PA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Bachelor of Science in Economics with concentrations in Accounting and Actuarial Science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Graduated Magna Cum Laude; Dean's List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 xml:space="preserve">President - Korean International Student Association; volunteer tutor at inner-city high school; reporter for </w:t>
      </w:r>
      <w:r>
        <w:rPr>
          <w:rFonts w:cs="Times New Roman" w:ascii="Times New Roman" w:hAnsi="Times New Roman"/>
          <w:i/>
          <w:sz w:val="22"/>
        </w:rPr>
        <w:t>The Daily Pennsylvanian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08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1998-2000</w:t>
        <w:tab/>
      </w:r>
      <w:r>
        <w:rPr>
          <w:rFonts w:cs="Times New Roman" w:ascii="Times New Roman" w:hAnsi="Times New Roman"/>
          <w:b/>
          <w:sz w:val="22"/>
        </w:rPr>
        <w:t>BOOZ-ALLEN &amp; HAMILTON INC.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i/>
          <w:sz w:val="22"/>
        </w:rPr>
        <w:t>Associate - Financial &amp; Health Services Group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Internet Strategy Project - Analyzed economics of strategic options and formulated Internet strategy for UK-based global securities firm.  Built pro-forma financial models and identified opportunities expected to add $120 million in revenue.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Demutualization Project - Designed demutualization strategy expected to add 20% to net income for large life insurance company.  Built sophisticated models with detailed revenue and expense analysis.  Performed extensive financial analysis of competitors.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Economic Modeling Project - Built complex Excel-based marketing simulator calculating detailed product profitability for international financial services firm.  Expanded client's cross-selling capabilities by 125%.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Promotion to Associate (Post-MBA Position) - Won accolades for superior teamwork.</w:t>
      </w:r>
    </w:p>
    <w:p>
      <w:pPr>
        <w:pStyle w:val="Normal"/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8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1995-1997</w:t>
        <w:tab/>
      </w:r>
      <w:r>
        <w:rPr>
          <w:rFonts w:cs="Times New Roman" w:ascii="Times New Roman" w:hAnsi="Times New Roman"/>
          <w:b/>
          <w:sz w:val="22"/>
        </w:rPr>
        <w:t>DEUTSCHE MORGAN GRENFELL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i/>
          <w:sz w:val="22"/>
        </w:rPr>
        <w:t>Associate - Risk Control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Implementation of RAROC (Risk-Adjusted Return on Capital) - Built and implemented sophisticated risk management model calculating risk-adjusted returns of firm's credit portfolio.  Returns improved by 30% over two years after implementation.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Risk-Weighted Asset Reduction Project - Created complex model that tracked firm's risk-weighted asset position on weekly basis.  Used model as main reporting tool for project, resulting in $2.8 billion asset reduction.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Promotion to Associate (Post-Graduate Degree Position) - Received high praise for successfully assuming responsibilities of Vice President on extended leave.</w:t>
      </w:r>
    </w:p>
    <w:p>
      <w:pPr>
        <w:pStyle w:val="Normal"/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tabs>
          <w:tab w:val="left" w:pos="1440" w:leader="none"/>
          <w:tab w:val="right" w:pos="10080" w:leader="none"/>
        </w:tabs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1993-1995</w:t>
        <w:tab/>
      </w:r>
      <w:r>
        <w:rPr>
          <w:rFonts w:cs="Times New Roman" w:ascii="Times New Roman" w:hAnsi="Times New Roman"/>
          <w:b/>
          <w:sz w:val="22"/>
        </w:rPr>
        <w:t>COOPERS &amp; LYBRAND L.L.P.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i/>
          <w:sz w:val="22"/>
        </w:rPr>
        <w:t>Senior Associate – Financial Services Group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Audit of Financial Statements - Led engagement teams on GAAP and statutory audits of financial statements.  Performed detailed analysis of financial ratios, loss reserves, pension plans, foreign exchange trading, long-term investments, and expense accounts.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SEC Filings - Worked extensively on 10-K, 10-Q, and S-1 filings.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IPO Experience - Assisted financial insurer on successful initial public offering.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40"/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Early Promotion to Senior Associate - Received promotion after 14 months.</w:t>
      </w:r>
    </w:p>
    <w:p>
      <w:pPr>
        <w:pStyle w:val="Normal"/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pacing w:lineRule="exact" w:line="24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Personal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Chartered Financial Analyst (1998-present) and Certified Public Accountant (1995-present)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Fluent in Korean; basic conversational skill in Japanese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Member - SCUBA Club and Sailing Club; enjoy playing golf and tennis</w:t>
      </w:r>
    </w:p>
    <w:p>
      <w:pPr>
        <w:pStyle w:val="Normal"/>
        <w:spacing w:lineRule="exact" w:line="240"/>
        <w:ind w:left="1440" w:hanging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Avid college football fan and karaoke singer</w:t>
      </w:r>
    </w:p>
    <w:sectPr>
      <w:type w:val="nextPage"/>
      <w:pgSz w:w="12240" w:h="15840"/>
      <w:pgMar w:left="1080" w:right="108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Harvey Balls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Book Antiqua" w:hAnsi="Book Antiqua" w:eastAsia="Times New Roman" w:cs="Book Antiqua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tLeast" w:line="360" w:before="0" w:after="280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0" w:after="280"/>
      <w:outlineLvl w:val="1"/>
    </w:pPr>
    <w:rPr>
      <w:b/>
      <w:caps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ind w:left="1094" w:right="547" w:hanging="547"/>
      <w:outlineLvl w:val="2"/>
    </w:pPr>
    <w:rPr/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ind w:left="1627" w:right="1080" w:hanging="547"/>
      <w:outlineLvl w:val="3"/>
    </w:pPr>
    <w:rPr/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ind w:left="2174" w:right="1627" w:hanging="547"/>
      <w:outlineLvl w:val="4"/>
    </w:pPr>
    <w:rPr/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ind w:left="2707" w:right="2160" w:hanging="547"/>
      <w:outlineLvl w:val="5"/>
    </w:pPr>
    <w:rPr/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sz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basedOn w:val="DefaultParagraphFont"/>
    <w:qFormat/>
    <w:rPr>
      <w:i/>
      <w:position w:val="0"/>
      <w:sz w:val="18"/>
      <w:sz w:val="18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Arial" w:hAnsi="Arial" w:cs="Arial"/>
      <w:i/>
      <w:sz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bold">
    <w:name w:val="center bold"/>
    <w:basedOn w:val="Normal"/>
    <w:qFormat/>
    <w:pPr>
      <w:jc w:val="center"/>
    </w:pPr>
    <w:rPr>
      <w:b/>
    </w:rPr>
  </w:style>
  <w:style w:type="paragraph" w:styleId="Centerplain">
    <w:name w:val="center plain"/>
    <w:basedOn w:val="Normal"/>
    <w:qFormat/>
    <w:pPr>
      <w:jc w:val="center"/>
    </w:pPr>
    <w:rPr/>
  </w:style>
  <w:style w:type="paragraph" w:styleId="Coltext">
    <w:name w:val="col text"/>
    <w:basedOn w:val="Normal"/>
    <w:qFormat/>
    <w:pPr>
      <w:tabs>
        <w:tab w:val="left" w:pos="259" w:leader="none"/>
      </w:tabs>
      <w:spacing w:before="80" w:after="80"/>
    </w:pPr>
    <w:rPr/>
  </w:style>
  <w:style w:type="paragraph" w:styleId="Colbullet">
    <w:name w:val="col bullet"/>
    <w:basedOn w:val="Coltext"/>
    <w:qFormat/>
    <w:pPr>
      <w:tabs>
        <w:tab w:val="left" w:pos="446" w:leader="none"/>
      </w:tabs>
      <w:ind w:left="259" w:hanging="259"/>
    </w:pPr>
    <w:rPr/>
  </w:style>
  <w:style w:type="paragraph" w:styleId="Coldash">
    <w:name w:val="col dash"/>
    <w:basedOn w:val="Colbullet"/>
    <w:qFormat/>
    <w:pPr>
      <w:tabs>
        <w:tab w:val="left" w:pos="806" w:leader="none"/>
      </w:tabs>
      <w:ind w:left="533" w:hanging="274"/>
    </w:pPr>
    <w:rPr/>
  </w:style>
  <w:style w:type="paragraph" w:styleId="Colheading">
    <w:name w:val="col heading"/>
    <w:basedOn w:val="Normal"/>
    <w:qFormat/>
    <w:pPr>
      <w:spacing w:before="80" w:after="80"/>
      <w:jc w:val="center"/>
    </w:pPr>
    <w:rPr>
      <w:b/>
      <w:caps/>
    </w:rPr>
  </w:style>
  <w:style w:type="paragraph" w:styleId="Colsubbullet">
    <w:name w:val="col sub-bullet"/>
    <w:basedOn w:val="Coldash"/>
    <w:qFormat/>
    <w:pPr>
      <w:ind w:left="792" w:hanging="274"/>
    </w:pPr>
    <w:rPr/>
  </w:style>
  <w:style w:type="paragraph" w:styleId="Colsubdash">
    <w:name w:val="col sub-dash"/>
    <w:basedOn w:val="Colsubbullet"/>
    <w:qFormat/>
    <w:pPr>
      <w:ind w:left="1080" w:hanging="259"/>
    </w:pPr>
    <w:rPr/>
  </w:style>
  <w:style w:type="paragraph" w:styleId="Colsubheading">
    <w:name w:val="col sub-heading"/>
    <w:basedOn w:val="Colheading"/>
    <w:qFormat/>
    <w:pPr/>
    <w:rPr>
      <w:caps w:val="false"/>
      <w:smallCaps w:val="false"/>
    </w:rPr>
  </w:style>
  <w:style w:type="paragraph" w:styleId="First">
    <w:name w:val="first"/>
    <w:basedOn w:val="Normal"/>
    <w:qFormat/>
    <w:pPr>
      <w:ind w:left="547" w:hanging="547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note">
    <w:name w:val="footnote"/>
    <w:basedOn w:val="Normal"/>
    <w:qFormat/>
    <w:pPr>
      <w:ind w:left="360" w:hanging="360"/>
    </w:pPr>
    <w:rPr>
      <w:i/>
      <w:sz w:val="18"/>
    </w:rPr>
  </w:style>
  <w:style w:type="paragraph" w:styleId="Footnote1">
    <w:name w:val="Footnote Text"/>
    <w:basedOn w:val="Normal"/>
    <w:pPr>
      <w:ind w:left="360" w:hanging="360"/>
    </w:pPr>
    <w:rPr>
      <w:i/>
      <w:sz w:val="18"/>
    </w:rPr>
  </w:style>
  <w:style w:type="paragraph" w:styleId="Harveyball">
    <w:name w:val="harvey ball"/>
    <w:basedOn w:val="Normal"/>
    <w:qFormat/>
    <w:pPr>
      <w:spacing w:before="20" w:after="20"/>
      <w:jc w:val="center"/>
    </w:pPr>
    <w:rPr>
      <w:rFonts w:ascii="Harvey Balls" w:hAnsi="Harvey Balls" w:cs="Harvey Balls"/>
      <w:sz w:val="22"/>
    </w:rPr>
  </w:style>
  <w:style w:type="paragraph" w:styleId="Header">
    <w:name w:val="Header"/>
    <w:basedOn w:val="Normal"/>
    <w:pPr>
      <w:tabs>
        <w:tab w:val="center" w:pos="5040" w:leader="none"/>
        <w:tab w:val="right" w:pos="9360" w:leader="none"/>
      </w:tabs>
    </w:pPr>
    <w:rPr/>
  </w:style>
  <w:style w:type="paragraph" w:styleId="Note">
    <w:name w:val="note"/>
    <w:basedOn w:val="Normal"/>
    <w:qFormat/>
    <w:pPr>
      <w:ind w:left="547" w:hanging="547"/>
    </w:pPr>
    <w:rPr>
      <w:i/>
      <w:sz w:val="18"/>
    </w:rPr>
  </w:style>
  <w:style w:type="paragraph" w:styleId="Numberedtext">
    <w:name w:val="numbered text"/>
    <w:basedOn w:val="Normal"/>
    <w:qFormat/>
    <w:pPr>
      <w:keepNext w:val="true"/>
      <w:ind w:left="547" w:hanging="547"/>
    </w:pPr>
    <w:rPr>
      <w:b/>
      <w:caps/>
    </w:rPr>
  </w:style>
  <w:style w:type="paragraph" w:styleId="Oversizedgraphic">
    <w:name w:val="oversized graphic"/>
    <w:basedOn w:val="Normal"/>
    <w:qFormat/>
    <w:pPr>
      <w:ind w:left="-360" w:right="-360" w:hanging="0"/>
    </w:pPr>
    <w:rPr/>
  </w:style>
  <w:style w:type="paragraph" w:styleId="Paragraph">
    <w:name w:val="paragraph"/>
    <w:basedOn w:val="Normal"/>
    <w:qFormat/>
    <w:pPr>
      <w:ind w:firstLine="547"/>
    </w:pPr>
    <w:rPr/>
  </w:style>
  <w:style w:type="paragraph" w:styleId="Source">
    <w:name w:val="source"/>
    <w:basedOn w:val="Normal"/>
    <w:qFormat/>
    <w:pPr>
      <w:tabs>
        <w:tab w:val="right" w:pos="720" w:leader="none"/>
      </w:tabs>
      <w:ind w:left="907" w:hanging="907"/>
    </w:pPr>
    <w:rPr>
      <w:i/>
      <w:sz w:val="18"/>
    </w:rPr>
  </w:style>
  <w:style w:type="paragraph" w:styleId="Step">
    <w:name w:val="step"/>
    <w:basedOn w:val="Normal"/>
    <w:qFormat/>
    <w:pPr>
      <w:keepNext w:val="true"/>
      <w:ind w:left="1080" w:hanging="1080"/>
    </w:pPr>
    <w:rPr>
      <w:b/>
    </w:rPr>
  </w:style>
  <w:style w:type="paragraph" w:styleId="Subheading">
    <w:name w:val="sub-heading"/>
    <w:basedOn w:val="Heading2"/>
    <w:qFormat/>
    <w:pPr>
      <w:numPr>
        <w:ilvl w:val="0"/>
        <w:numId w:val="0"/>
      </w:numPr>
    </w:pPr>
    <w:rPr>
      <w:caps w:val="false"/>
      <w:smallCaps w:val="false"/>
    </w:rPr>
  </w:style>
  <w:style w:type="paragraph" w:styleId="Tabletitle">
    <w:name w:val="table title"/>
    <w:basedOn w:val="Normal"/>
    <w:qFormat/>
    <w:pPr>
      <w:jc w:val="center"/>
    </w:pPr>
    <w:rPr>
      <w:b/>
    </w:rPr>
  </w:style>
  <w:style w:type="paragraph" w:styleId="Trailer">
    <w:name w:val="trailer"/>
    <w:basedOn w:val="Heading2"/>
    <w:next w:val="Heading1"/>
    <w:qFormat/>
    <w:pPr>
      <w:numPr>
        <w:ilvl w:val="0"/>
        <w:numId w:val="0"/>
      </w:numPr>
      <w:spacing w:before="0" w:after="120"/>
    </w:pPr>
    <w:rPr/>
  </w:style>
  <w:style w:type="paragraph" w:styleId="BlockText">
    <w:name w:val="Block Text"/>
    <w:basedOn w:val="Normal"/>
    <w:qFormat/>
    <w:pPr>
      <w:spacing w:lineRule="atLeast" w:line="360"/>
      <w:ind w:left="994" w:right="994" w:hanging="0"/>
      <w:jc w:val="center"/>
    </w:pPr>
    <w:rPr>
      <w:b/>
      <w:caps/>
      <w:sz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2001-03-08T08:21:00Z</dcterms:created>
  <dc:creator>BA&amp;H User</dc:creator>
  <dc:description/>
  <dc:language>en-US</dc:language>
  <cp:lastModifiedBy>Anupama Bhave</cp:lastModifiedBy>
  <cp:lastPrinted>2000-11-21T14:46:00Z</cp:lastPrinted>
  <dcterms:modified xsi:type="dcterms:W3CDTF">2001-03-08T08:21:00Z</dcterms:modified>
  <cp:revision>2</cp:revision>
  <dc:subject/>
  <dc:title>SUNG WOO AHN CFA, CPA</dc:title>
</cp:coreProperties>
</file>