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1240" cy="28346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2240" w:h="15840"/>
          <w:pgMar w:top="580" w:bottom="280" w:left="600" w:right="600"/>
        </w:sectPr>
      </w:pPr>
    </w:p>
    <w:p>
      <w:pPr>
        <w:pStyle w:val="Heading1"/>
        <w:spacing w:before="131"/>
        <w:ind w:left="120"/>
      </w:pPr>
      <w:r>
        <w:rPr/>
        <w:t>ALFRED (YI) ZHANG</w:t>
      </w:r>
    </w:p>
    <w:p>
      <w:pPr>
        <w:spacing w:before="98"/>
        <w:ind w:left="120" w:right="0" w:firstLine="0"/>
        <w:jc w:val="left"/>
        <w:rPr>
          <w:rFonts w:ascii="Lucida Sans"/>
          <w:sz w:val="20"/>
        </w:rPr>
      </w:pPr>
      <w:r>
        <w:rPr/>
        <w:br w:type="column"/>
      </w:r>
      <w:r>
        <w:rPr>
          <w:rFonts w:ascii="Lucida Sans"/>
          <w:w w:val="105"/>
          <w:sz w:val="20"/>
        </w:rPr>
        <w:t>CONTACTS</w:t>
      </w:r>
    </w:p>
    <w:p>
      <w:pPr>
        <w:spacing w:after="0"/>
        <w:jc w:val="left"/>
        <w:rPr>
          <w:rFonts w:ascii="Lucida Sans"/>
          <w:sz w:val="20"/>
        </w:rPr>
        <w:sectPr>
          <w:type w:val="continuous"/>
          <w:pgSz w:w="12240" w:h="15840"/>
          <w:pgMar w:top="580" w:bottom="280" w:left="600" w:right="600"/>
          <w:cols w:num="2" w:equalWidth="0">
            <w:col w:w="2052" w:space="6389"/>
            <w:col w:w="2599"/>
          </w:cols>
        </w:sectPr>
      </w:pPr>
    </w:p>
    <w:p>
      <w:pPr>
        <w:pStyle w:val="BodyText"/>
        <w:spacing w:before="9"/>
        <w:rPr>
          <w:rFonts w:ascii="Lucida Sans"/>
          <w:sz w:val="19"/>
        </w:rPr>
      </w:pPr>
    </w:p>
    <w:p>
      <w:pPr>
        <w:tabs>
          <w:tab w:pos="8550" w:val="left" w:leader="none"/>
        </w:tabs>
        <w:spacing w:line="40" w:lineRule="exact"/>
        <w:ind w:left="90" w:right="0" w:firstLine="0"/>
        <w:rPr>
          <w:rFonts w:ascii="Lucida Sans"/>
          <w:sz w:val="2"/>
        </w:rPr>
      </w:pPr>
      <w:r>
        <w:rPr>
          <w:rFonts w:ascii="Lucida Sans"/>
          <w:position w:val="0"/>
          <w:sz w:val="2"/>
        </w:rPr>
        <w:pict>
          <v:group style="width:308pt;height:1pt;mso-position-horizontal-relative:char;mso-position-vertical-relative:line" coordorigin="0,0" coordsize="6160,20">
            <v:line style="position:absolute" from="0,10" to="6160,10" stroked="true" strokeweight="1pt" strokecolor="#000000">
              <v:stroke dashstyle="solid"/>
            </v:line>
          </v:group>
        </w:pict>
      </w:r>
      <w:r>
        <w:rPr>
          <w:rFonts w:ascii="Lucida Sans"/>
          <w:position w:val="0"/>
          <w:sz w:val="2"/>
        </w:rPr>
      </w:r>
      <w:r>
        <w:rPr>
          <w:rFonts w:ascii="Lucida Sans"/>
          <w:position w:val="0"/>
          <w:sz w:val="2"/>
        </w:rPr>
        <w:tab/>
      </w:r>
      <w:r>
        <w:rPr>
          <w:rFonts w:ascii="Lucida Sans"/>
          <w:position w:val="1"/>
          <w:sz w:val="2"/>
        </w:rPr>
        <w:pict>
          <v:group style="width:76pt;height:1pt;mso-position-horizontal-relative:char;mso-position-vertical-relative:line" coordorigin="0,0" coordsize="1520,20">
            <v:line style="position:absolute" from="0,10" to="1520,10" stroked="true" strokeweight="1pt" strokecolor="#000000">
              <v:stroke dashstyle="solid"/>
            </v:line>
          </v:group>
        </w:pict>
      </w:r>
      <w:r>
        <w:rPr>
          <w:rFonts w:ascii="Lucida Sans"/>
          <w:position w:val="1"/>
          <w:sz w:val="2"/>
        </w:rPr>
      </w:r>
    </w:p>
    <w:p>
      <w:pPr>
        <w:spacing w:after="0" w:line="40" w:lineRule="exact"/>
        <w:rPr>
          <w:rFonts w:ascii="Lucida Sans"/>
          <w:sz w:val="2"/>
        </w:rPr>
        <w:sectPr>
          <w:type w:val="continuous"/>
          <w:pgSz w:w="12240" w:h="15840"/>
          <w:pgMar w:top="580" w:bottom="280" w:left="600" w:right="600"/>
        </w:sectPr>
      </w:pPr>
    </w:p>
    <w:p>
      <w:pPr>
        <w:pStyle w:val="BodyText"/>
        <w:spacing w:line="338" w:lineRule="auto" w:before="60"/>
        <w:ind w:left="120"/>
        <w:rPr>
          <w:rFonts w:ascii="Arial" w:hAnsi="Arial"/>
        </w:rPr>
      </w:pPr>
      <w:hyperlink r:id="rId6">
        <w:r>
          <w:rPr>
            <w:rFonts w:ascii="Arial" w:hAnsi="Arial"/>
            <w:w w:val="105"/>
          </w:rPr>
          <w:t>A</w:t>
        </w:r>
        <w:r>
          <w:rPr>
            <w:rFonts w:ascii="Arial" w:hAnsi="Arial"/>
            <w:spacing w:val="-27"/>
            <w:w w:val="105"/>
          </w:rPr>
          <w:t> </w:t>
        </w:r>
        <w:r>
          <w:rPr>
            <w:rFonts w:ascii="Arial" w:hAnsi="Arial"/>
            <w:w w:val="105"/>
          </w:rPr>
          <w:t>UI/UX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Designer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with</w:t>
        </w:r>
        <w:r>
          <w:rPr>
            <w:rFonts w:ascii="Arial" w:hAnsi="Arial"/>
            <w:spacing w:val="-27"/>
            <w:w w:val="105"/>
          </w:rPr>
          <w:t> </w:t>
        </w:r>
        <w:r>
          <w:rPr>
            <w:rFonts w:ascii="Arial" w:hAnsi="Arial"/>
            <w:w w:val="105"/>
          </w:rPr>
          <w:t>an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edge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on</w:t>
        </w:r>
        <w:r>
          <w:rPr>
            <w:rFonts w:ascii="Arial" w:hAnsi="Arial"/>
            <w:spacing w:val="-27"/>
            <w:w w:val="105"/>
          </w:rPr>
          <w:t> </w:t>
        </w:r>
        <w:r>
          <w:rPr>
            <w:rFonts w:ascii="Arial" w:hAnsi="Arial"/>
            <w:w w:val="105"/>
          </w:rPr>
          <w:t>Visual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Design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and</w:t>
        </w:r>
        <w:r>
          <w:rPr>
            <w:rFonts w:ascii="Arial" w:hAnsi="Arial"/>
            <w:spacing w:val="-27"/>
            <w:w w:val="105"/>
          </w:rPr>
          <w:t> </w:t>
        </w:r>
        <w:r>
          <w:rPr>
            <w:rFonts w:ascii="Arial" w:hAnsi="Arial"/>
            <w:w w:val="105"/>
          </w:rPr>
          <w:t>Graphics.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I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aim</w:t>
        </w:r>
        <w:r>
          <w:rPr>
            <w:rFonts w:ascii="Arial" w:hAnsi="Arial"/>
            <w:spacing w:val="-27"/>
            <w:w w:val="105"/>
          </w:rPr>
          <w:t> </w:t>
        </w:r>
        <w:r>
          <w:rPr>
            <w:rFonts w:ascii="Arial" w:hAnsi="Arial"/>
            <w:w w:val="105"/>
          </w:rPr>
          <w:t>to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improve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spacing w:val="-3"/>
            <w:w w:val="105"/>
          </w:rPr>
          <w:t>people’s</w:t>
        </w:r>
        <w:r>
          <w:rPr>
            <w:rFonts w:ascii="Arial" w:hAnsi="Arial"/>
            <w:spacing w:val="-26"/>
            <w:w w:val="105"/>
          </w:rPr>
          <w:t> </w:t>
        </w:r>
        <w:r>
          <w:rPr>
            <w:rFonts w:ascii="Arial" w:hAnsi="Arial"/>
            <w:w w:val="105"/>
          </w:rPr>
          <w:t>life </w:t>
        </w:r>
        <w:r>
          <w:rPr>
            <w:w w:val="105"/>
          </w:rPr>
          <w:t>through tackling difficult design challenges and creating sensitive and reliable design solutions. </w:t>
        </w:r>
        <w:r>
          <w:rPr>
            <w:rFonts w:ascii="Arial" w:hAnsi="Arial"/>
            <w:w w:val="105"/>
          </w:rPr>
          <w:t>Let’s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“coffee”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over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the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future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of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design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and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computational</w:t>
        </w:r>
        <w:r>
          <w:rPr>
            <w:rFonts w:ascii="Arial" w:hAnsi="Arial"/>
            <w:spacing w:val="-13"/>
            <w:w w:val="105"/>
          </w:rPr>
          <w:t> </w:t>
        </w:r>
        <w:r>
          <w:rPr>
            <w:rFonts w:ascii="Arial" w:hAnsi="Arial"/>
            <w:w w:val="105"/>
          </w:rPr>
          <w:t>aesthetics.</w:t>
        </w:r>
      </w:hyperlink>
    </w:p>
    <w:p>
      <w:pPr>
        <w:pStyle w:val="BodyText"/>
        <w:spacing w:line="343" w:lineRule="auto" w:before="35"/>
        <w:ind w:left="120" w:right="739"/>
        <w:jc w:val="both"/>
        <w:rPr>
          <w:rFonts w:ascii="Lucida Sans"/>
        </w:rPr>
      </w:pPr>
      <w:r>
        <w:rPr/>
        <w:br w:type="column"/>
      </w:r>
      <w:hyperlink r:id="rId7">
        <w:r>
          <w:rPr>
            <w:rFonts w:ascii="Lucida Sans"/>
            <w:w w:val="90"/>
          </w:rPr>
          <w:t>www.alfredyizhang.com</w:t>
        </w:r>
      </w:hyperlink>
      <w:r>
        <w:rPr>
          <w:rFonts w:ascii="Lucida Sans"/>
          <w:w w:val="90"/>
        </w:rPr>
        <w:t> </w:t>
      </w:r>
      <w:hyperlink r:id="rId8">
        <w:r>
          <w:rPr>
            <w:rFonts w:ascii="Lucida Sans"/>
            <w:w w:val="90"/>
          </w:rPr>
          <w:t>Alfr</w:t>
        </w:r>
      </w:hyperlink>
      <w:hyperlink r:id="rId9">
        <w:r>
          <w:rPr>
            <w:rFonts w:ascii="Lucida Sans"/>
            <w:w w:val="90"/>
          </w:rPr>
          <w:t>ed4124@icloud.com</w:t>
        </w:r>
      </w:hyperlink>
      <w:r>
        <w:rPr>
          <w:rFonts w:ascii="Lucida Sans"/>
          <w:w w:val="90"/>
        </w:rPr>
        <w:t> </w:t>
      </w:r>
      <w:r>
        <w:rPr>
          <w:rFonts w:ascii="Lucida Sans"/>
        </w:rPr>
        <w:t>778-846-7037</w:t>
      </w:r>
    </w:p>
    <w:p>
      <w:pPr>
        <w:spacing w:after="0" w:line="343" w:lineRule="auto"/>
        <w:jc w:val="both"/>
        <w:rPr>
          <w:rFonts w:ascii="Lucida Sans"/>
        </w:rPr>
        <w:sectPr>
          <w:type w:val="continuous"/>
          <w:pgSz w:w="12240" w:h="15840"/>
          <w:pgMar w:top="580" w:bottom="280" w:left="600" w:right="600"/>
          <w:cols w:num="2" w:equalWidth="0">
            <w:col w:w="6762" w:space="1678"/>
            <w:col w:w="2600"/>
          </w:cols>
        </w:sectPr>
      </w:pPr>
    </w:p>
    <w:p>
      <w:pPr>
        <w:pStyle w:val="BodyText"/>
        <w:spacing w:before="10"/>
        <w:rPr>
          <w:rFonts w:ascii="Lucida Sans"/>
          <w:sz w:val="22"/>
        </w:rPr>
      </w:pPr>
    </w:p>
    <w:p>
      <w:pPr>
        <w:pStyle w:val="Heading1"/>
        <w:spacing w:before="98"/>
        <w:ind w:left="100"/>
      </w:pPr>
      <w:r>
        <w:rPr>
          <w:w w:val="105"/>
        </w:rPr>
        <w:t>SKILLS - UI/UX DESIGN AND SOCIAL SCIENCE RESEARCH</w:t>
      </w:r>
    </w:p>
    <w:p>
      <w:pPr>
        <w:pStyle w:val="BodyText"/>
        <w:spacing w:before="11"/>
        <w:rPr>
          <w:rFonts w:ascii="Lucida Sans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5pt;margin-top:14.197735pt;width:541pt;height:28pt;mso-position-horizontal-relative:page;mso-position-vertical-relative:paragraph;z-index:-97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spacing w:before="152"/>
                    <w:ind w:left="20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Visual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Design,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Graphic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Design,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Research,</w:t>
                  </w:r>
                  <w:r>
                    <w:rPr>
                      <w:spacing w:val="-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Qualitative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Quantitative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Research,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Marketing,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Report</w:t>
                  </w:r>
                  <w:r>
                    <w:rPr>
                      <w:spacing w:val="-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Writing,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Media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Lucida Sans"/>
          <w:sz w:val="24"/>
        </w:rPr>
      </w:pPr>
    </w:p>
    <w:p>
      <w:pPr>
        <w:tabs>
          <w:tab w:pos="8580" w:val="left" w:leader="none"/>
        </w:tabs>
        <w:spacing w:before="95"/>
        <w:ind w:left="140" w:right="0" w:firstLine="0"/>
        <w:jc w:val="left"/>
        <w:rPr>
          <w:rFonts w:ascii="Lucida Sans"/>
          <w:sz w:val="20"/>
        </w:rPr>
      </w:pPr>
      <w:r>
        <w:rPr>
          <w:rFonts w:ascii="Lucida Sans"/>
          <w:w w:val="105"/>
          <w:sz w:val="20"/>
        </w:rPr>
        <w:t>EXPERIENCE</w:t>
        <w:tab/>
      </w:r>
      <w:r>
        <w:rPr>
          <w:rFonts w:ascii="Lucida Sans"/>
          <w:w w:val="105"/>
          <w:position w:val="6"/>
          <w:sz w:val="20"/>
        </w:rPr>
        <w:t>EDUCATION</w:t>
      </w:r>
    </w:p>
    <w:p>
      <w:pPr>
        <w:pStyle w:val="BodyText"/>
        <w:spacing w:before="5" w:after="1"/>
        <w:rPr>
          <w:rFonts w:ascii="Lucida Sans"/>
          <w:sz w:val="19"/>
        </w:rPr>
      </w:pPr>
    </w:p>
    <w:p>
      <w:pPr>
        <w:pStyle w:val="BodyText"/>
        <w:spacing w:line="20" w:lineRule="exact"/>
        <w:ind w:left="8550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7pt;height:1pt;mso-position-horizontal-relative:char;mso-position-vertical-relative:line" coordorigin="0,0" coordsize="1140,20">
            <v:line style="position:absolute" from="0,10" to="1140,10" stroked="true" strokeweight="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line="20" w:lineRule="exact"/>
        <w:ind w:left="110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307pt;height:1pt;mso-position-horizontal-relative:char;mso-position-vertical-relative:line" coordorigin="0,0" coordsize="6140,20">
            <v:line style="position:absolute" from="0,10" to="6140,10" stroked="true" strokeweight="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spacing w:after="0" w:line="20" w:lineRule="exact"/>
        <w:rPr>
          <w:rFonts w:ascii="Lucida Sans"/>
          <w:sz w:val="2"/>
        </w:rPr>
        <w:sectPr>
          <w:type w:val="continuous"/>
          <w:pgSz w:w="12240" w:h="15840"/>
          <w:pgMar w:top="580" w:bottom="280" w:left="600" w:right="600"/>
        </w:sectPr>
      </w:pPr>
    </w:p>
    <w:p>
      <w:pPr>
        <w:spacing w:before="62"/>
        <w:ind w:left="166" w:right="0" w:firstLine="0"/>
        <w:jc w:val="left"/>
        <w:rPr>
          <w:rFonts w:ascii="Lucida Sans"/>
          <w:sz w:val="20"/>
        </w:rPr>
      </w:pPr>
      <w:hyperlink r:id="rId10">
        <w:r>
          <w:rPr>
            <w:rFonts w:ascii="Lucida Sans"/>
            <w:sz w:val="20"/>
          </w:rPr>
          <w:t>Visual Design, Co-op</w:t>
        </w:r>
      </w:hyperlink>
    </w:p>
    <w:p>
      <w:pPr>
        <w:spacing w:before="25"/>
        <w:ind w:left="166" w:right="0" w:firstLine="0"/>
        <w:jc w:val="left"/>
        <w:rPr>
          <w:rFonts w:ascii="Lucida Sans"/>
          <w:sz w:val="20"/>
        </w:rPr>
      </w:pPr>
      <w:hyperlink r:id="rId10">
        <w:r>
          <w:rPr>
            <w:rFonts w:ascii="Lucida Sans"/>
            <w:sz w:val="20"/>
          </w:rPr>
          <w:t>Mobile Banking, Royal Bank of Canada</w:t>
        </w:r>
      </w:hyperlink>
    </w:p>
    <w:p>
      <w:pPr>
        <w:pStyle w:val="BodyText"/>
        <w:spacing w:line="307" w:lineRule="auto" w:before="66"/>
        <w:ind w:left="146" w:right="4598"/>
        <w:rPr>
          <w:rFonts w:ascii="Arial"/>
        </w:rPr>
      </w:pPr>
      <w:hyperlink r:id="rId10">
        <w:r>
          <w:rPr>
            <w:rFonts w:ascii="Arial"/>
          </w:rPr>
          <w:t>May 2018 - Aug 2018 | 4 Monthes Toronto, Canada</w:t>
        </w:r>
      </w:hyperlink>
    </w:p>
    <w:p>
      <w:pPr>
        <w:spacing w:line="240" w:lineRule="auto" w:before="3"/>
        <w:rPr>
          <w:sz w:val="25"/>
        </w:rPr>
      </w:pPr>
    </w:p>
    <w:p>
      <w:pPr>
        <w:spacing w:line="333" w:lineRule="auto" w:before="1"/>
        <w:ind w:left="177" w:right="0" w:hanging="21"/>
        <w:jc w:val="left"/>
        <w:rPr>
          <w:sz w:val="16"/>
        </w:rPr>
      </w:pPr>
      <w:hyperlink r:id="rId10">
        <w:r>
          <w:rPr>
            <w:sz w:val="20"/>
          </w:rPr>
          <w:t>Focuses:</w:t>
        </w:r>
        <w:r>
          <w:rPr>
            <w:spacing w:val="-37"/>
            <w:sz w:val="20"/>
          </w:rPr>
          <w:t> </w:t>
        </w:r>
        <w:r>
          <w:rPr>
            <w:sz w:val="20"/>
          </w:rPr>
          <w:t>Sketch</w:t>
        </w:r>
        <w:r>
          <w:rPr>
            <w:spacing w:val="-36"/>
            <w:sz w:val="20"/>
          </w:rPr>
          <w:t> </w:t>
        </w:r>
        <w:r>
          <w:rPr>
            <w:sz w:val="20"/>
          </w:rPr>
          <w:t>Nested</w:t>
        </w:r>
        <w:r>
          <w:rPr>
            <w:spacing w:val="-37"/>
            <w:sz w:val="20"/>
          </w:rPr>
          <w:t> </w:t>
        </w:r>
        <w:r>
          <w:rPr>
            <w:sz w:val="20"/>
          </w:rPr>
          <w:t>Symbols,</w:t>
        </w:r>
        <w:r>
          <w:rPr>
            <w:spacing w:val="-36"/>
            <w:sz w:val="20"/>
          </w:rPr>
          <w:t> </w:t>
        </w:r>
        <w:r>
          <w:rPr>
            <w:sz w:val="20"/>
          </w:rPr>
          <w:t>Global</w:t>
        </w:r>
        <w:r>
          <w:rPr>
            <w:spacing w:val="-37"/>
            <w:sz w:val="20"/>
          </w:rPr>
          <w:t> </w:t>
        </w:r>
        <w:r>
          <w:rPr>
            <w:sz w:val="20"/>
          </w:rPr>
          <w:t>Symbol</w:t>
        </w:r>
        <w:r>
          <w:rPr>
            <w:spacing w:val="-36"/>
            <w:sz w:val="20"/>
          </w:rPr>
          <w:t> </w:t>
        </w:r>
        <w:r>
          <w:rPr>
            <w:sz w:val="20"/>
          </w:rPr>
          <w:t>Library,</w:t>
        </w:r>
        <w:r>
          <w:rPr>
            <w:spacing w:val="-36"/>
            <w:sz w:val="20"/>
          </w:rPr>
          <w:t> </w:t>
        </w:r>
        <w:r>
          <w:rPr>
            <w:sz w:val="20"/>
          </w:rPr>
          <w:t>Reusable</w:t>
        </w:r>
        <w:r>
          <w:rPr>
            <w:spacing w:val="-37"/>
            <w:sz w:val="20"/>
          </w:rPr>
          <w:t> </w:t>
        </w:r>
        <w:r>
          <w:rPr>
            <w:sz w:val="20"/>
          </w:rPr>
          <w:t>Components </w:t>
        </w:r>
        <w:r>
          <w:rPr>
            <w:rFonts w:ascii="Gill Sans MT"/>
            <w:w w:val="105"/>
            <w:sz w:val="16"/>
          </w:rPr>
          <w:t>During my 4 months in Mobile Banking, I contributed to the release of Mobile 2.0 through developing and managing new component library, creating screens for new projects, defining UI specs for </w:t>
        </w:r>
        <w:r>
          <w:rPr>
            <w:w w:val="105"/>
            <w:sz w:val="16"/>
          </w:rPr>
          <w:t>development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team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and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creating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mock-up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screens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for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user</w:t>
        </w:r>
        <w:r>
          <w:rPr>
            <w:spacing w:val="-12"/>
            <w:w w:val="105"/>
            <w:sz w:val="16"/>
          </w:rPr>
          <w:t> </w:t>
        </w:r>
        <w:r>
          <w:rPr>
            <w:w w:val="105"/>
            <w:sz w:val="16"/>
          </w:rPr>
          <w:t>tutorials.</w:t>
        </w:r>
      </w:hyperlink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Heading1"/>
        <w:spacing w:before="122"/>
      </w:pPr>
      <w:hyperlink r:id="rId11">
        <w:r>
          <w:rPr/>
          <w:t>Visual Design, Co-op</w:t>
        </w:r>
      </w:hyperlink>
    </w:p>
    <w:p>
      <w:pPr>
        <w:spacing w:before="24"/>
        <w:ind w:left="166" w:right="0" w:firstLine="0"/>
        <w:jc w:val="left"/>
        <w:rPr>
          <w:rFonts w:ascii="Lucida Sans"/>
          <w:sz w:val="20"/>
        </w:rPr>
      </w:pPr>
      <w:hyperlink r:id="rId11">
        <w:r>
          <w:rPr>
            <w:rFonts w:ascii="Lucida Sans"/>
            <w:sz w:val="20"/>
          </w:rPr>
          <w:t>Rewards and Offers, Royal Bank of Canada</w:t>
        </w:r>
      </w:hyperlink>
    </w:p>
    <w:p>
      <w:pPr>
        <w:pStyle w:val="BodyText"/>
        <w:spacing w:line="307" w:lineRule="auto" w:before="66"/>
        <w:ind w:left="166" w:right="4587"/>
        <w:rPr>
          <w:rFonts w:ascii="Arial"/>
        </w:rPr>
      </w:pPr>
      <w:hyperlink r:id="rId11">
        <w:r>
          <w:rPr>
            <w:rFonts w:ascii="Arial"/>
          </w:rPr>
          <w:t>Jan 2018 - April 2018 | 4 Monthes Toronto, Canada</w:t>
        </w:r>
      </w:hyperlink>
    </w:p>
    <w:p>
      <w:pPr>
        <w:spacing w:line="240" w:lineRule="auto" w:before="9"/>
        <w:rPr>
          <w:sz w:val="23"/>
        </w:rPr>
      </w:pPr>
    </w:p>
    <w:p>
      <w:pPr>
        <w:pStyle w:val="Heading1"/>
        <w:ind w:left="197"/>
        <w:rPr>
          <w:rFonts w:ascii="Arial"/>
        </w:rPr>
      </w:pPr>
      <w:hyperlink r:id="rId11">
        <w:r>
          <w:rPr>
            <w:rFonts w:ascii="Arial"/>
          </w:rPr>
          <w:t>Focuses: Visual Guidelines, Web Home Page, Promotional Banners</w:t>
        </w:r>
      </w:hyperlink>
    </w:p>
    <w:p>
      <w:pPr>
        <w:pStyle w:val="BodyText"/>
        <w:spacing w:line="336" w:lineRule="auto" w:before="83"/>
        <w:ind w:left="177" w:right="396"/>
      </w:pPr>
      <w:hyperlink r:id="rId11">
        <w:r>
          <w:rPr>
            <w:w w:val="105"/>
          </w:rPr>
          <w:t>Optimized the design process for the production of RBC Rewards Web homepage hero banner. Presented the visual solution to SMG(Senior Management Group). Worked collaboratively with</w:t>
        </w:r>
      </w:hyperlink>
    </w:p>
    <w:p>
      <w:pPr>
        <w:pStyle w:val="Heading1"/>
        <w:spacing w:before="25"/>
        <w:ind w:left="146"/>
      </w:pPr>
      <w:r>
        <w:rPr/>
        <w:br w:type="column"/>
      </w:r>
      <w:hyperlink r:id="rId12">
        <w:r>
          <w:rPr/>
          <w:t>Simon Fraser University</w:t>
        </w:r>
      </w:hyperlink>
    </w:p>
    <w:p>
      <w:pPr>
        <w:pStyle w:val="BodyText"/>
        <w:spacing w:before="67"/>
        <w:ind w:left="146"/>
        <w:rPr>
          <w:rFonts w:ascii="Arial"/>
        </w:rPr>
      </w:pPr>
      <w:hyperlink r:id="rId12">
        <w:r>
          <w:rPr>
            <w:rFonts w:ascii="Arial"/>
          </w:rPr>
          <w:t>May, 2014 - Present</w:t>
        </w:r>
      </w:hyperlink>
    </w:p>
    <w:p>
      <w:pPr>
        <w:pStyle w:val="BodyText"/>
        <w:spacing w:line="338" w:lineRule="auto" w:before="76"/>
        <w:ind w:left="146" w:right="114"/>
        <w:jc w:val="both"/>
        <w:rPr>
          <w:rFonts w:ascii="Arial"/>
        </w:rPr>
      </w:pPr>
      <w:hyperlink r:id="rId12">
        <w:r>
          <w:rPr>
            <w:rFonts w:ascii="Arial"/>
          </w:rPr>
          <w:t>Bachelor of Arts, Communication and</w:t>
        </w:r>
        <w:r>
          <w:rPr>
            <w:rFonts w:ascii="Arial"/>
            <w:spacing w:val="-16"/>
          </w:rPr>
          <w:t> </w:t>
        </w:r>
        <w:r>
          <w:rPr>
            <w:rFonts w:ascii="Arial"/>
          </w:rPr>
          <w:t>Interactive</w:t>
        </w:r>
        <w:r>
          <w:rPr>
            <w:rFonts w:ascii="Arial"/>
            <w:spacing w:val="-16"/>
          </w:rPr>
          <w:t> </w:t>
        </w:r>
        <w:r>
          <w:rPr>
            <w:rFonts w:ascii="Arial"/>
          </w:rPr>
          <w:t>Arts</w:t>
        </w:r>
        <w:r>
          <w:rPr>
            <w:rFonts w:ascii="Arial"/>
            <w:spacing w:val="-16"/>
          </w:rPr>
          <w:t> </w:t>
        </w:r>
        <w:r>
          <w:rPr>
            <w:rFonts w:ascii="Arial"/>
          </w:rPr>
          <w:t>&amp;</w:t>
        </w:r>
        <w:r>
          <w:rPr>
            <w:rFonts w:ascii="Arial"/>
            <w:spacing w:val="-18"/>
          </w:rPr>
          <w:t> </w:t>
        </w:r>
        <w:r>
          <w:rPr>
            <w:rFonts w:ascii="Arial"/>
          </w:rPr>
          <w:t>Technology Joint</w:t>
        </w:r>
        <w:r>
          <w:rPr>
            <w:rFonts w:ascii="Arial"/>
            <w:spacing w:val="-6"/>
          </w:rPr>
          <w:t> </w:t>
        </w:r>
        <w:r>
          <w:rPr>
            <w:rFonts w:ascii="Arial"/>
          </w:rPr>
          <w:t>Major</w:t>
        </w:r>
      </w:hyperlink>
    </w:p>
    <w:p>
      <w:pPr>
        <w:spacing w:line="240" w:lineRule="auto" w:before="6"/>
        <w:rPr>
          <w:sz w:val="19"/>
        </w:rPr>
      </w:pPr>
    </w:p>
    <w:p>
      <w:pPr>
        <w:pStyle w:val="Heading1"/>
        <w:ind w:left="146"/>
      </w:pPr>
      <w:hyperlink r:id="rId13">
        <w:r>
          <w:rPr/>
          <w:t>University of Leeds</w:t>
        </w:r>
      </w:hyperlink>
    </w:p>
    <w:p>
      <w:pPr>
        <w:pStyle w:val="BodyText"/>
        <w:spacing w:before="68"/>
        <w:ind w:left="146"/>
        <w:rPr>
          <w:rFonts w:ascii="Arial"/>
        </w:rPr>
      </w:pPr>
      <w:hyperlink r:id="rId13">
        <w:r>
          <w:rPr>
            <w:rFonts w:ascii="Arial"/>
          </w:rPr>
          <w:t>Sep, 2017 - Jan, 2018</w:t>
        </w:r>
      </w:hyperlink>
    </w:p>
    <w:p>
      <w:pPr>
        <w:pStyle w:val="BodyText"/>
        <w:spacing w:line="333" w:lineRule="auto" w:before="77"/>
        <w:ind w:left="146" w:right="190"/>
        <w:rPr>
          <w:rFonts w:ascii="Arial"/>
        </w:rPr>
      </w:pPr>
      <w:hyperlink r:id="rId13">
        <w:r>
          <w:rPr>
            <w:w w:val="105"/>
          </w:rPr>
          <w:t>Study Abroad, Communication </w:t>
        </w:r>
        <w:r>
          <w:rPr>
            <w:rFonts w:ascii="Arial"/>
            <w:w w:val="105"/>
          </w:rPr>
          <w:t>and Media Studies</w:t>
        </w:r>
      </w:hyperlink>
    </w:p>
    <w:p>
      <w:pPr>
        <w:spacing w:line="240" w:lineRule="auto" w:before="10"/>
        <w:rPr>
          <w:sz w:val="17"/>
        </w:rPr>
      </w:pPr>
    </w:p>
    <w:p>
      <w:pPr>
        <w:spacing w:line="260" w:lineRule="exact" w:before="0"/>
        <w:ind w:left="146" w:right="771" w:firstLine="0"/>
        <w:jc w:val="left"/>
        <w:rPr>
          <w:sz w:val="16"/>
        </w:rPr>
      </w:pPr>
      <w:r>
        <w:rPr>
          <w:rFonts w:ascii="Lucida Sans"/>
          <w:w w:val="90"/>
          <w:sz w:val="20"/>
        </w:rPr>
        <w:t>Zhejiang University </w:t>
      </w:r>
      <w:r>
        <w:rPr>
          <w:rFonts w:ascii="Lucida Sans"/>
          <w:sz w:val="20"/>
        </w:rPr>
        <w:t>of Media and </w:t>
      </w:r>
      <w:r>
        <w:rPr>
          <w:rFonts w:ascii="Lucida Sans"/>
          <w:w w:val="95"/>
          <w:sz w:val="20"/>
        </w:rPr>
        <w:t>Communications </w:t>
      </w:r>
      <w:r>
        <w:rPr>
          <w:sz w:val="16"/>
        </w:rPr>
        <w:t>Sep, 2012 - Jan, 2014</w:t>
      </w:r>
    </w:p>
    <w:p>
      <w:pPr>
        <w:pStyle w:val="BodyText"/>
        <w:spacing w:line="333" w:lineRule="auto" w:before="59"/>
        <w:ind w:left="146" w:right="190"/>
        <w:rPr>
          <w:rFonts w:ascii="Arial"/>
        </w:rPr>
      </w:pPr>
      <w:r>
        <w:rPr>
          <w:w w:val="105"/>
        </w:rPr>
        <w:t>Transferred, Exhibition Economy </w:t>
      </w:r>
      <w:r>
        <w:rPr>
          <w:rFonts w:ascii="Arial"/>
          <w:w w:val="105"/>
        </w:rPr>
        <w:t>and Management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26"/>
        </w:rPr>
      </w:pPr>
    </w:p>
    <w:p>
      <w:pPr>
        <w:pStyle w:val="Heading1"/>
        <w:ind w:left="147"/>
      </w:pPr>
      <w:r>
        <w:rPr>
          <w:w w:val="105"/>
        </w:rPr>
        <w:t>REFERENCES</w:t>
      </w:r>
    </w:p>
    <w:p>
      <w:pPr>
        <w:spacing w:after="0"/>
        <w:sectPr>
          <w:type w:val="continuous"/>
          <w:pgSz w:w="12240" w:h="15840"/>
          <w:pgMar w:top="580" w:bottom="280" w:left="600" w:right="600"/>
          <w:cols w:num="2" w:equalWidth="0">
            <w:col w:w="7172" w:space="1262"/>
            <w:col w:w="2606"/>
          </w:cols>
        </w:sectPr>
      </w:pPr>
    </w:p>
    <w:p>
      <w:pPr>
        <w:pStyle w:val="BodyText"/>
        <w:tabs>
          <w:tab w:pos="8559" w:val="left" w:leader="none"/>
          <w:tab w:pos="9699" w:val="left" w:leader="none"/>
        </w:tabs>
        <w:ind w:left="177"/>
        <w:rPr>
          <w:rFonts w:ascii="Times New Roman"/>
        </w:rPr>
      </w:pPr>
      <w:hyperlink r:id="rId11">
        <w:r>
          <w:rPr>
            <w:w w:val="110"/>
          </w:rPr>
          <w:t>product</w:t>
        </w:r>
        <w:r>
          <w:rPr>
            <w:spacing w:val="-15"/>
            <w:w w:val="110"/>
          </w:rPr>
          <w:t> </w:t>
        </w:r>
        <w:r>
          <w:rPr>
            <w:w w:val="110"/>
          </w:rPr>
          <w:t>design</w:t>
        </w:r>
        <w:r>
          <w:rPr>
            <w:spacing w:val="-15"/>
            <w:w w:val="110"/>
          </w:rPr>
          <w:t> </w:t>
        </w:r>
        <w:r>
          <w:rPr>
            <w:w w:val="110"/>
          </w:rPr>
          <w:t>director</w:t>
        </w:r>
        <w:r>
          <w:rPr>
            <w:spacing w:val="-15"/>
            <w:w w:val="110"/>
          </w:rPr>
          <w:t> </w:t>
        </w:r>
        <w:r>
          <w:rPr>
            <w:w w:val="110"/>
          </w:rPr>
          <w:t>and</w:t>
        </w:r>
        <w:r>
          <w:rPr>
            <w:spacing w:val="-14"/>
            <w:w w:val="110"/>
          </w:rPr>
          <w:t> </w:t>
        </w:r>
        <w:r>
          <w:rPr>
            <w:w w:val="110"/>
          </w:rPr>
          <w:t>content</w:t>
        </w:r>
        <w:r>
          <w:rPr>
            <w:spacing w:val="-15"/>
            <w:w w:val="110"/>
          </w:rPr>
          <w:t> </w:t>
        </w:r>
        <w:r>
          <w:rPr>
            <w:w w:val="110"/>
          </w:rPr>
          <w:t>designer</w:t>
        </w:r>
        <w:r>
          <w:rPr>
            <w:spacing w:val="-15"/>
            <w:w w:val="110"/>
          </w:rPr>
          <w:t> </w:t>
        </w:r>
        <w:r>
          <w:rPr>
            <w:w w:val="110"/>
          </w:rPr>
          <w:t>to</w:t>
        </w:r>
        <w:r>
          <w:rPr>
            <w:spacing w:val="-15"/>
            <w:w w:val="110"/>
          </w:rPr>
          <w:t> </w:t>
        </w:r>
        <w:r>
          <w:rPr>
            <w:w w:val="110"/>
          </w:rPr>
          <w:t>define</w:t>
        </w:r>
        <w:r>
          <w:rPr>
            <w:spacing w:val="-14"/>
            <w:w w:val="110"/>
          </w:rPr>
          <w:t> </w:t>
        </w:r>
        <w:r>
          <w:rPr>
            <w:w w:val="110"/>
          </w:rPr>
          <w:t>visual</w:t>
        </w:r>
        <w:r>
          <w:rPr>
            <w:spacing w:val="-15"/>
            <w:w w:val="110"/>
          </w:rPr>
          <w:t> </w:t>
        </w:r>
        <w:r>
          <w:rPr>
            <w:w w:val="110"/>
          </w:rPr>
          <w:t>standards</w:t>
        </w:r>
        <w:r>
          <w:rPr>
            <w:spacing w:val="-15"/>
            <w:w w:val="110"/>
          </w:rPr>
          <w:t> </w:t>
        </w:r>
        <w:r>
          <w:rPr>
            <w:w w:val="110"/>
          </w:rPr>
          <w:t>and</w:t>
        </w:r>
        <w:r>
          <w:rPr>
            <w:spacing w:val="-15"/>
            <w:w w:val="110"/>
          </w:rPr>
          <w:t> </w:t>
        </w:r>
        <w:r>
          <w:rPr>
            <w:w w:val="110"/>
          </w:rPr>
          <w:t>create</w:t>
        </w:r>
        <w:r>
          <w:rPr>
            <w:spacing w:val="-14"/>
            <w:w w:val="110"/>
          </w:rPr>
          <w:t> </w:t>
        </w:r>
        <w:r>
          <w:rPr>
            <w:w w:val="110"/>
          </w:rPr>
          <w:t>style</w:t>
        </w:r>
        <w:r>
          <w:rPr>
            <w:spacing w:val="-15"/>
            <w:w w:val="110"/>
          </w:rPr>
          <w:t> </w:t>
        </w:r>
        <w:r>
          <w:rPr>
            <w:w w:val="110"/>
          </w:rPr>
          <w:t>guide</w:t>
        </w:r>
      </w:hyperlink>
      <w:r>
        <w:rPr/>
        <w:tab/>
      </w:r>
      <w:r>
        <w:rPr>
          <w:rFonts w:ascii="Times New Roman"/>
          <w:u w:val="single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580" w:bottom="280" w:left="600" w:right="600"/>
        </w:sectPr>
      </w:pPr>
    </w:p>
    <w:p>
      <w:pPr>
        <w:pStyle w:val="BodyText"/>
        <w:spacing w:before="75"/>
        <w:ind w:left="177"/>
      </w:pPr>
      <w:hyperlink r:id="rId11">
        <w:r>
          <w:rPr>
            <w:w w:val="110"/>
          </w:rPr>
          <w:t>that ensures the banner space works on various devices and on brand with RBC’s products.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line="264" w:lineRule="auto" w:before="129"/>
        <w:ind w:right="3895"/>
      </w:pPr>
      <w:r>
        <w:rPr>
          <w:w w:val="95"/>
        </w:rPr>
        <w:t>Multimedia, Summer Associate </w:t>
      </w:r>
      <w:r>
        <w:rPr/>
        <w:t>Dyad.com</w:t>
      </w:r>
    </w:p>
    <w:p>
      <w:pPr>
        <w:pStyle w:val="BodyText"/>
        <w:spacing w:line="307" w:lineRule="auto" w:before="44"/>
        <w:ind w:left="166" w:right="4327"/>
        <w:rPr>
          <w:rFonts w:ascii="Arial"/>
        </w:rPr>
      </w:pPr>
      <w:r>
        <w:rPr>
          <w:rFonts w:ascii="Arial"/>
        </w:rPr>
        <w:t>May 2015 - Aug 2015 | 4 Monthes Shanghai, China</w:t>
      </w:r>
    </w:p>
    <w:p>
      <w:pPr>
        <w:spacing w:line="240" w:lineRule="auto" w:before="8"/>
        <w:rPr>
          <w:sz w:val="23"/>
        </w:rPr>
      </w:pPr>
    </w:p>
    <w:p>
      <w:pPr>
        <w:pStyle w:val="Heading1"/>
        <w:ind w:left="197"/>
        <w:rPr>
          <w:rFonts w:ascii="Arial"/>
        </w:rPr>
      </w:pPr>
      <w:r>
        <w:rPr>
          <w:rFonts w:ascii="Arial"/>
        </w:rPr>
        <w:t>Focuses:</w:t>
      </w:r>
      <w:r>
        <w:rPr>
          <w:rFonts w:ascii="Arial"/>
          <w:spacing w:val="-39"/>
        </w:rPr>
        <w:t> </w:t>
      </w:r>
      <w:r>
        <w:rPr>
          <w:rFonts w:ascii="Arial"/>
        </w:rPr>
        <w:t>Promotional</w:t>
      </w:r>
      <w:r>
        <w:rPr>
          <w:rFonts w:ascii="Arial"/>
          <w:spacing w:val="-38"/>
        </w:rPr>
        <w:t> </w:t>
      </w:r>
      <w:r>
        <w:rPr>
          <w:rFonts w:ascii="Arial"/>
        </w:rPr>
        <w:t>Material,</w:t>
      </w:r>
      <w:r>
        <w:rPr>
          <w:rFonts w:ascii="Arial"/>
          <w:spacing w:val="-38"/>
        </w:rPr>
        <w:t> </w:t>
      </w:r>
      <w:r>
        <w:rPr>
          <w:rFonts w:ascii="Arial"/>
        </w:rPr>
        <w:t>Annual</w:t>
      </w:r>
      <w:r>
        <w:rPr>
          <w:rFonts w:ascii="Arial"/>
          <w:spacing w:val="-38"/>
        </w:rPr>
        <w:t> </w:t>
      </w:r>
      <w:r>
        <w:rPr>
          <w:rFonts w:ascii="Arial"/>
        </w:rPr>
        <w:t>Event</w:t>
      </w:r>
      <w:r>
        <w:rPr>
          <w:rFonts w:ascii="Arial"/>
          <w:spacing w:val="-38"/>
        </w:rPr>
        <w:t> </w:t>
      </w:r>
      <w:r>
        <w:rPr>
          <w:rFonts w:ascii="Arial"/>
        </w:rPr>
        <w:t>Brochure,</w:t>
      </w:r>
      <w:r>
        <w:rPr>
          <w:rFonts w:ascii="Arial"/>
          <w:spacing w:val="-38"/>
        </w:rPr>
        <w:t> </w:t>
      </w:r>
      <w:r>
        <w:rPr>
          <w:rFonts w:ascii="Arial"/>
        </w:rPr>
        <w:t>Multimedia</w:t>
      </w:r>
      <w:r>
        <w:rPr>
          <w:rFonts w:ascii="Arial"/>
          <w:spacing w:val="-38"/>
        </w:rPr>
        <w:t> </w:t>
      </w:r>
      <w:r>
        <w:rPr>
          <w:rFonts w:ascii="Arial"/>
        </w:rPr>
        <w:t>Production</w:t>
      </w:r>
    </w:p>
    <w:p>
      <w:pPr>
        <w:pStyle w:val="BodyText"/>
        <w:spacing w:before="82"/>
        <w:ind w:left="197"/>
        <w:rPr>
          <w:rFonts w:ascii="Arial"/>
        </w:rPr>
      </w:pPr>
      <w:r>
        <w:rPr>
          <w:rFonts w:ascii="Arial"/>
        </w:rPr>
        <w:t>Served as multimedia specialist overseeing multimedia content production in our</w:t>
      </w:r>
    </w:p>
    <w:p>
      <w:pPr>
        <w:pStyle w:val="BodyText"/>
        <w:spacing w:line="336" w:lineRule="auto" w:before="77"/>
        <w:ind w:left="197" w:right="149"/>
        <w:rPr>
          <w:rFonts w:ascii="Arial"/>
        </w:rPr>
      </w:pPr>
      <w:r>
        <w:rPr>
          <w:w w:val="105"/>
        </w:rPr>
        <w:t>annual promotional event. Responsible for all graphic design related tasks include an annual event brochure, online webinar posters, job posts and covers for a series of social media posts. </w:t>
      </w:r>
      <w:r>
        <w:rPr>
          <w:rFonts w:ascii="Arial"/>
          <w:w w:val="105"/>
        </w:rPr>
        <w:t>Photographed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105"/>
        </w:rPr>
        <w:t>company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105"/>
        </w:rPr>
        <w:t>retreat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w w:val="105"/>
        </w:rPr>
        <w:t>to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105"/>
        </w:rPr>
        <w:t>Echelon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105"/>
        </w:rPr>
        <w:t>Asia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w w:val="105"/>
        </w:rPr>
        <w:t>Summit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105"/>
        </w:rPr>
        <w:t>2015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105"/>
        </w:rPr>
        <w:t>in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w w:val="105"/>
        </w:rPr>
        <w:t>Singapore.</w:t>
      </w:r>
    </w:p>
    <w:p>
      <w:pPr>
        <w:pStyle w:val="BodyText"/>
        <w:spacing w:line="331" w:lineRule="auto" w:before="58"/>
        <w:ind w:left="166" w:right="591"/>
        <w:rPr>
          <w:rFonts w:ascii="Lucida Sans"/>
        </w:rPr>
      </w:pPr>
      <w:r>
        <w:rPr/>
        <w:br w:type="column"/>
      </w:r>
      <w:r>
        <w:rPr>
          <w:rFonts w:ascii="Arial"/>
        </w:rPr>
        <w:t>Alessandro Drago </w:t>
      </w:r>
      <w:r>
        <w:rPr>
          <w:rFonts w:ascii="Lucida Sans"/>
          <w:w w:val="90"/>
        </w:rPr>
        <w:t>Director, Mobile Design </w:t>
      </w:r>
      <w:r>
        <w:rPr>
          <w:rFonts w:ascii="Lucida Sans"/>
        </w:rPr>
        <w:t>Royal Bank of Canada</w:t>
      </w:r>
    </w:p>
    <w:p>
      <w:pPr>
        <w:pStyle w:val="BodyText"/>
        <w:spacing w:before="7"/>
        <w:ind w:left="166"/>
      </w:pPr>
      <w:hyperlink r:id="rId14">
        <w:r>
          <w:rPr>
            <w:w w:val="110"/>
          </w:rPr>
          <w:t>alessandro.dr</w:t>
        </w:r>
      </w:hyperlink>
      <w:hyperlink r:id="rId15">
        <w:r>
          <w:rPr>
            <w:w w:val="110"/>
          </w:rPr>
          <w:t>ago@rbc.com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166"/>
        <w:rPr>
          <w:rFonts w:ascii="Arial"/>
        </w:rPr>
      </w:pPr>
      <w:r>
        <w:rPr>
          <w:rFonts w:ascii="Arial"/>
        </w:rPr>
        <w:t>Neelan Rach</w:t>
      </w:r>
    </w:p>
    <w:p>
      <w:pPr>
        <w:pStyle w:val="BodyText"/>
        <w:spacing w:line="336" w:lineRule="auto" w:before="72"/>
        <w:ind w:left="166"/>
      </w:pPr>
      <w:r>
        <w:rPr>
          <w:rFonts w:ascii="Lucida Sans"/>
          <w:w w:val="90"/>
        </w:rPr>
        <w:t>Director, Digital Product Design </w:t>
      </w:r>
      <w:r>
        <w:rPr>
          <w:rFonts w:ascii="Lucida Sans"/>
        </w:rPr>
        <w:t>Royal Bank of Canada </w:t>
      </w:r>
      <w:hyperlink r:id="rId16">
        <w:r>
          <w:rPr/>
          <w:t>neelan.r</w:t>
        </w:r>
      </w:hyperlink>
      <w:hyperlink r:id="rId17">
        <w:r>
          <w:rPr/>
          <w:t>ach@rbc.com</w:t>
        </w:r>
      </w:hyperlink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166"/>
        <w:rPr>
          <w:rFonts w:ascii="Arial"/>
        </w:rPr>
      </w:pPr>
      <w:r>
        <w:rPr>
          <w:rFonts w:ascii="Arial"/>
        </w:rPr>
        <w:t>Jason Mills</w:t>
      </w:r>
    </w:p>
    <w:p>
      <w:pPr>
        <w:pStyle w:val="BodyText"/>
        <w:spacing w:line="336" w:lineRule="auto" w:before="71"/>
        <w:ind w:left="166" w:right="295"/>
      </w:pPr>
      <w:r>
        <w:rPr>
          <w:rFonts w:ascii="Lucida Sans"/>
          <w:w w:val="95"/>
        </w:rPr>
        <w:t>Senior</w:t>
      </w:r>
      <w:r>
        <w:rPr>
          <w:rFonts w:ascii="Lucida Sans"/>
          <w:spacing w:val="-32"/>
          <w:w w:val="95"/>
        </w:rPr>
        <w:t> </w:t>
      </w:r>
      <w:r>
        <w:rPr>
          <w:rFonts w:ascii="Lucida Sans"/>
          <w:w w:val="95"/>
        </w:rPr>
        <w:t>Manager,</w:t>
      </w:r>
      <w:r>
        <w:rPr>
          <w:rFonts w:ascii="Lucida Sans"/>
          <w:spacing w:val="-31"/>
          <w:w w:val="95"/>
        </w:rPr>
        <w:t> </w:t>
      </w:r>
      <w:r>
        <w:rPr>
          <w:rFonts w:ascii="Lucida Sans"/>
          <w:w w:val="95"/>
        </w:rPr>
        <w:t>Visual</w:t>
      </w:r>
      <w:r>
        <w:rPr>
          <w:rFonts w:ascii="Lucida Sans"/>
          <w:spacing w:val="-31"/>
          <w:w w:val="95"/>
        </w:rPr>
        <w:t> </w:t>
      </w:r>
      <w:r>
        <w:rPr>
          <w:rFonts w:ascii="Lucida Sans"/>
          <w:w w:val="95"/>
        </w:rPr>
        <w:t>Design </w:t>
      </w:r>
      <w:r>
        <w:rPr>
          <w:rFonts w:ascii="Lucida Sans"/>
        </w:rPr>
        <w:t>Royal Bank of Canada </w:t>
      </w:r>
      <w:hyperlink r:id="rId18">
        <w:r>
          <w:rPr/>
          <w:t>jason.z.mills@rbc.com</w:t>
        </w:r>
      </w:hyperlink>
    </w:p>
    <w:sectPr>
      <w:type w:val="continuous"/>
      <w:pgSz w:w="12240" w:h="15840"/>
      <w:pgMar w:top="580" w:bottom="280" w:left="600" w:right="600"/>
      <w:cols w:num="2" w:equalWidth="0">
        <w:col w:w="6921" w:space="1492"/>
        <w:col w:w="26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66"/>
      <w:outlineLvl w:val="1"/>
    </w:pPr>
    <w:rPr>
      <w:rFonts w:ascii="Lucida Sans" w:hAnsi="Lucida Sans" w:eastAsia="Lucida Sans" w:cs="Lucida Sans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alfredyizhang.com/About-Me-1" TargetMode="External"/><Relationship Id="rId7" Type="http://schemas.openxmlformats.org/officeDocument/2006/relationships/hyperlink" Target="http://www.alfredyizhang.com/" TargetMode="External"/><Relationship Id="rId8" Type="http://schemas.openxmlformats.org/officeDocument/2006/relationships/hyperlink" Target="mailto:Alfred4124@icloud.com" TargetMode="External"/><Relationship Id="rId9" Type="http://schemas.openxmlformats.org/officeDocument/2006/relationships/hyperlink" Target="mailto:ed4124@icloud.com" TargetMode="External"/><Relationship Id="rId10" Type="http://schemas.openxmlformats.org/officeDocument/2006/relationships/hyperlink" Target="https://alfredyizhang.com/RBC-Mobile" TargetMode="External"/><Relationship Id="rId11" Type="http://schemas.openxmlformats.org/officeDocument/2006/relationships/hyperlink" Target="https://alfredyizhang.com/RBC-Rewards" TargetMode="External"/><Relationship Id="rId12" Type="http://schemas.openxmlformats.org/officeDocument/2006/relationships/hyperlink" Target="http://www.sfu.ca/siat.html" TargetMode="External"/><Relationship Id="rId13" Type="http://schemas.openxmlformats.org/officeDocument/2006/relationships/hyperlink" Target="https://ahc.leeds.ac.uk/media" TargetMode="External"/><Relationship Id="rId14" Type="http://schemas.openxmlformats.org/officeDocument/2006/relationships/hyperlink" Target="mailto:alessandro.drago@rbc.com" TargetMode="External"/><Relationship Id="rId15" Type="http://schemas.openxmlformats.org/officeDocument/2006/relationships/hyperlink" Target="mailto:ago@rbc.com" TargetMode="External"/><Relationship Id="rId16" Type="http://schemas.openxmlformats.org/officeDocument/2006/relationships/hyperlink" Target="mailto:neelan.rach@rbc.com" TargetMode="External"/><Relationship Id="rId17" Type="http://schemas.openxmlformats.org/officeDocument/2006/relationships/hyperlink" Target="mailto:ach@rbc.com" TargetMode="External"/><Relationship Id="rId18" Type="http://schemas.openxmlformats.org/officeDocument/2006/relationships/hyperlink" Target="mailto:jason.z.mills@rbc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2019-02-20T01:11:18Z</dcterms:created>
  <dcterms:modified xsi:type="dcterms:W3CDTF">2019-02-20T01:11:18Z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2019-02-20T00:00:00Z</vt:filetime>
  </property>
</Properties>
</file>