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ind w:left="0" w:firstLine="0"/>
        <w:rPr>
          <w:rFonts w:ascii="Times New Roman"/>
          <w:sz w:val="16"/>
        </w:rPr>
      </w:pPr>
    </w:p>
    <w:p>
      <w:pPr>
        <w:pStyle w:val="Heading1"/>
        <w:tabs>
          <w:tab w:pos="10154" w:val="left" w:leader="none"/>
        </w:tabs>
        <w:spacing w:before="27"/>
        <w:rPr>
          <w:u w:val="none"/>
        </w:rPr>
      </w:pPr>
      <w:r>
        <w:rPr>
          <w:color w:val="494329"/>
          <w:u w:val="thick" w:color="933533"/>
        </w:rPr>
        <w:t>Summary</w:t>
        <w:tab/>
      </w:r>
    </w:p>
    <w:p>
      <w:pPr>
        <w:pStyle w:val="BodyText"/>
        <w:spacing w:line="276" w:lineRule="auto" w:before="61"/>
        <w:ind w:left="1739" w:right="365" w:firstLine="0"/>
        <w:rPr>
          <w:rFonts w:ascii="Arial"/>
        </w:rPr>
      </w:pPr>
      <w:r>
        <w:rPr/>
        <w:t>Flexible accountant who adapts seamlessly to constantly evolving accounting processes and technology. Adept at financial reporting , budget forecasting, administration of various accounting activities. Specialize in business analysis &amp; reporting, MIS reporting customize work process to ensure productivity</w:t>
      </w:r>
      <w:r>
        <w:rPr>
          <w:rFonts w:ascii="Arial"/>
        </w:rPr>
        <w:t>.</w:t>
      </w:r>
    </w:p>
    <w:p>
      <w:pPr>
        <w:pStyle w:val="Heading1"/>
        <w:tabs>
          <w:tab w:pos="10154" w:val="left" w:leader="none"/>
        </w:tabs>
        <w:spacing w:before="5"/>
        <w:rPr>
          <w:u w:val="none"/>
        </w:rPr>
      </w:pPr>
      <w:r>
        <w:rPr>
          <w:color w:val="494329"/>
          <w:u w:val="thick" w:color="933533"/>
        </w:rPr>
        <w:t>Highlights</w:t>
        <w:tab/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180" w:footer="1006" w:top="1560" w:bottom="1200" w:left="1320" w:right="6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2049" w:val="left" w:leader="none"/>
          <w:tab w:pos="2050" w:val="left" w:leader="none"/>
        </w:tabs>
        <w:spacing w:line="240" w:lineRule="auto" w:before="171" w:after="0"/>
        <w:ind w:left="2049" w:right="0" w:hanging="360"/>
        <w:jc w:val="left"/>
        <w:rPr>
          <w:sz w:val="22"/>
        </w:rPr>
      </w:pPr>
      <w:r>
        <w:rPr>
          <w:sz w:val="22"/>
        </w:rPr>
        <w:t>Account reconciliation</w:t>
      </w:r>
      <w:r>
        <w:rPr>
          <w:spacing w:val="-6"/>
          <w:sz w:val="22"/>
        </w:rPr>
        <w:t> </w:t>
      </w:r>
      <w:r>
        <w:rPr>
          <w:sz w:val="22"/>
        </w:rPr>
        <w:t>expert</w:t>
      </w:r>
    </w:p>
    <w:p>
      <w:pPr>
        <w:pStyle w:val="ListParagraph"/>
        <w:numPr>
          <w:ilvl w:val="0"/>
          <w:numId w:val="1"/>
        </w:numPr>
        <w:tabs>
          <w:tab w:pos="2049" w:val="left" w:leader="none"/>
          <w:tab w:pos="2050" w:val="left" w:leader="none"/>
        </w:tabs>
        <w:spacing w:line="240" w:lineRule="auto" w:before="1" w:after="0"/>
        <w:ind w:left="2049" w:right="0" w:hanging="360"/>
        <w:jc w:val="left"/>
        <w:rPr>
          <w:sz w:val="22"/>
        </w:rPr>
      </w:pPr>
      <w:r>
        <w:rPr>
          <w:sz w:val="22"/>
        </w:rPr>
        <w:t>Reporting</w:t>
      </w:r>
      <w:r>
        <w:rPr>
          <w:spacing w:val="-1"/>
          <w:sz w:val="22"/>
        </w:rPr>
        <w:t> </w:t>
      </w:r>
      <w:r>
        <w:rPr>
          <w:sz w:val="22"/>
        </w:rPr>
        <w:t>proficiency</w:t>
      </w:r>
    </w:p>
    <w:p>
      <w:pPr>
        <w:pStyle w:val="ListParagraph"/>
        <w:numPr>
          <w:ilvl w:val="0"/>
          <w:numId w:val="1"/>
        </w:numPr>
        <w:tabs>
          <w:tab w:pos="2049" w:val="left" w:leader="none"/>
          <w:tab w:pos="2050" w:val="left" w:leader="none"/>
        </w:tabs>
        <w:spacing w:line="279" w:lineRule="exact" w:before="0" w:after="0"/>
        <w:ind w:left="2049" w:right="0" w:hanging="360"/>
        <w:jc w:val="left"/>
        <w:rPr>
          <w:sz w:val="22"/>
        </w:rPr>
      </w:pPr>
      <w:r>
        <w:rPr>
          <w:sz w:val="22"/>
        </w:rPr>
        <w:t>General ledger</w:t>
      </w:r>
      <w:r>
        <w:rPr>
          <w:spacing w:val="-2"/>
          <w:sz w:val="22"/>
        </w:rPr>
        <w:t> </w:t>
      </w:r>
      <w:r>
        <w:rPr>
          <w:sz w:val="22"/>
        </w:rPr>
        <w:t>accounting</w:t>
      </w:r>
    </w:p>
    <w:p>
      <w:pPr>
        <w:pStyle w:val="ListParagraph"/>
        <w:numPr>
          <w:ilvl w:val="0"/>
          <w:numId w:val="1"/>
        </w:numPr>
        <w:tabs>
          <w:tab w:pos="2049" w:val="left" w:leader="none"/>
          <w:tab w:pos="2050" w:val="left" w:leader="none"/>
        </w:tabs>
        <w:spacing w:line="279" w:lineRule="exact" w:before="0" w:after="0"/>
        <w:ind w:left="2049" w:right="0" w:hanging="360"/>
        <w:jc w:val="left"/>
        <w:rPr>
          <w:sz w:val="22"/>
        </w:rPr>
      </w:pPr>
      <w:r>
        <w:rPr>
          <w:sz w:val="22"/>
        </w:rPr>
        <w:t>Financial statement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1"/>
        </w:numPr>
        <w:tabs>
          <w:tab w:pos="2049" w:val="left" w:leader="none"/>
          <w:tab w:pos="2050" w:val="left" w:leader="none"/>
        </w:tabs>
        <w:spacing w:line="240" w:lineRule="auto" w:before="1" w:after="0"/>
        <w:ind w:left="2049" w:right="0" w:hanging="360"/>
        <w:jc w:val="left"/>
        <w:rPr>
          <w:sz w:val="22"/>
        </w:rPr>
      </w:pPr>
      <w:r>
        <w:rPr>
          <w:sz w:val="22"/>
        </w:rPr>
        <w:t>Vendor payment</w:t>
      </w:r>
      <w:r>
        <w:rPr>
          <w:spacing w:val="-9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2049" w:val="left" w:leader="none"/>
          <w:tab w:pos="2050" w:val="left" w:leader="none"/>
        </w:tabs>
        <w:spacing w:line="240" w:lineRule="auto" w:before="0" w:after="0"/>
        <w:ind w:left="2049" w:right="0" w:hanging="360"/>
        <w:jc w:val="left"/>
        <w:rPr>
          <w:sz w:val="22"/>
        </w:rPr>
      </w:pPr>
      <w:r>
        <w:rPr>
          <w:sz w:val="22"/>
        </w:rPr>
        <w:t>Cash</w:t>
      </w:r>
      <w:r>
        <w:rPr>
          <w:spacing w:val="-2"/>
          <w:sz w:val="22"/>
        </w:rPr>
        <w:t> </w:t>
      </w:r>
      <w:r>
        <w:rPr>
          <w:sz w:val="22"/>
        </w:rPr>
        <w:t>handling/Cashier</w:t>
      </w:r>
    </w:p>
    <w:p>
      <w:pPr>
        <w:pStyle w:val="ListParagraph"/>
        <w:numPr>
          <w:ilvl w:val="0"/>
          <w:numId w:val="2"/>
        </w:numPr>
        <w:tabs>
          <w:tab w:pos="1640" w:val="left" w:leader="none"/>
          <w:tab w:pos="1641" w:val="left" w:leader="none"/>
        </w:tabs>
        <w:spacing w:line="240" w:lineRule="auto" w:before="171" w:after="0"/>
        <w:ind w:left="1640" w:right="0" w:hanging="360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Stock verification &amp;</w:t>
      </w:r>
      <w:r>
        <w:rPr>
          <w:spacing w:val="-6"/>
          <w:sz w:val="22"/>
        </w:rPr>
        <w:t> </w:t>
      </w:r>
      <w:r>
        <w:rPr>
          <w:sz w:val="22"/>
        </w:rPr>
        <w:t>reporting</w:t>
      </w:r>
    </w:p>
    <w:p>
      <w:pPr>
        <w:pStyle w:val="ListParagraph"/>
        <w:numPr>
          <w:ilvl w:val="0"/>
          <w:numId w:val="2"/>
        </w:numPr>
        <w:tabs>
          <w:tab w:pos="1640" w:val="left" w:leader="none"/>
          <w:tab w:pos="1641" w:val="left" w:leader="none"/>
        </w:tabs>
        <w:spacing w:line="240" w:lineRule="auto" w:before="1" w:after="0"/>
        <w:ind w:left="1640" w:right="0" w:hanging="360"/>
        <w:jc w:val="left"/>
        <w:rPr>
          <w:sz w:val="22"/>
        </w:rPr>
      </w:pPr>
      <w:r>
        <w:rPr>
          <w:sz w:val="22"/>
        </w:rPr>
        <w:t>Business documents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1640" w:val="left" w:leader="none"/>
          <w:tab w:pos="1641" w:val="left" w:leader="none"/>
        </w:tabs>
        <w:spacing w:line="279" w:lineRule="exact" w:before="0" w:after="0"/>
        <w:ind w:left="1640" w:right="0" w:hanging="360"/>
        <w:jc w:val="left"/>
        <w:rPr>
          <w:sz w:val="22"/>
        </w:rPr>
      </w:pPr>
      <w:r>
        <w:rPr>
          <w:sz w:val="22"/>
        </w:rPr>
        <w:t>Analytical and</w:t>
      </w:r>
      <w:r>
        <w:rPr>
          <w:spacing w:val="-2"/>
          <w:sz w:val="22"/>
        </w:rPr>
        <w:t> </w:t>
      </w:r>
      <w:r>
        <w:rPr>
          <w:sz w:val="22"/>
        </w:rPr>
        <w:t>reasoning</w:t>
      </w:r>
    </w:p>
    <w:p>
      <w:pPr>
        <w:pStyle w:val="ListParagraph"/>
        <w:numPr>
          <w:ilvl w:val="0"/>
          <w:numId w:val="2"/>
        </w:numPr>
        <w:tabs>
          <w:tab w:pos="1640" w:val="left" w:leader="none"/>
          <w:tab w:pos="1641" w:val="left" w:leader="none"/>
        </w:tabs>
        <w:spacing w:line="279" w:lineRule="exact" w:before="0" w:after="0"/>
        <w:ind w:left="1640" w:right="0" w:hanging="360"/>
        <w:jc w:val="left"/>
        <w:rPr>
          <w:sz w:val="22"/>
        </w:rPr>
      </w:pPr>
      <w:r>
        <w:rPr>
          <w:sz w:val="22"/>
        </w:rPr>
        <w:t>Organized and</w:t>
      </w:r>
      <w:r>
        <w:rPr>
          <w:spacing w:val="-3"/>
          <w:sz w:val="22"/>
        </w:rPr>
        <w:t> </w:t>
      </w:r>
      <w:r>
        <w:rPr>
          <w:sz w:val="22"/>
        </w:rPr>
        <w:t>Detail-oriented</w:t>
      </w:r>
    </w:p>
    <w:p>
      <w:pPr>
        <w:pStyle w:val="ListParagraph"/>
        <w:numPr>
          <w:ilvl w:val="0"/>
          <w:numId w:val="2"/>
        </w:numPr>
        <w:tabs>
          <w:tab w:pos="1640" w:val="left" w:leader="none"/>
          <w:tab w:pos="1641" w:val="left" w:leader="none"/>
        </w:tabs>
        <w:spacing w:line="240" w:lineRule="auto" w:before="1" w:after="0"/>
        <w:ind w:left="1640" w:right="0" w:hanging="360"/>
        <w:jc w:val="left"/>
        <w:rPr>
          <w:sz w:val="22"/>
        </w:rPr>
      </w:pPr>
      <w:r>
        <w:rPr>
          <w:sz w:val="22"/>
        </w:rPr>
        <w:t>Vendor relationship</w:t>
      </w:r>
      <w:r>
        <w:rPr>
          <w:spacing w:val="-4"/>
          <w:sz w:val="22"/>
        </w:rPr>
        <w:t> </w:t>
      </w:r>
      <w:r>
        <w:rPr>
          <w:sz w:val="22"/>
        </w:rPr>
        <w:t>expert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60" w:bottom="1200" w:left="1320" w:right="600"/>
          <w:cols w:num="2" w:equalWidth="0">
            <w:col w:w="4793" w:space="40"/>
            <w:col w:w="5487"/>
          </w:cols>
        </w:sectPr>
      </w:pPr>
    </w:p>
    <w:p>
      <w:pPr>
        <w:pStyle w:val="BodyText"/>
        <w:ind w:left="0" w:firstLine="0"/>
        <w:rPr>
          <w:sz w:val="26"/>
        </w:rPr>
      </w:pPr>
    </w:p>
    <w:p>
      <w:pPr>
        <w:pStyle w:val="Heading1"/>
        <w:tabs>
          <w:tab w:pos="10154" w:val="left" w:leader="none"/>
        </w:tabs>
        <w:spacing w:before="28"/>
        <w:rPr>
          <w:u w:val="none"/>
        </w:rPr>
      </w:pPr>
      <w:r>
        <w:rPr>
          <w:color w:val="494329"/>
          <w:u w:val="thick" w:color="933533"/>
        </w:rPr>
        <w:t>Experience</w:t>
        <w:tab/>
      </w:r>
    </w:p>
    <w:p>
      <w:pPr>
        <w:tabs>
          <w:tab w:pos="8095" w:val="left" w:leader="none"/>
        </w:tabs>
        <w:spacing w:before="234"/>
        <w:ind w:left="179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Accounts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Executive</w:t>
        <w:tab/>
        <w:t>Nov 2015 to Sep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2016</w:t>
      </w:r>
    </w:p>
    <w:p>
      <w:pPr>
        <w:spacing w:before="2"/>
        <w:ind w:left="1785" w:right="0" w:firstLine="0"/>
        <w:jc w:val="left"/>
        <w:rPr>
          <w:sz w:val="24"/>
        </w:rPr>
      </w:pPr>
      <w:r>
        <w:rPr>
          <w:rFonts w:ascii="Arial" w:hAnsi="Arial"/>
          <w:b/>
          <w:sz w:val="20"/>
        </w:rPr>
        <w:t>All-Ways logistics India Pvt. Ltd</w:t>
      </w:r>
      <w:r>
        <w:rPr>
          <w:rFonts w:ascii="Arial" w:hAnsi="Arial"/>
          <w:b/>
          <w:sz w:val="24"/>
        </w:rPr>
        <w:t>. – </w:t>
      </w:r>
      <w:r>
        <w:rPr>
          <w:sz w:val="24"/>
        </w:rPr>
        <w:t>New Delhi, India.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37" w:lineRule="auto" w:before="2" w:after="0"/>
        <w:ind w:left="2460" w:right="1321" w:hanging="360"/>
        <w:jc w:val="left"/>
        <w:rPr>
          <w:sz w:val="22"/>
        </w:rPr>
      </w:pPr>
      <w:r>
        <w:rPr>
          <w:sz w:val="22"/>
        </w:rPr>
        <w:t>Thoroughly reviewed vendor accounts before releasing payments for any discrepancies.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2" w:after="0"/>
        <w:ind w:left="2460" w:right="0" w:hanging="360"/>
        <w:jc w:val="left"/>
        <w:rPr>
          <w:sz w:val="22"/>
        </w:rPr>
      </w:pPr>
      <w:r>
        <w:rPr>
          <w:sz w:val="22"/>
        </w:rPr>
        <w:t>Business document management for overseas businesses of the</w:t>
      </w:r>
      <w:r>
        <w:rPr>
          <w:spacing w:val="-11"/>
          <w:sz w:val="22"/>
        </w:rPr>
        <w:t> </w:t>
      </w:r>
      <w:r>
        <w:rPr>
          <w:sz w:val="22"/>
        </w:rPr>
        <w:t>company.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1" w:after="0"/>
        <w:ind w:left="2459" w:right="0" w:hanging="360"/>
        <w:jc w:val="left"/>
        <w:rPr>
          <w:sz w:val="22"/>
        </w:rPr>
      </w:pPr>
      <w:r>
        <w:rPr>
          <w:sz w:val="22"/>
        </w:rPr>
        <w:t>Monitored Journal &amp; payment voucher entries, Rectification of wrong</w:t>
      </w:r>
      <w:r>
        <w:rPr>
          <w:spacing w:val="-16"/>
          <w:sz w:val="22"/>
        </w:rPr>
        <w:t> </w:t>
      </w:r>
      <w:r>
        <w:rPr>
          <w:sz w:val="22"/>
        </w:rPr>
        <w:t>postings.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0" w:after="0"/>
        <w:ind w:left="2459" w:right="234" w:hanging="360"/>
        <w:jc w:val="left"/>
        <w:rPr>
          <w:sz w:val="22"/>
        </w:rPr>
      </w:pPr>
      <w:r>
        <w:rPr>
          <w:sz w:val="22"/>
        </w:rPr>
        <w:t>Analyzed inefficient business process and suggested effective changes which reduced error rate and improvised work</w:t>
      </w:r>
      <w:r>
        <w:rPr>
          <w:spacing w:val="-8"/>
          <w:sz w:val="22"/>
        </w:rPr>
        <w:t> </w:t>
      </w:r>
      <w:r>
        <w:rPr>
          <w:sz w:val="22"/>
        </w:rPr>
        <w:t>productivity.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79" w:lineRule="exact" w:before="0" w:after="0"/>
        <w:ind w:left="2459" w:right="0" w:hanging="360"/>
        <w:jc w:val="left"/>
        <w:rPr>
          <w:sz w:val="22"/>
        </w:rPr>
      </w:pPr>
      <w:r>
        <w:rPr>
          <w:sz w:val="22"/>
        </w:rPr>
        <w:t>MIS analysis &amp; reporting for effective business</w:t>
      </w:r>
      <w:r>
        <w:rPr>
          <w:spacing w:val="-5"/>
          <w:sz w:val="22"/>
        </w:rPr>
        <w:t> </w:t>
      </w:r>
      <w:r>
        <w:rPr>
          <w:sz w:val="22"/>
        </w:rPr>
        <w:t>analysis.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1" w:after="0"/>
        <w:ind w:left="2459" w:right="0" w:hanging="360"/>
        <w:jc w:val="left"/>
        <w:rPr>
          <w:sz w:val="22"/>
        </w:rPr>
      </w:pPr>
      <w:r>
        <w:rPr>
          <w:sz w:val="22"/>
        </w:rPr>
        <w:t>Managed vendor information, payment details entries in the E-Freight suit</w:t>
      </w:r>
      <w:r>
        <w:rPr>
          <w:spacing w:val="-27"/>
          <w:sz w:val="22"/>
        </w:rPr>
        <w:t> </w:t>
      </w:r>
      <w:r>
        <w:rPr>
          <w:sz w:val="22"/>
        </w:rPr>
        <w:t>(Software).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0" w:after="0"/>
        <w:ind w:left="2459" w:right="300" w:hanging="360"/>
        <w:jc w:val="left"/>
        <w:rPr>
          <w:sz w:val="22"/>
        </w:rPr>
      </w:pPr>
      <w:r>
        <w:rPr>
          <w:sz w:val="22"/>
        </w:rPr>
        <w:t>Transfer of funds to respective sister concerns of the company after proper approval from</w:t>
      </w:r>
      <w:r>
        <w:rPr>
          <w:spacing w:val="-3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37" w:lineRule="auto" w:before="3" w:after="0"/>
        <w:ind w:left="2459" w:right="924" w:hanging="360"/>
        <w:jc w:val="left"/>
        <w:rPr>
          <w:sz w:val="22"/>
        </w:rPr>
      </w:pPr>
      <w:r>
        <w:rPr>
          <w:sz w:val="22"/>
        </w:rPr>
        <w:t>Generated DSR, collection Ageing on regular basis to support decision making process.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2" w:after="0"/>
        <w:ind w:left="2459" w:right="0" w:hanging="360"/>
        <w:jc w:val="left"/>
        <w:rPr>
          <w:sz w:val="22"/>
        </w:rPr>
      </w:pPr>
      <w:r>
        <w:rPr>
          <w:sz w:val="22"/>
        </w:rPr>
        <w:t>Reconciled the generated reports with the a/c’s to ensure integrity of</w:t>
      </w:r>
      <w:r>
        <w:rPr>
          <w:spacing w:val="-21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0" w:after="0"/>
        <w:ind w:left="2459" w:right="0" w:hanging="360"/>
        <w:jc w:val="left"/>
        <w:rPr>
          <w:sz w:val="22"/>
        </w:rPr>
      </w:pPr>
      <w:r>
        <w:rPr>
          <w:sz w:val="22"/>
        </w:rPr>
        <w:t>Ensuring all the vendor &amp; supplier payments are in compliance as per the</w:t>
      </w:r>
      <w:r>
        <w:rPr>
          <w:spacing w:val="-19"/>
          <w:sz w:val="22"/>
        </w:rPr>
        <w:t> </w:t>
      </w:r>
      <w:r>
        <w:rPr>
          <w:sz w:val="22"/>
        </w:rPr>
        <w:t>contracts.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1" w:after="0"/>
        <w:ind w:left="2460" w:right="274" w:hanging="360"/>
        <w:jc w:val="left"/>
        <w:rPr>
          <w:sz w:val="22"/>
        </w:rPr>
      </w:pPr>
      <w:r>
        <w:rPr>
          <w:sz w:val="22"/>
        </w:rPr>
        <w:t>Ensured healthy relationships with suppliers &amp; vendors to maintain the reputation of the organization.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37" w:lineRule="auto" w:before="3" w:after="0"/>
        <w:ind w:left="2460" w:right="557" w:hanging="360"/>
        <w:jc w:val="left"/>
        <w:rPr>
          <w:sz w:val="22"/>
        </w:rPr>
      </w:pPr>
      <w:r>
        <w:rPr>
          <w:sz w:val="22"/>
        </w:rPr>
        <w:t>Followed the discipline and guidelines to maintain the decorum and reputation of the organization.</w:t>
      </w:r>
    </w:p>
    <w:p>
      <w:pPr>
        <w:pStyle w:val="BodyText"/>
        <w:spacing w:before="7"/>
        <w:ind w:left="0" w:firstLine="0"/>
        <w:rPr>
          <w:sz w:val="19"/>
        </w:rPr>
      </w:pPr>
    </w:p>
    <w:p>
      <w:pPr>
        <w:tabs>
          <w:tab w:pos="8040" w:val="left" w:leader="none"/>
        </w:tabs>
        <w:spacing w:before="0"/>
        <w:ind w:left="1781" w:right="278" w:firstLine="16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0"/>
        </w:rPr>
        <w:t>Admin &amp;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Account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Staff</w:t>
        <w:tab/>
        <w:t>Oct 2014 to Sep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2015 Billabong High International School – Kanpur,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India</w:t>
      </w:r>
      <w:r>
        <w:rPr>
          <w:rFonts w:ascii="Arial" w:hAnsi="Arial"/>
          <w:b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3" w:after="0"/>
        <w:ind w:left="2460" w:right="0" w:hanging="360"/>
        <w:jc w:val="left"/>
        <w:rPr>
          <w:sz w:val="22"/>
        </w:rPr>
      </w:pPr>
      <w:r>
        <w:rPr>
          <w:sz w:val="22"/>
        </w:rPr>
        <w:t>Handled cash flow – Receiving student’s fees, issuing payments for</w:t>
      </w:r>
      <w:r>
        <w:rPr>
          <w:spacing w:val="-11"/>
          <w:sz w:val="22"/>
        </w:rPr>
        <w:t> </w:t>
      </w:r>
      <w:r>
        <w:rPr>
          <w:sz w:val="22"/>
        </w:rPr>
        <w:t>suppliers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0" w:after="0"/>
        <w:ind w:left="2459" w:right="0" w:hanging="360"/>
        <w:jc w:val="left"/>
        <w:rPr>
          <w:sz w:val="22"/>
        </w:rPr>
      </w:pPr>
      <w:r>
        <w:rPr>
          <w:sz w:val="22"/>
        </w:rPr>
        <w:t>Processed payroll activity for school staff, EOS payments, pay</w:t>
      </w:r>
      <w:r>
        <w:rPr>
          <w:spacing w:val="-10"/>
          <w:sz w:val="22"/>
        </w:rPr>
        <w:t> </w:t>
      </w:r>
      <w:r>
        <w:rPr>
          <w:sz w:val="22"/>
        </w:rPr>
        <w:t>slips.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  <w:tab w:pos="8799" w:val="left" w:leader="none"/>
        </w:tabs>
        <w:spacing w:line="237" w:lineRule="auto" w:before="3" w:after="0"/>
        <w:ind w:left="2460" w:right="768" w:hanging="360"/>
        <w:jc w:val="left"/>
        <w:rPr>
          <w:rFonts w:ascii="Arial" w:hAnsi="Arial"/>
          <w:i/>
          <w:sz w:val="14"/>
        </w:rPr>
      </w:pPr>
      <w:r>
        <w:rPr>
          <w:sz w:val="22"/>
        </w:rPr>
        <w:t>Maintained accruals in general ledger, overseen the discrepancies and resolved issues</w:t>
      </w:r>
      <w:r>
        <w:rPr>
          <w:spacing w:val="-2"/>
          <w:sz w:val="22"/>
        </w:rPr>
        <w:t> </w:t>
      </w:r>
      <w:r>
        <w:rPr>
          <w:sz w:val="22"/>
        </w:rPr>
        <w:t>effectively.</w:t>
        <w:tab/>
      </w:r>
      <w:r>
        <w:rPr>
          <w:rFonts w:ascii="Arial" w:hAnsi="Arial"/>
          <w:i/>
          <w:sz w:val="14"/>
        </w:rPr>
        <w:t>Exp.</w:t>
      </w:r>
      <w:r>
        <w:rPr>
          <w:rFonts w:ascii="Arial" w:hAnsi="Arial"/>
          <w:i/>
          <w:spacing w:val="-5"/>
          <w:sz w:val="14"/>
        </w:rPr>
        <w:t> </w:t>
      </w:r>
      <w:r>
        <w:rPr>
          <w:rFonts w:ascii="Arial" w:hAnsi="Arial"/>
          <w:i/>
          <w:sz w:val="14"/>
        </w:rPr>
        <w:t>Contd.</w:t>
      </w:r>
    </w:p>
    <w:p>
      <w:pPr>
        <w:spacing w:after="0" w:line="237" w:lineRule="auto"/>
        <w:jc w:val="left"/>
        <w:rPr>
          <w:rFonts w:ascii="Arial" w:hAnsi="Arial"/>
          <w:sz w:val="14"/>
        </w:rPr>
        <w:sectPr>
          <w:type w:val="continuous"/>
          <w:pgSz w:w="12240" w:h="15840"/>
          <w:pgMar w:top="1560" w:bottom="1200" w:left="1320" w:right="600"/>
        </w:sectPr>
      </w:pPr>
    </w:p>
    <w:p>
      <w:pPr>
        <w:pStyle w:val="BodyText"/>
        <w:spacing w:before="2"/>
        <w:ind w:left="0" w:firstLine="0"/>
        <w:rPr>
          <w:rFonts w:ascii="Arial"/>
          <w:i/>
          <w:sz w:val="10"/>
        </w:rPr>
      </w:pP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37" w:lineRule="auto" w:before="103" w:after="0"/>
        <w:ind w:left="2460" w:right="904" w:hanging="360"/>
        <w:jc w:val="left"/>
        <w:rPr>
          <w:sz w:val="22"/>
        </w:rPr>
      </w:pPr>
      <w:r>
        <w:rPr>
          <w:sz w:val="22"/>
        </w:rPr>
        <w:t>Document controlling for important school docs such as Students roll details, personal information, fee collection reports, petty cash expenses and</w:t>
      </w:r>
      <w:r>
        <w:rPr>
          <w:spacing w:val="-27"/>
          <w:sz w:val="22"/>
        </w:rPr>
        <w:t> </w:t>
      </w:r>
      <w:r>
        <w:rPr>
          <w:sz w:val="22"/>
        </w:rPr>
        <w:t>reports.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2" w:after="0"/>
        <w:ind w:left="2460" w:right="323" w:hanging="360"/>
        <w:jc w:val="left"/>
        <w:rPr>
          <w:sz w:val="22"/>
        </w:rPr>
      </w:pPr>
      <w:r>
        <w:rPr>
          <w:sz w:val="22"/>
        </w:rPr>
        <w:t>Administered all kind of payments for purchases in school, as well as maintained the confidential data related to</w:t>
      </w:r>
      <w:r>
        <w:rPr>
          <w:spacing w:val="-3"/>
          <w:sz w:val="22"/>
        </w:rPr>
        <w:t> </w:t>
      </w:r>
      <w:r>
        <w:rPr>
          <w:sz w:val="22"/>
        </w:rPr>
        <w:t>school.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1" w:after="0"/>
        <w:ind w:left="2460" w:right="893" w:hanging="360"/>
        <w:jc w:val="left"/>
        <w:rPr>
          <w:sz w:val="22"/>
        </w:rPr>
      </w:pPr>
      <w:r>
        <w:rPr>
          <w:sz w:val="22"/>
        </w:rPr>
        <w:t>Generated reports for school fee defaulters to assist in follow up &amp; developed strategies to avoid getting defaulted with</w:t>
      </w:r>
      <w:r>
        <w:rPr>
          <w:spacing w:val="-7"/>
          <w:sz w:val="22"/>
        </w:rPr>
        <w:t> </w:t>
      </w:r>
      <w:r>
        <w:rPr>
          <w:sz w:val="22"/>
        </w:rPr>
        <w:t>suppliers.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37" w:lineRule="auto" w:before="3" w:after="0"/>
        <w:ind w:left="2460" w:right="495" w:hanging="360"/>
        <w:jc w:val="left"/>
        <w:rPr>
          <w:sz w:val="22"/>
        </w:rPr>
      </w:pPr>
      <w:r>
        <w:rPr>
          <w:sz w:val="22"/>
        </w:rPr>
        <w:t>Handled supplier payments effectively and correctly to maintain school</w:t>
      </w:r>
      <w:r>
        <w:rPr>
          <w:spacing w:val="-35"/>
          <w:sz w:val="22"/>
        </w:rPr>
        <w:t> </w:t>
      </w:r>
      <w:r>
        <w:rPr>
          <w:sz w:val="22"/>
        </w:rPr>
        <w:t>reputation and relations with the</w:t>
      </w:r>
      <w:r>
        <w:rPr>
          <w:spacing w:val="-8"/>
          <w:sz w:val="22"/>
        </w:rPr>
        <w:t> </w:t>
      </w:r>
      <w:r>
        <w:rPr>
          <w:sz w:val="22"/>
        </w:rPr>
        <w:t>concerns.</w:t>
      </w:r>
    </w:p>
    <w:p>
      <w:pPr>
        <w:pStyle w:val="BodyText"/>
        <w:spacing w:before="7"/>
        <w:ind w:left="0" w:firstLine="0"/>
        <w:rPr>
          <w:sz w:val="19"/>
        </w:rPr>
      </w:pPr>
    </w:p>
    <w:p>
      <w:pPr>
        <w:tabs>
          <w:tab w:pos="8040" w:val="left" w:leader="none"/>
        </w:tabs>
        <w:spacing w:before="0"/>
        <w:ind w:left="1780" w:right="278" w:firstLine="14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Entry level accountant –</w:t>
      </w:r>
      <w:r>
        <w:rPr>
          <w:rFonts w:ascii="Arial" w:hAnsi="Arial"/>
          <w:b/>
          <w:spacing w:val="-16"/>
          <w:sz w:val="20"/>
        </w:rPr>
        <w:t> </w:t>
      </w:r>
      <w:r>
        <w:rPr>
          <w:rFonts w:ascii="Arial" w:hAnsi="Arial"/>
          <w:b/>
          <w:sz w:val="20"/>
        </w:rPr>
        <w:t>operation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Executive</w:t>
        <w:tab/>
        <w:t>Oct 2012 to Sep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2014 Prism Infracon Ltd. - Kanpur,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India.</w:t>
      </w:r>
    </w:p>
    <w:p>
      <w:pPr>
        <w:pStyle w:val="BodyText"/>
        <w:spacing w:before="1"/>
        <w:ind w:left="0" w:firstLine="0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1" w:after="0"/>
        <w:ind w:left="2460" w:right="0" w:hanging="360"/>
        <w:jc w:val="left"/>
        <w:rPr>
          <w:sz w:val="22"/>
        </w:rPr>
      </w:pPr>
      <w:r>
        <w:rPr>
          <w:sz w:val="22"/>
        </w:rPr>
        <w:t>Monitored distribution of bonds of SPB and debenture</w:t>
      </w:r>
      <w:r>
        <w:rPr>
          <w:spacing w:val="-14"/>
          <w:sz w:val="22"/>
        </w:rPr>
        <w:t> </w:t>
      </w:r>
      <w:r>
        <w:rPr>
          <w:sz w:val="22"/>
        </w:rPr>
        <w:t>(LFD/MID).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79" w:lineRule="exact" w:before="0" w:after="0"/>
        <w:ind w:left="2459" w:right="0" w:hanging="360"/>
        <w:jc w:val="left"/>
        <w:rPr>
          <w:sz w:val="22"/>
        </w:rPr>
      </w:pPr>
      <w:r>
        <w:rPr>
          <w:sz w:val="22"/>
        </w:rPr>
        <w:t>Taken part in Physical stock taking exercise and compiled reports for</w:t>
      </w:r>
      <w:r>
        <w:rPr>
          <w:spacing w:val="-19"/>
          <w:sz w:val="22"/>
        </w:rPr>
        <w:t> </w:t>
      </w:r>
      <w:r>
        <w:rPr>
          <w:sz w:val="22"/>
        </w:rPr>
        <w:t>auditors.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79" w:lineRule="exact" w:before="0" w:after="0"/>
        <w:ind w:left="2459" w:right="0" w:hanging="360"/>
        <w:jc w:val="left"/>
        <w:rPr>
          <w:sz w:val="22"/>
        </w:rPr>
      </w:pPr>
      <w:r>
        <w:rPr>
          <w:sz w:val="22"/>
        </w:rPr>
        <w:t>Business reports &amp; financial stats for banking</w:t>
      </w:r>
      <w:r>
        <w:rPr>
          <w:spacing w:val="-3"/>
          <w:sz w:val="22"/>
        </w:rPr>
        <w:t> </w:t>
      </w:r>
      <w:r>
        <w:rPr>
          <w:sz w:val="22"/>
        </w:rPr>
        <w:t>purposes.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1" w:after="0"/>
        <w:ind w:left="2459" w:right="746" w:hanging="360"/>
        <w:jc w:val="left"/>
        <w:rPr>
          <w:sz w:val="22"/>
        </w:rPr>
      </w:pPr>
      <w:r>
        <w:rPr>
          <w:sz w:val="22"/>
        </w:rPr>
        <w:t>Successfully conducted activities related to Form Login of company and advised customer information management techniques to members of the</w:t>
      </w:r>
      <w:r>
        <w:rPr>
          <w:spacing w:val="-15"/>
          <w:sz w:val="22"/>
        </w:rPr>
        <w:t> </w:t>
      </w:r>
      <w:r>
        <w:rPr>
          <w:sz w:val="22"/>
        </w:rPr>
        <w:t>team.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0" w:after="0"/>
        <w:ind w:left="2459" w:right="393" w:hanging="360"/>
        <w:jc w:val="left"/>
        <w:rPr>
          <w:sz w:val="22"/>
        </w:rPr>
      </w:pPr>
      <w:r>
        <w:rPr>
          <w:sz w:val="22"/>
        </w:rPr>
        <w:t>Reviewed and verified the details while handling receipts activities for the company in all modes – cash, cheque &amp; wired</w:t>
      </w:r>
      <w:r>
        <w:rPr>
          <w:spacing w:val="-5"/>
          <w:sz w:val="22"/>
        </w:rPr>
        <w:t> </w:t>
      </w:r>
      <w:r>
        <w:rPr>
          <w:sz w:val="22"/>
        </w:rPr>
        <w:t>transfers.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37" w:lineRule="auto" w:before="3" w:after="0"/>
        <w:ind w:left="2459" w:right="276" w:hanging="360"/>
        <w:jc w:val="left"/>
        <w:rPr>
          <w:sz w:val="22"/>
        </w:rPr>
      </w:pPr>
      <w:r>
        <w:rPr>
          <w:sz w:val="22"/>
        </w:rPr>
        <w:t>Conducted meetings with members to inform them about various sales schemes and benefits which they attain after achieving</w:t>
      </w:r>
      <w:r>
        <w:rPr>
          <w:spacing w:val="-7"/>
          <w:sz w:val="22"/>
        </w:rPr>
        <w:t> </w:t>
      </w:r>
      <w:r>
        <w:rPr>
          <w:sz w:val="22"/>
        </w:rPr>
        <w:t>targets.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2" w:after="0"/>
        <w:ind w:left="2459" w:right="390" w:hanging="360"/>
        <w:jc w:val="left"/>
        <w:rPr>
          <w:sz w:val="22"/>
        </w:rPr>
      </w:pPr>
      <w:r>
        <w:rPr>
          <w:sz w:val="22"/>
        </w:rPr>
        <w:t>Processed monthly payouts of members, evaluated and verified the payouts for the SPB &amp; Debenture bonds which reached</w:t>
      </w:r>
      <w:r>
        <w:rPr>
          <w:spacing w:val="-9"/>
          <w:sz w:val="22"/>
        </w:rPr>
        <w:t> </w:t>
      </w:r>
      <w:r>
        <w:rPr>
          <w:sz w:val="22"/>
        </w:rPr>
        <w:t>maturity.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1" w:after="0"/>
        <w:ind w:left="2459" w:right="375" w:hanging="360"/>
        <w:jc w:val="left"/>
        <w:rPr>
          <w:sz w:val="22"/>
        </w:rPr>
      </w:pPr>
      <w:r>
        <w:rPr>
          <w:sz w:val="22"/>
        </w:rPr>
        <w:t>Taken additional role of a customer care and successfully handled customer queries &amp; ECS</w:t>
      </w:r>
      <w:r>
        <w:rPr>
          <w:spacing w:val="-3"/>
          <w:sz w:val="22"/>
        </w:rPr>
        <w:t> </w:t>
      </w:r>
      <w:r>
        <w:rPr>
          <w:sz w:val="22"/>
        </w:rPr>
        <w:t>transactions.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37" w:lineRule="auto" w:before="3" w:after="0"/>
        <w:ind w:left="2459" w:right="452" w:hanging="360"/>
        <w:jc w:val="left"/>
        <w:rPr>
          <w:sz w:val="22"/>
        </w:rPr>
      </w:pPr>
      <w:r>
        <w:rPr>
          <w:sz w:val="22"/>
        </w:rPr>
        <w:t>Coordinated members of team about related customer queries to reduce response time and effective</w:t>
      </w:r>
      <w:r>
        <w:rPr>
          <w:spacing w:val="-4"/>
          <w:sz w:val="22"/>
        </w:rPr>
        <w:t> </w:t>
      </w:r>
      <w:r>
        <w:rPr>
          <w:sz w:val="22"/>
        </w:rPr>
        <w:t>workflow.</w:t>
      </w:r>
    </w:p>
    <w:p>
      <w:pPr>
        <w:pStyle w:val="ListParagraph"/>
        <w:numPr>
          <w:ilvl w:val="1"/>
          <w:numId w:val="2"/>
        </w:numPr>
        <w:tabs>
          <w:tab w:pos="2459" w:val="left" w:leader="none"/>
          <w:tab w:pos="2460" w:val="left" w:leader="none"/>
        </w:tabs>
        <w:spacing w:line="240" w:lineRule="auto" w:before="1" w:after="0"/>
        <w:ind w:left="2459" w:right="569" w:hanging="360"/>
        <w:jc w:val="left"/>
        <w:rPr>
          <w:sz w:val="22"/>
        </w:rPr>
      </w:pPr>
      <w:r>
        <w:rPr>
          <w:sz w:val="22"/>
        </w:rPr>
        <w:t>Maintained various reports effectively such as the SPB Report, Debenture Report, and New Member Joining Report for the</w:t>
      </w:r>
      <w:r>
        <w:rPr>
          <w:spacing w:val="-8"/>
          <w:sz w:val="22"/>
        </w:rPr>
        <w:t> </w:t>
      </w:r>
      <w:r>
        <w:rPr>
          <w:sz w:val="22"/>
        </w:rPr>
        <w:t>company.</w:t>
      </w:r>
    </w:p>
    <w:p>
      <w:pPr>
        <w:pStyle w:val="BodyText"/>
        <w:ind w:left="0" w:firstLine="0"/>
        <w:rPr>
          <w:sz w:val="20"/>
        </w:rPr>
      </w:pPr>
    </w:p>
    <w:p>
      <w:pPr>
        <w:pStyle w:val="Heading1"/>
        <w:tabs>
          <w:tab w:pos="10168" w:val="left" w:leader="none"/>
        </w:tabs>
        <w:rPr>
          <w:u w:val="none"/>
        </w:rPr>
      </w:pPr>
      <w:r>
        <w:rPr>
          <w:color w:val="494329"/>
          <w:u w:val="thick" w:color="933533"/>
        </w:rPr>
        <w:t>Education Qualifications &amp;</w:t>
      </w:r>
      <w:r>
        <w:rPr>
          <w:color w:val="494329"/>
          <w:spacing w:val="-15"/>
          <w:u w:val="thick" w:color="933533"/>
        </w:rPr>
        <w:t> </w:t>
      </w:r>
      <w:r>
        <w:rPr>
          <w:color w:val="494329"/>
          <w:u w:val="thick" w:color="933533"/>
        </w:rPr>
        <w:t>Certifications</w:t>
        <w:tab/>
      </w:r>
    </w:p>
    <w:p>
      <w:pPr>
        <w:pStyle w:val="BodyText"/>
        <w:spacing w:before="64"/>
        <w:ind w:left="2099" w:right="1898" w:firstLine="0"/>
      </w:pPr>
      <w:r>
        <w:rPr/>
        <w:t>Master of Commerce from C.S.J.M. University – Kanpur, India in 2013 Bachelor of Commerce from C.S.J.M. University- Kanpur, India in 2011. Info edge course from NIIT, kakadeo.</w:t>
      </w:r>
    </w:p>
    <w:p>
      <w:pPr>
        <w:pStyle w:val="BodyText"/>
        <w:ind w:left="2099" w:right="648" w:firstLine="0"/>
      </w:pPr>
      <w:r>
        <w:rPr/>
        <w:t>Certificate of I.T.T training held at Institute of Chartered accountant of India. Certificate of Orientation Program held at Institute of Chartered accountant of India.</w:t>
      </w:r>
    </w:p>
    <w:p>
      <w:pPr>
        <w:pStyle w:val="BodyText"/>
        <w:spacing w:before="2"/>
        <w:ind w:left="0" w:firstLine="0"/>
      </w:pPr>
    </w:p>
    <w:p>
      <w:pPr>
        <w:pStyle w:val="Heading1"/>
        <w:tabs>
          <w:tab w:pos="10168" w:val="left" w:leader="none"/>
        </w:tabs>
        <w:rPr>
          <w:u w:val="none"/>
        </w:rPr>
      </w:pPr>
      <w:r>
        <w:rPr>
          <w:color w:val="494329"/>
          <w:u w:val="thick" w:color="933533"/>
        </w:rPr>
        <w:t>Additional</w:t>
      </w:r>
      <w:r>
        <w:rPr>
          <w:color w:val="494329"/>
          <w:spacing w:val="-11"/>
          <w:u w:val="thick" w:color="933533"/>
        </w:rPr>
        <w:t> </w:t>
      </w:r>
      <w:r>
        <w:rPr>
          <w:color w:val="494329"/>
          <w:u w:val="thick" w:color="933533"/>
        </w:rPr>
        <w:t>Information</w:t>
        <w:tab/>
      </w:r>
    </w:p>
    <w:p>
      <w:pPr>
        <w:spacing w:before="236"/>
        <w:ind w:left="2100" w:right="101" w:firstLine="0"/>
        <w:jc w:val="left"/>
        <w:rPr>
          <w:sz w:val="22"/>
        </w:rPr>
      </w:pPr>
      <w:r>
        <w:rPr>
          <w:sz w:val="22"/>
        </w:rPr>
        <w:t>I am currently residing in Oman on </w:t>
      </w:r>
      <w:r>
        <w:rPr>
          <w:b/>
          <w:sz w:val="22"/>
        </w:rPr>
        <w:t>family joining visa </w:t>
      </w:r>
      <w:r>
        <w:rPr>
          <w:sz w:val="22"/>
        </w:rPr>
        <w:t>which is </w:t>
      </w:r>
      <w:r>
        <w:rPr>
          <w:b/>
          <w:sz w:val="22"/>
        </w:rPr>
        <w:t>valid till August’19</w:t>
      </w:r>
      <w:r>
        <w:rPr>
          <w:sz w:val="22"/>
        </w:rPr>
        <w:t>. I do not have working experience in GCC, but I am capable of learning and adapting to different work environment.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1"/>
        </w:rPr>
      </w:pPr>
      <w:r>
        <w:rPr/>
        <w:pict>
          <v:line style="position:absolute;mso-position-horizontal-relative:page;mso-position-vertical-relative:paragraph;z-index:-1024;mso-wrap-distance-left:0;mso-wrap-distance-right:0" from="251.519989pt,15.862479pt" to="356.039987pt,15.862479pt" stroked="true" strokeweight="1.999992pt" strokecolor="#933533">
            <v:stroke dashstyle="solid"/>
            <w10:wrap type="topAndBottom"/>
          </v:line>
        </w:pict>
      </w:r>
    </w:p>
    <w:sectPr>
      <w:pgSz w:w="12240" w:h="15840"/>
      <w:pgMar w:header="180" w:footer="1006" w:top="1560" w:bottom="1200" w:left="13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line style="position:absolute;mso-position-horizontal-relative:page;mso-position-vertical-relative:page;z-index:-3880" from="70.560005pt,727.919983pt" to="541.44002pt,727.919983pt" stroked="true" strokeweight=".48pt" strokecolor="#d9d9d9">
          <v:stroke dashstyle="solid"/>
          <w10:wrap type="none"/>
        </v:line>
      </w:pict>
    </w:r>
    <w:r>
      <w:rPr/>
      <w:pict>
        <v:shape style="position:absolute;margin-left:488.80011pt;margin-top:730.280029pt;width:49.3pt;height:13.05pt;mso-position-horizontal-relative:page;mso-position-vertical-relative:page;z-index:-385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40" w:firstLine="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| </w:t>
                </w:r>
                <w:r>
                  <w:rPr>
                    <w:color w:val="7E7E7E"/>
                  </w:rPr>
                  <w:t>P a g 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group style="position:absolute;margin-left:71.625pt;margin-top:8.985018pt;width:472.85pt;height:19.6pt;mso-position-horizontal-relative:page;mso-position-vertical-relative:page;z-index:-3928" coordorigin="1433,180" coordsize="9457,392">
          <v:rect style="position:absolute;left:1440;top:187;width:9442;height:377" filled="true" fillcolor="#474228" stroked="false">
            <v:fill type="solid"/>
          </v:rect>
          <v:rect style="position:absolute;left:1440;top:187;width:9442;height:377" filled="false" stroked="true" strokeweight=".75pt" strokecolor="#000000">
            <v:stroke dashstyl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799965pt;margin-top:39.410301pt;width:454.3pt;height:37.550pt;mso-position-horizontal-relative:page;mso-position-vertical-relative:page;z-index:-3904" type="#_x0000_t202" filled="false" stroked="false">
          <v:textbox inset="0,0,0,0">
            <w:txbxContent>
              <w:p>
                <w:pPr>
                  <w:spacing w:line="467" w:lineRule="exact" w:before="0"/>
                  <w:ind w:left="1" w:right="1" w:firstLine="0"/>
                  <w:jc w:val="center"/>
                  <w:rPr>
                    <w:sz w:val="44"/>
                  </w:rPr>
                </w:pPr>
                <w:r>
                  <w:rPr>
                    <w:color w:val="622322"/>
                    <w:sz w:val="44"/>
                  </w:rPr>
                  <w:t>APARNA </w:t>
                </w:r>
                <w:r>
                  <w:rPr>
                    <w:color w:val="4E6127"/>
                    <w:sz w:val="44"/>
                  </w:rPr>
                  <w:t>BHANU</w:t>
                </w:r>
              </w:p>
              <w:p>
                <w:pPr>
                  <w:pStyle w:val="BodyText"/>
                  <w:spacing w:line="268" w:lineRule="exact"/>
                  <w:ind w:left="1" w:right="1" w:firstLine="0"/>
                  <w:jc w:val="center"/>
                </w:pPr>
                <w:r>
                  <w:rPr>
                    <w:color w:val="4E6127"/>
                  </w:rPr>
                  <w:t>Way No. 5005, Building No. 398, Azaiba. Oman | C:- +968 95326734 | Mail: - </w:t>
                </w:r>
                <w:hyperlink r:id="rId1">
                  <w:r>
                    <w:rPr>
                      <w:color w:val="4E6127"/>
                    </w:rPr>
                    <w:t>ac.apbhanu@gmail.com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64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"/>
      <w:lvlJc w:val="left"/>
      <w:pPr>
        <w:ind w:left="246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6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4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14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049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31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1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9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41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2459" w:hanging="360"/>
    </w:pPr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libri" w:hAnsi="Calibri" w:eastAsia="Calibri" w:cs="Calibri"/>
      <w:b/>
      <w:bCs/>
      <w:sz w:val="36"/>
      <w:szCs w:val="36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2459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.apbhanu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dc:title>Microsoft Word - Aparna Resume</dc:title>
  <dcterms:created xsi:type="dcterms:W3CDTF">2019-02-20T01:12:14Z</dcterms:created>
  <dcterms:modified xsi:type="dcterms:W3CDTF">2019-02-20T01:12:14Z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2017-09-12T00:00:00Z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2019-02-20T00:00:00Z</vt:filetime>
  </property>
</Properties>
</file>