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3229"/>
        <w:rPr>
          <w:rFonts w:ascii="Times New Roman"/>
          <w:sz w:val="20"/>
        </w:rPr>
      </w:pPr>
      <w:r>
        <w:rPr>
          <w:rFonts w:ascii="Times New Roman"/>
          <w:sz w:val="20"/>
        </w:rPr>
        <w:pict>
          <v:shapetype id="_x0000_t202" o:spt="202" coordsize="21600,21600" path="m,l,21600r21600,l21600,xe">
            <v:stroke joinstyle="miter"/>
            <v:path gradientshapeok="t" o:connecttype="rect"/>
          </v:shapetype>
          <v:shape style="width:378.2pt;height:15pt;mso-position-horizontal-relative:char;mso-position-vertical-relative:line" type="#_x0000_t202" filled="true" fillcolor="#f1f1f1" stroked="false">
            <w10:anchorlock/>
            <v:textbox inset="0,0,0,0">
              <w:txbxContent>
                <w:p>
                  <w:pPr>
                    <w:spacing w:before="0"/>
                    <w:ind w:left="28" w:right="0" w:firstLine="0"/>
                    <w:jc w:val="left"/>
                    <w:rPr>
                      <w:sz w:val="24"/>
                    </w:rPr>
                  </w:pPr>
                  <w:r>
                    <w:rPr>
                      <w:sz w:val="24"/>
                      <w:shd w:fill="FFFFFF" w:color="auto" w:val="clear"/>
                    </w:rPr>
                    <w:t>PERSONAL SUMMARY</w:t>
                  </w:r>
                </w:p>
              </w:txbxContent>
            </v:textbox>
            <v:fill type="solid"/>
          </v:shape>
        </w:pict>
      </w:r>
      <w:r>
        <w:rPr>
          <w:rFonts w:ascii="Times New Roman"/>
          <w:sz w:val="20"/>
        </w:rPr>
      </w:r>
    </w:p>
    <w:p>
      <w:pPr>
        <w:pStyle w:val="BodyText"/>
        <w:spacing w:before="8"/>
        <w:rPr>
          <w:rFonts w:ascii="Times New Roman"/>
          <w:sz w:val="13"/>
        </w:rPr>
      </w:pPr>
    </w:p>
    <w:p>
      <w:pPr>
        <w:spacing w:after="0"/>
        <w:rPr>
          <w:rFonts w:ascii="Times New Roman"/>
          <w:sz w:val="13"/>
        </w:rPr>
        <w:sectPr>
          <w:type w:val="continuous"/>
          <w:pgSz w:w="11910" w:h="16840"/>
          <w:pgMar w:top="920" w:bottom="280" w:left="400" w:right="420"/>
        </w:sectPr>
      </w:pPr>
    </w:p>
    <w:p>
      <w:pPr>
        <w:pStyle w:val="BodyText"/>
        <w:rPr>
          <w:rFonts w:ascii="Times New Roman"/>
          <w:sz w:val="34"/>
        </w:rPr>
      </w:pPr>
    </w:p>
    <w:p>
      <w:pPr>
        <w:pStyle w:val="BodyText"/>
        <w:rPr>
          <w:rFonts w:ascii="Times New Roman"/>
          <w:sz w:val="34"/>
        </w:rPr>
      </w:pPr>
    </w:p>
    <w:p>
      <w:pPr>
        <w:pStyle w:val="BodyText"/>
        <w:rPr>
          <w:rFonts w:ascii="Times New Roman"/>
          <w:sz w:val="34"/>
        </w:rPr>
      </w:pPr>
    </w:p>
    <w:p>
      <w:pPr>
        <w:pStyle w:val="BodyText"/>
        <w:rPr>
          <w:rFonts w:ascii="Times New Roman"/>
          <w:sz w:val="34"/>
        </w:rPr>
      </w:pPr>
    </w:p>
    <w:p>
      <w:pPr>
        <w:pStyle w:val="BodyText"/>
        <w:spacing w:before="7"/>
        <w:rPr>
          <w:rFonts w:ascii="Times New Roman"/>
          <w:sz w:val="49"/>
        </w:rPr>
      </w:pPr>
    </w:p>
    <w:p>
      <w:pPr>
        <w:spacing w:before="0"/>
        <w:ind w:left="380" w:right="0" w:firstLine="0"/>
        <w:jc w:val="left"/>
        <w:rPr>
          <w:b/>
          <w:sz w:val="30"/>
        </w:rPr>
      </w:pPr>
      <w:r>
        <w:rPr>
          <w:b/>
          <w:sz w:val="30"/>
        </w:rPr>
        <w:t>ADARSH </w:t>
      </w:r>
      <w:r>
        <w:rPr>
          <w:b/>
          <w:spacing w:val="-4"/>
          <w:sz w:val="30"/>
        </w:rPr>
        <w:t>RAMESH</w:t>
      </w:r>
    </w:p>
    <w:p>
      <w:pPr>
        <w:pStyle w:val="BodyText"/>
        <w:spacing w:before="1"/>
        <w:rPr>
          <w:b/>
          <w:sz w:val="44"/>
        </w:rPr>
      </w:pPr>
    </w:p>
    <w:p>
      <w:pPr>
        <w:pStyle w:val="Heading2"/>
        <w:ind w:left="792" w:right="409"/>
        <w:jc w:val="center"/>
      </w:pPr>
      <w:r>
        <w:rPr/>
        <w:t>Adarsh Ramesh “ANJANEYA”</w:t>
      </w:r>
    </w:p>
    <w:p>
      <w:pPr>
        <w:spacing w:line="281" w:lineRule="exact" w:before="1"/>
        <w:ind w:left="432" w:right="0" w:firstLine="0"/>
        <w:jc w:val="left"/>
        <w:rPr>
          <w:sz w:val="24"/>
        </w:rPr>
      </w:pPr>
      <w:r>
        <w:rPr>
          <w:sz w:val="24"/>
        </w:rPr>
        <w:t>TC 42/794/3 TRA 60B</w:t>
      </w:r>
    </w:p>
    <w:p>
      <w:pPr>
        <w:spacing w:before="0"/>
        <w:ind w:left="656" w:right="269" w:hanging="5"/>
        <w:jc w:val="center"/>
        <w:rPr>
          <w:sz w:val="24"/>
        </w:rPr>
      </w:pPr>
      <w:r>
        <w:rPr>
          <w:sz w:val="24"/>
        </w:rPr>
        <w:t>Thavalodu Nagar, Vallakkadavu. P. O Trivandrum Kerala-695008 India</w:t>
      </w:r>
    </w:p>
    <w:p>
      <w:pPr>
        <w:pStyle w:val="BodyText"/>
        <w:spacing w:before="101"/>
        <w:ind w:left="380" w:right="507"/>
      </w:pPr>
      <w:r>
        <w:rPr/>
        <w:br w:type="column"/>
      </w:r>
      <w:r>
        <w:rPr/>
        <w:t>A well-organized individual with exceptional multi-tasking skills and with in- valuable experience in providing administrative support. Besides being highly focused, also possesses an in-depth knowledge and understanding of various roles such as office administration, customer service and patient services.</w:t>
      </w:r>
    </w:p>
    <w:p>
      <w:pPr>
        <w:pStyle w:val="BodyText"/>
        <w:spacing w:before="11"/>
        <w:rPr>
          <w:sz w:val="21"/>
        </w:rPr>
      </w:pPr>
    </w:p>
    <w:p>
      <w:pPr>
        <w:pStyle w:val="BodyText"/>
        <w:ind w:left="380" w:right="523"/>
        <w:jc w:val="both"/>
      </w:pPr>
      <w:r>
        <w:rPr/>
        <w:pict>
          <v:line style="position:absolute;mso-position-horizontal-relative:page;mso-position-vertical-relative:paragraph;z-index:1144" from="181.460007pt,-77.767868pt" to="559.650007pt,-77.767868pt" stroked="true" strokeweight=".72pt" strokecolor="#000000">
            <v:stroke dashstyle="solid"/>
            <w10:wrap type="none"/>
          </v:line>
        </w:pict>
      </w:r>
      <w:r>
        <w:rPr/>
        <w:t>As self-starter, I am adept at moving into new environments quickly as well as adapting to new technologies fluently. Possess excellent communication skills to lead diverse groups effectively.</w:t>
      </w:r>
    </w:p>
    <w:p>
      <w:pPr>
        <w:pStyle w:val="BodyText"/>
      </w:pPr>
    </w:p>
    <w:p>
      <w:pPr>
        <w:pStyle w:val="BodyText"/>
        <w:ind w:left="380" w:right="624"/>
      </w:pPr>
      <w:r>
        <w:rPr/>
        <w:t>Now, looking to further an already successful career by working for an ambi- tious and expanding company.</w:t>
      </w:r>
    </w:p>
    <w:p>
      <w:pPr>
        <w:pStyle w:val="BodyText"/>
        <w:rPr>
          <w:sz w:val="20"/>
        </w:rPr>
      </w:pPr>
    </w:p>
    <w:p>
      <w:pPr>
        <w:pStyle w:val="BodyText"/>
        <w:spacing w:before="11"/>
        <w:rPr>
          <w:sz w:val="17"/>
        </w:rPr>
      </w:pPr>
      <w:r>
        <w:rPr/>
        <w:pict>
          <v:shape style="position:absolute;margin-left:181.460007pt;margin-top:11.722226pt;width:378.2pt;height:16.3500pt;mso-position-horizontal-relative:page;mso-position-vertical-relative:paragraph;z-index:-1000;mso-wrap-distance-left:0;mso-wrap-distance-right:0" type="#_x0000_t202" filled="true" fillcolor="#f1f1f1" stroked="false">
            <v:textbox inset="0,0,0,0">
              <w:txbxContent>
                <w:p>
                  <w:pPr>
                    <w:spacing w:before="0"/>
                    <w:ind w:left="28" w:right="0" w:firstLine="0"/>
                    <w:jc w:val="left"/>
                    <w:rPr>
                      <w:sz w:val="26"/>
                    </w:rPr>
                  </w:pPr>
                  <w:r>
                    <w:rPr>
                      <w:sz w:val="26"/>
                    </w:rPr>
                    <w:t>EDUCATIONAL QUALIFICATION</w:t>
                  </w:r>
                </w:p>
              </w:txbxContent>
            </v:textbox>
            <v:fill type="solid"/>
            <w10:wrap type="topAndBottom"/>
          </v:shape>
        </w:pict>
      </w:r>
    </w:p>
    <w:p>
      <w:pPr>
        <w:pStyle w:val="BodyText"/>
        <w:spacing w:line="20" w:lineRule="exact"/>
        <w:ind w:left="343"/>
        <w:rPr>
          <w:sz w:val="2"/>
        </w:rPr>
      </w:pPr>
      <w:r>
        <w:rPr>
          <w:sz w:val="2"/>
        </w:rPr>
        <w:pict>
          <v:group style="width:378.2pt;height:.75pt;mso-position-horizontal-relative:char;mso-position-vertical-relative:line" coordorigin="0,0" coordsize="7564,15">
            <v:line style="position:absolute" from="0,7" to="7564,7" stroked="true" strokeweight=".72pt" strokecolor="#000000">
              <v:stroke dashstyle="solid"/>
            </v:line>
          </v:group>
        </w:pict>
      </w:r>
      <w:r>
        <w:rPr>
          <w:sz w:val="2"/>
        </w:rPr>
      </w:r>
    </w:p>
    <w:p>
      <w:pPr>
        <w:pStyle w:val="ListParagraph"/>
        <w:numPr>
          <w:ilvl w:val="0"/>
          <w:numId w:val="1"/>
        </w:numPr>
        <w:tabs>
          <w:tab w:pos="1101" w:val="left" w:leader="none"/>
        </w:tabs>
        <w:spacing w:line="240" w:lineRule="auto" w:before="214" w:after="0"/>
        <w:ind w:left="1035" w:right="0" w:hanging="295"/>
        <w:jc w:val="left"/>
        <w:rPr>
          <w:rFonts w:ascii="Wingdings" w:hAnsi="Wingdings"/>
          <w:sz w:val="23"/>
        </w:rPr>
      </w:pPr>
      <w:r>
        <w:rPr/>
        <w:tab/>
      </w:r>
      <w:r>
        <w:rPr>
          <w:sz w:val="23"/>
        </w:rPr>
        <w:t>Post-Graduation in </w:t>
      </w:r>
      <w:r>
        <w:rPr>
          <w:b/>
          <w:sz w:val="25"/>
        </w:rPr>
        <w:t>M.COM </w:t>
      </w:r>
      <w:r>
        <w:rPr>
          <w:sz w:val="23"/>
        </w:rPr>
        <w:t>from Kerala University in</w:t>
      </w:r>
      <w:r>
        <w:rPr>
          <w:spacing w:val="-2"/>
          <w:sz w:val="23"/>
        </w:rPr>
        <w:t> </w:t>
      </w:r>
      <w:r>
        <w:rPr>
          <w:sz w:val="23"/>
        </w:rPr>
        <w:t>2013</w:t>
      </w:r>
    </w:p>
    <w:p>
      <w:pPr>
        <w:pStyle w:val="ListParagraph"/>
        <w:numPr>
          <w:ilvl w:val="0"/>
          <w:numId w:val="1"/>
        </w:numPr>
        <w:tabs>
          <w:tab w:pos="1101" w:val="left" w:leader="none"/>
        </w:tabs>
        <w:spacing w:line="293" w:lineRule="exact" w:before="1" w:after="0"/>
        <w:ind w:left="1035" w:right="0" w:hanging="295"/>
        <w:jc w:val="left"/>
        <w:rPr>
          <w:rFonts w:ascii="Wingdings" w:hAnsi="Wingdings"/>
          <w:sz w:val="23"/>
        </w:rPr>
      </w:pPr>
      <w:r>
        <w:rPr/>
        <w:tab/>
      </w:r>
      <w:r>
        <w:rPr>
          <w:sz w:val="23"/>
        </w:rPr>
        <w:t>Graduation in </w:t>
      </w:r>
      <w:r>
        <w:rPr>
          <w:b/>
          <w:sz w:val="25"/>
        </w:rPr>
        <w:t>B.COM </w:t>
      </w:r>
      <w:r>
        <w:rPr>
          <w:sz w:val="23"/>
        </w:rPr>
        <w:t>from Kerala University in</w:t>
      </w:r>
      <w:r>
        <w:rPr>
          <w:spacing w:val="-8"/>
          <w:sz w:val="23"/>
        </w:rPr>
        <w:t> </w:t>
      </w:r>
      <w:r>
        <w:rPr>
          <w:sz w:val="23"/>
        </w:rPr>
        <w:t>2011</w:t>
      </w:r>
    </w:p>
    <w:p>
      <w:pPr>
        <w:pStyle w:val="ListParagraph"/>
        <w:numPr>
          <w:ilvl w:val="0"/>
          <w:numId w:val="1"/>
        </w:numPr>
        <w:tabs>
          <w:tab w:pos="1101" w:val="left" w:leader="none"/>
        </w:tabs>
        <w:spacing w:line="269" w:lineRule="exact" w:before="0" w:after="0"/>
        <w:ind w:left="1035" w:right="0" w:hanging="295"/>
        <w:jc w:val="left"/>
        <w:rPr>
          <w:rFonts w:ascii="Wingdings" w:hAnsi="Wingdings"/>
          <w:sz w:val="23"/>
        </w:rPr>
      </w:pPr>
      <w:r>
        <w:rPr/>
        <w:tab/>
      </w:r>
      <w:r>
        <w:rPr>
          <w:sz w:val="23"/>
        </w:rPr>
        <w:t>Higher Secondary School Leaving Certificate (Plus Two) in</w:t>
      </w:r>
      <w:r>
        <w:rPr>
          <w:spacing w:val="-9"/>
          <w:sz w:val="23"/>
        </w:rPr>
        <w:t> </w:t>
      </w:r>
      <w:r>
        <w:rPr>
          <w:sz w:val="23"/>
        </w:rPr>
        <w:t>2008</w:t>
      </w:r>
    </w:p>
    <w:p>
      <w:pPr>
        <w:spacing w:after="0" w:line="269" w:lineRule="exact"/>
        <w:jc w:val="left"/>
        <w:rPr>
          <w:rFonts w:ascii="Wingdings" w:hAnsi="Wingdings"/>
          <w:sz w:val="23"/>
        </w:rPr>
        <w:sectPr>
          <w:type w:val="continuous"/>
          <w:pgSz w:w="11910" w:h="16840"/>
          <w:pgMar w:top="920" w:bottom="280" w:left="400" w:right="420"/>
          <w:cols w:num="2" w:equalWidth="0">
            <w:col w:w="2808" w:space="70"/>
            <w:col w:w="8212"/>
          </w:cols>
        </w:sectPr>
      </w:pPr>
    </w:p>
    <w:p>
      <w:pPr>
        <w:pStyle w:val="BodyText"/>
        <w:rPr>
          <w:sz w:val="21"/>
        </w:rPr>
      </w:pPr>
    </w:p>
    <w:p>
      <w:pPr>
        <w:pStyle w:val="BodyText"/>
        <w:spacing w:line="20" w:lineRule="exact"/>
        <w:ind w:left="3221"/>
        <w:rPr>
          <w:sz w:val="2"/>
        </w:rPr>
      </w:pPr>
      <w:r>
        <w:rPr>
          <w:sz w:val="2"/>
        </w:rPr>
        <w:pict>
          <v:group style="width:378.2pt;height:.75pt;mso-position-horizontal-relative:char;mso-position-vertical-relative:line" coordorigin="0,0" coordsize="7564,15">
            <v:line style="position:absolute" from="0,7" to="7564,7" stroked="true" strokeweight=".72pt" strokecolor="#000000">
              <v:stroke dashstyle="solid"/>
            </v:line>
          </v:group>
        </w:pict>
      </w:r>
      <w:r>
        <w:rPr>
          <w:sz w:val="2"/>
        </w:rPr>
      </w:r>
    </w:p>
    <w:p>
      <w:pPr>
        <w:pStyle w:val="BodyText"/>
        <w:spacing w:before="11"/>
        <w:rPr>
          <w:sz w:val="5"/>
        </w:rPr>
      </w:pPr>
    </w:p>
    <w:p>
      <w:pPr>
        <w:spacing w:after="0"/>
        <w:rPr>
          <w:sz w:val="5"/>
        </w:rPr>
        <w:sectPr>
          <w:type w:val="continuous"/>
          <w:pgSz w:w="11910" w:h="16840"/>
          <w:pgMar w:top="920" w:bottom="280" w:left="400" w:right="420"/>
        </w:sectPr>
      </w:pPr>
    </w:p>
    <w:p>
      <w:pPr>
        <w:spacing w:line="281" w:lineRule="exact" w:before="40"/>
        <w:ind w:left="315" w:right="0" w:firstLine="0"/>
        <w:jc w:val="center"/>
        <w:rPr>
          <w:b/>
          <w:sz w:val="24"/>
        </w:rPr>
      </w:pPr>
      <w:r>
        <w:rPr/>
        <w:pict>
          <v:group style="position:absolute;margin-left:25.68pt;margin-top:39.839981pt;width:544.2pt;height:764.9pt;mso-position-horizontal-relative:page;mso-position-vertical-relative:page;z-index:-9880" coordorigin="514,797" coordsize="10884,15298">
            <v:rect style="position:absolute;left:576;top:866;width:2842;height:15178" filled="true" fillcolor="#f1f1f1" stroked="false">
              <v:fill type="solid"/>
            </v:rect>
            <v:shape style="position:absolute;left:1130;top:1102;width:1731;height:2210" type="#_x0000_t75" stroked="false">
              <v:imagedata r:id="rId5" o:title=""/>
            </v:shape>
            <v:shape style="position:absolute;left:744;top:3312;width:2504;height:12578" coordorigin="744,3312" coordsize="2504,12578" path="m3248,13538l744,13538,744,13908,744,14277,744,14647,744,14647,744,15016,744,15386,744,15657,744,15890,3248,15890,3248,15657,3248,15386,3248,15016,3248,14647,3248,14647,3248,14277,3248,13908,3248,13538m3248,13168l744,13168,744,13538,3248,13538,3248,13168m3248,12517l744,12517,744,12798,744,13168,3248,13168,3248,12798,3248,12517m3248,7580l744,7580,744,7957,744,8238,744,8519,744,8847,744,9128,744,9387,744,9387,744,9645,744,9904,744,10230,744,10513,744,10782,744,11111,744,11392,744,11661,744,12225,3248,12225,3248,11661,3248,11392,3248,11111,3248,10782,3248,10513,3248,10230,3248,9904,3248,9645,3248,9387,3248,9387,3248,9128,3248,8847,3248,8519,3248,8238,3248,7957,3248,7580m3248,6104l744,6104,744,6385,744,6666,744,7043,744,7323,744,7580,3248,7580,3248,7323,3248,7043,3248,6666,3248,6385,3248,6104m3248,5540l744,5540,744,5823,744,6104,3248,6104,3248,5823,3248,5540m3248,4414l744,4414,744,4697,744,4978,744,5259,744,5540,3248,5540,3248,5259,3248,4978,3248,4697,3248,4414m3248,3312l744,3312,744,3548,744,3898,744,4157,744,4414,3248,4414,3248,4157,3248,3898,3248,3548,3248,3312e" filled="true" fillcolor="#f1f1f1" stroked="false">
              <v:path arrowok="t"/>
              <v:fill type="solid"/>
            </v:shape>
            <v:line style="position:absolute" from="528,804" to="3452,804" stroked="true" strokeweight=".72pt" strokecolor="#9f9f9f">
              <v:stroke dashstyle="solid"/>
            </v:line>
            <v:rect style="position:absolute;left:3451;top:796;width:15;height:15" filled="true" fillcolor="#9f9f9f" stroked="false">
              <v:fill type="solid"/>
            </v:rect>
            <v:line style="position:absolute" from="3466,804" to="11383,804" stroked="true" strokeweight=".72pt" strokecolor="#9f9f9f">
              <v:stroke dashstyle="solid"/>
            </v:line>
            <v:rect style="position:absolute;left:11382;top:796;width:15;height:15" filled="true" fillcolor="#9f9f9f" stroked="false">
              <v:fill type="solid"/>
            </v:rect>
            <v:line style="position:absolute" from="574,859" to="3418,859" stroked="true" strokeweight=".72pt" strokecolor="#efefef">
              <v:stroke dashstyle="solid"/>
            </v:line>
            <v:rect style="position:absolute;left:3418;top:852;width:15;height:15" filled="true" fillcolor="#efefef" stroked="false">
              <v:fill type="solid"/>
            </v:rect>
            <v:rect style="position:absolute;left:559;top:16043;width:15;height:15" filled="true" fillcolor="#9f9f9f" stroked="false">
              <v:fill type="solid"/>
            </v:rect>
            <v:line style="position:absolute" from="574,16051" to="3418,16051" stroked="true" strokeweight=".71997pt" strokecolor="#9f9f9f">
              <v:stroke dashstyle="solid"/>
            </v:line>
            <v:line style="position:absolute" from="566,852" to="566,16058" stroked="true" strokeweight=".72pt" strokecolor="#efefef">
              <v:stroke dashstyle="solid"/>
            </v:line>
            <v:line style="position:absolute" from="3425,852" to="3425,16058" stroked="true" strokeweight=".72pt" strokecolor="#9f9f9f">
              <v:stroke dashstyle="solid"/>
            </v:line>
            <v:line style="position:absolute" from="521,797" to="521,16094" stroked="true" strokeweight=".72pt" strokecolor="#9f9f9f">
              <v:stroke dashstyle="solid"/>
            </v:line>
            <v:rect style="position:absolute;left:513;top:16079;width:15;height:15" filled="true" fillcolor="#efefef" stroked="false">
              <v:fill type="solid"/>
            </v:rect>
            <v:line style="position:absolute" from="528,16087" to="3452,16087" stroked="true" strokeweight=".71997pt" strokecolor="#efefef">
              <v:stroke dashstyle="solid"/>
            </v:line>
            <v:line style="position:absolute" from="3488,859" to="11335,859" stroked="true" strokeweight=".72pt" strokecolor="#efefef">
              <v:stroke dashstyle="solid"/>
            </v:line>
            <v:rect style="position:absolute;left:11334;top:852;width:15;height:15" filled="true" fillcolor="#efefef" stroked="false">
              <v:fill type="solid"/>
            </v:rect>
            <v:rect style="position:absolute;left:3473;top:16043;width:15;height:15" filled="true" fillcolor="#9f9f9f" stroked="false">
              <v:fill type="solid"/>
            </v:rect>
            <v:line style="position:absolute" from="3488,16051" to="11335,16051" stroked="true" strokeweight=".71997pt" strokecolor="#9f9f9f">
              <v:stroke dashstyle="solid"/>
            </v:line>
            <v:line style="position:absolute" from="3480,852" to="3480,16058" stroked="true" strokeweight=".72pt" strokecolor="#efefef">
              <v:stroke dashstyle="solid"/>
            </v:line>
            <v:line style="position:absolute" from="11342,852" to="11342,16058" stroked="true" strokeweight=".71997pt" strokecolor="#9f9f9f">
              <v:stroke dashstyle="solid"/>
            </v:line>
            <v:rect style="position:absolute;left:3451;top:16079;width:15;height:15" filled="true" fillcolor="#efefef" stroked="false">
              <v:fill type="solid"/>
            </v:rect>
            <v:line style="position:absolute" from="3466,16087" to="11383,16087" stroked="true" strokeweight=".71997pt" strokecolor="#efefef">
              <v:stroke dashstyle="solid"/>
            </v:line>
            <v:line style="position:absolute" from="11390,797" to="11390,16080" stroked="true" strokeweight=".72003pt" strokecolor="#efefef">
              <v:stroke dashstyle="solid"/>
            </v:line>
            <v:rect style="position:absolute;left:11382;top:16079;width:15;height:15" filled="true" fillcolor="#efefef" stroked="false">
              <v:fill type="solid"/>
            </v:rect>
            <w10:wrap type="none"/>
          </v:group>
        </w:pict>
      </w:r>
      <w:r>
        <w:rPr/>
        <w:pict>
          <v:shape style="position:absolute;margin-left:181.460007pt;margin-top:-20.677641pt;width:378.2pt;height:16.2pt;mso-position-horizontal-relative:page;mso-position-vertical-relative:paragraph;z-index:1168" type="#_x0000_t202" filled="true" fillcolor="#f1f1f1" stroked="false">
            <v:textbox inset="0,0,0,0">
              <w:txbxContent>
                <w:p>
                  <w:pPr>
                    <w:spacing w:before="0"/>
                    <w:ind w:left="28" w:right="0" w:firstLine="0"/>
                    <w:jc w:val="left"/>
                    <w:rPr>
                      <w:sz w:val="26"/>
                    </w:rPr>
                  </w:pPr>
                  <w:r>
                    <w:rPr>
                      <w:sz w:val="26"/>
                    </w:rPr>
                    <w:t>WORK EXPERIENCE</w:t>
                  </w:r>
                </w:p>
              </w:txbxContent>
            </v:textbox>
            <v:fill type="solid"/>
            <w10:wrap type="none"/>
          </v:shape>
        </w:pict>
      </w:r>
      <w:r>
        <w:rPr>
          <w:b/>
          <w:sz w:val="24"/>
        </w:rPr>
        <w:t>Email:</w:t>
      </w:r>
    </w:p>
    <w:p>
      <w:pPr>
        <w:pStyle w:val="BodyText"/>
        <w:spacing w:line="258" w:lineRule="exact"/>
        <w:ind w:left="313"/>
        <w:jc w:val="center"/>
      </w:pPr>
      <w:hyperlink r:id="rId6">
        <w:r>
          <w:rPr>
            <w:color w:val="0000FF"/>
            <w:u w:val="single" w:color="0000FF"/>
          </w:rPr>
          <w:t>adarshrao007@gmail.com</w:t>
        </w:r>
      </w:hyperlink>
    </w:p>
    <w:p>
      <w:pPr>
        <w:pStyle w:val="BodyText"/>
        <w:spacing w:before="1"/>
        <w:rPr>
          <w:sz w:val="32"/>
        </w:rPr>
      </w:pPr>
    </w:p>
    <w:p>
      <w:pPr>
        <w:pStyle w:val="Heading1"/>
        <w:ind w:left="313"/>
      </w:pPr>
      <w:r>
        <w:rPr/>
        <w:t>Mobile:</w:t>
      </w:r>
    </w:p>
    <w:p>
      <w:pPr>
        <w:spacing w:line="281" w:lineRule="exact" w:before="0"/>
        <w:ind w:left="313" w:right="0" w:firstLine="0"/>
        <w:jc w:val="center"/>
        <w:rPr>
          <w:sz w:val="23"/>
        </w:rPr>
      </w:pPr>
      <w:r>
        <w:rPr>
          <w:sz w:val="24"/>
        </w:rPr>
        <w:t>+</w:t>
      </w:r>
      <w:r>
        <w:rPr>
          <w:sz w:val="23"/>
        </w:rPr>
        <w:t>91</w:t>
      </w:r>
      <w:r>
        <w:rPr>
          <w:spacing w:val="-11"/>
          <w:sz w:val="23"/>
        </w:rPr>
        <w:t> </w:t>
      </w:r>
      <w:r>
        <w:rPr>
          <w:sz w:val="23"/>
        </w:rPr>
        <w:t>8089169105</w:t>
      </w:r>
    </w:p>
    <w:p>
      <w:pPr>
        <w:pStyle w:val="BodyText"/>
        <w:rPr>
          <w:sz w:val="28"/>
        </w:rPr>
      </w:pPr>
    </w:p>
    <w:p>
      <w:pPr>
        <w:spacing w:line="281" w:lineRule="exact" w:before="0"/>
        <w:ind w:left="314" w:right="0" w:firstLine="0"/>
        <w:jc w:val="center"/>
        <w:rPr>
          <w:b/>
          <w:sz w:val="24"/>
        </w:rPr>
      </w:pPr>
      <w:r>
        <w:rPr>
          <w:b/>
          <w:sz w:val="24"/>
        </w:rPr>
        <w:t>Personal</w:t>
      </w:r>
      <w:r>
        <w:rPr>
          <w:b/>
          <w:spacing w:val="-3"/>
          <w:sz w:val="24"/>
        </w:rPr>
        <w:t> </w:t>
      </w:r>
      <w:r>
        <w:rPr>
          <w:b/>
          <w:sz w:val="24"/>
        </w:rPr>
        <w:t>Profile</w:t>
      </w:r>
    </w:p>
    <w:p>
      <w:pPr>
        <w:pStyle w:val="BodyText"/>
        <w:ind w:left="380" w:right="60" w:hanging="2"/>
        <w:jc w:val="center"/>
      </w:pPr>
      <w:r>
        <w:rPr/>
        <w:t>Date of birth: 28 10 1990 Nationality: Indian Marital status: Unmarried</w:t>
      </w:r>
    </w:p>
    <w:p>
      <w:pPr>
        <w:pStyle w:val="BodyText"/>
        <w:rPr>
          <w:sz w:val="28"/>
        </w:rPr>
      </w:pPr>
    </w:p>
    <w:p>
      <w:pPr>
        <w:pStyle w:val="Heading1"/>
        <w:spacing w:line="240" w:lineRule="auto"/>
      </w:pPr>
      <w:r>
        <w:rPr/>
        <w:t>Passport Details</w:t>
      </w:r>
    </w:p>
    <w:p>
      <w:pPr>
        <w:spacing w:before="2"/>
        <w:ind w:left="310" w:right="0" w:firstLine="0"/>
        <w:jc w:val="center"/>
        <w:rPr>
          <w:sz w:val="23"/>
        </w:rPr>
      </w:pPr>
      <w:r>
        <w:rPr>
          <w:sz w:val="23"/>
        </w:rPr>
        <w:t>M2145979</w:t>
      </w:r>
    </w:p>
    <w:p>
      <w:pPr>
        <w:pStyle w:val="BodyText"/>
        <w:spacing w:before="11"/>
        <w:rPr>
          <w:sz w:val="27"/>
        </w:rPr>
      </w:pPr>
    </w:p>
    <w:p>
      <w:pPr>
        <w:spacing w:line="281" w:lineRule="exact" w:before="0"/>
        <w:ind w:left="311" w:right="0" w:firstLine="0"/>
        <w:jc w:val="center"/>
        <w:rPr>
          <w:b/>
          <w:sz w:val="24"/>
        </w:rPr>
      </w:pPr>
      <w:r>
        <w:rPr>
          <w:b/>
          <w:sz w:val="24"/>
        </w:rPr>
        <w:t>Skype</w:t>
      </w:r>
      <w:r>
        <w:rPr>
          <w:b/>
          <w:spacing w:val="-9"/>
          <w:sz w:val="24"/>
        </w:rPr>
        <w:t> </w:t>
      </w:r>
      <w:r>
        <w:rPr>
          <w:b/>
          <w:sz w:val="24"/>
        </w:rPr>
        <w:t>Details</w:t>
      </w:r>
    </w:p>
    <w:p>
      <w:pPr>
        <w:spacing w:line="269" w:lineRule="exact" w:before="0"/>
        <w:ind w:left="316" w:right="0" w:firstLine="0"/>
        <w:jc w:val="center"/>
        <w:rPr>
          <w:sz w:val="23"/>
        </w:rPr>
      </w:pPr>
      <w:r>
        <w:rPr>
          <w:sz w:val="23"/>
        </w:rPr>
        <w:t>Adarshrao007</w:t>
      </w:r>
    </w:p>
    <w:p>
      <w:pPr>
        <w:pStyle w:val="BodyText"/>
        <w:rPr>
          <w:sz w:val="26"/>
        </w:rPr>
      </w:pPr>
    </w:p>
    <w:p>
      <w:pPr>
        <w:pStyle w:val="BodyText"/>
        <w:spacing w:before="1"/>
      </w:pPr>
    </w:p>
    <w:p>
      <w:pPr>
        <w:spacing w:before="0"/>
        <w:ind w:left="267" w:right="0" w:firstLine="0"/>
        <w:jc w:val="center"/>
        <w:rPr>
          <w:b/>
          <w:sz w:val="25"/>
        </w:rPr>
      </w:pPr>
      <w:r>
        <w:rPr>
          <w:b/>
          <w:color w:val="FFFFFF"/>
          <w:w w:val="99"/>
          <w:sz w:val="25"/>
          <w:shd w:fill="252525" w:color="auto" w:val="clear"/>
        </w:rPr>
        <w:t> </w:t>
      </w:r>
      <w:r>
        <w:rPr>
          <w:b/>
          <w:color w:val="FFFFFF"/>
          <w:sz w:val="25"/>
          <w:shd w:fill="252525" w:color="auto" w:val="clear"/>
        </w:rPr>
        <w:t>AREAS OF EXPERTISE</w:t>
      </w:r>
    </w:p>
    <w:p>
      <w:pPr>
        <w:pStyle w:val="BodyText"/>
        <w:spacing w:before="6"/>
        <w:rPr>
          <w:b/>
          <w:sz w:val="32"/>
        </w:rPr>
      </w:pPr>
    </w:p>
    <w:p>
      <w:pPr>
        <w:pStyle w:val="Heading3"/>
        <w:spacing w:line="328" w:lineRule="auto"/>
        <w:ind w:left="469" w:right="151"/>
      </w:pPr>
      <w:r>
        <w:rPr>
          <w:i/>
        </w:rPr>
        <w:t>Database</w:t>
      </w:r>
      <w:r>
        <w:rPr>
          <w:i/>
          <w:spacing w:val="-8"/>
        </w:rPr>
        <w:t> </w:t>
      </w:r>
      <w:r>
        <w:rPr>
          <w:i/>
        </w:rPr>
        <w:t>Management, </w:t>
      </w:r>
      <w:r>
        <w:rPr/>
        <w:t>Customer Service, Order Fulfilment, Compliance Handling, Records Management, Typing</w:t>
      </w:r>
      <w:r>
        <w:rPr>
          <w:spacing w:val="-2"/>
        </w:rPr>
        <w:t> </w:t>
      </w:r>
      <w:r>
        <w:rPr/>
        <w:t>Skills,</w:t>
      </w:r>
    </w:p>
    <w:p>
      <w:pPr>
        <w:spacing w:before="1"/>
        <w:ind w:left="315" w:right="0" w:firstLine="0"/>
        <w:jc w:val="center"/>
        <w:rPr>
          <w:i/>
          <w:sz w:val="23"/>
        </w:rPr>
      </w:pPr>
      <w:r>
        <w:rPr>
          <w:i/>
          <w:sz w:val="23"/>
        </w:rPr>
        <w:t>MS Word, Excel, Outlook, </w:t>
      </w:r>
      <w:r>
        <w:rPr>
          <w:i/>
          <w:sz w:val="23"/>
        </w:rPr>
        <w:t>Access &amp; PowerPoint</w:t>
      </w:r>
    </w:p>
    <w:p>
      <w:pPr>
        <w:tabs>
          <w:tab w:pos="3078" w:val="left" w:leader="none"/>
        </w:tabs>
        <w:spacing w:before="185"/>
        <w:ind w:left="315" w:right="0" w:firstLine="0"/>
        <w:jc w:val="left"/>
        <w:rPr>
          <w:b/>
          <w:sz w:val="25"/>
        </w:rPr>
      </w:pPr>
      <w:r>
        <w:rPr/>
        <w:br w:type="column"/>
      </w:r>
      <w:r>
        <w:rPr>
          <w:sz w:val="25"/>
        </w:rPr>
        <w:t>Organization</w:t>
      </w:r>
      <w:r>
        <w:rPr>
          <w:spacing w:val="-4"/>
          <w:sz w:val="25"/>
        </w:rPr>
        <w:t> </w:t>
      </w:r>
      <w:r>
        <w:rPr>
          <w:sz w:val="25"/>
        </w:rPr>
        <w:t>(current)</w:t>
        <w:tab/>
      </w:r>
      <w:r>
        <w:rPr>
          <w:b/>
          <w:sz w:val="25"/>
        </w:rPr>
        <w:t>: Allianz Technology,</w:t>
      </w:r>
      <w:r>
        <w:rPr>
          <w:b/>
          <w:spacing w:val="-4"/>
          <w:sz w:val="25"/>
        </w:rPr>
        <w:t> </w:t>
      </w:r>
      <w:r>
        <w:rPr>
          <w:b/>
          <w:sz w:val="25"/>
        </w:rPr>
        <w:t>Trivandrum</w:t>
      </w:r>
    </w:p>
    <w:p>
      <w:pPr>
        <w:pStyle w:val="Heading4"/>
        <w:spacing w:before="232"/>
        <w:rPr>
          <w:sz w:val="28"/>
        </w:rPr>
      </w:pPr>
      <w:r>
        <w:rPr/>
        <w:t>About the</w:t>
      </w:r>
      <w:r>
        <w:rPr>
          <w:spacing w:val="-6"/>
        </w:rPr>
        <w:t> </w:t>
      </w:r>
      <w:r>
        <w:rPr/>
        <w:t>Company</w:t>
      </w:r>
      <w:r>
        <w:rPr>
          <w:sz w:val="28"/>
        </w:rPr>
        <w:t>:</w:t>
      </w:r>
    </w:p>
    <w:p>
      <w:pPr>
        <w:pStyle w:val="BodyText"/>
        <w:spacing w:before="3"/>
        <w:ind w:left="315" w:right="322"/>
      </w:pPr>
      <w:r>
        <w:rPr/>
        <w:t>We are the offshore company of Allianz Insurance plc, UK, a part of the Allianz SE Group, one of the leading integrated financial services providers worldwide and the largest property and casualty insurer in the world. Building an organi- zation whose people have superior technical, commercial and leadership skills to those of our competitors is central to achieving our mission. This will provide the key source of competitive differentiation for us. Allianz has awards and milestones</w:t>
      </w:r>
      <w:r>
        <w:rPr>
          <w:spacing w:val="-1"/>
        </w:rPr>
        <w:t> </w:t>
      </w:r>
      <w:r>
        <w:rPr/>
        <w:t>portfolio.</w:t>
      </w:r>
    </w:p>
    <w:p>
      <w:pPr>
        <w:pStyle w:val="BodyText"/>
        <w:spacing w:before="5"/>
        <w:rPr>
          <w:sz w:val="20"/>
        </w:rPr>
      </w:pPr>
    </w:p>
    <w:p>
      <w:pPr>
        <w:tabs>
          <w:tab w:pos="2122" w:val="left" w:leader="none"/>
        </w:tabs>
        <w:spacing w:line="281" w:lineRule="exact" w:before="0"/>
        <w:ind w:left="315" w:right="0" w:firstLine="0"/>
        <w:jc w:val="left"/>
        <w:rPr>
          <w:sz w:val="24"/>
        </w:rPr>
      </w:pPr>
      <w:r>
        <w:rPr>
          <w:sz w:val="24"/>
        </w:rPr>
        <w:t>Designation</w:t>
        <w:tab/>
        <w:t>: Senior Operation</w:t>
      </w:r>
      <w:r>
        <w:rPr>
          <w:spacing w:val="-3"/>
          <w:sz w:val="24"/>
        </w:rPr>
        <w:t> </w:t>
      </w:r>
      <w:r>
        <w:rPr>
          <w:sz w:val="24"/>
        </w:rPr>
        <w:t>Specialist</w:t>
      </w:r>
    </w:p>
    <w:p>
      <w:pPr>
        <w:tabs>
          <w:tab w:pos="2118" w:val="left" w:leader="none"/>
        </w:tabs>
        <w:spacing w:before="0"/>
        <w:ind w:left="315" w:right="977" w:firstLine="0"/>
        <w:jc w:val="left"/>
        <w:rPr>
          <w:sz w:val="24"/>
        </w:rPr>
      </w:pPr>
      <w:r>
        <w:rPr>
          <w:sz w:val="24"/>
        </w:rPr>
        <w:t>Area</w:t>
        <w:tab/>
        <w:t>: Compliance Administration, Shared Service Unit Duration</w:t>
        <w:tab/>
        <w:t>: July 6, 2015 – till</w:t>
      </w:r>
      <w:r>
        <w:rPr>
          <w:spacing w:val="-1"/>
          <w:sz w:val="24"/>
        </w:rPr>
        <w:t> </w:t>
      </w:r>
      <w:r>
        <w:rPr>
          <w:sz w:val="24"/>
        </w:rPr>
        <w:t>date</w:t>
      </w:r>
    </w:p>
    <w:p>
      <w:pPr>
        <w:pStyle w:val="Heading4"/>
      </w:pPr>
      <w:r>
        <w:rPr/>
        <w:t>Responsibilities :</w:t>
      </w:r>
    </w:p>
    <w:p>
      <w:pPr>
        <w:pStyle w:val="ListParagraph"/>
        <w:numPr>
          <w:ilvl w:val="0"/>
          <w:numId w:val="1"/>
        </w:numPr>
        <w:tabs>
          <w:tab w:pos="1036" w:val="left" w:leader="none"/>
        </w:tabs>
        <w:spacing w:line="240" w:lineRule="auto" w:before="1" w:after="0"/>
        <w:ind w:left="1035" w:right="414" w:hanging="360"/>
        <w:jc w:val="left"/>
        <w:rPr>
          <w:rFonts w:ascii="Wingdings" w:hAnsi="Wingdings"/>
          <w:sz w:val="22"/>
        </w:rPr>
      </w:pPr>
      <w:r>
        <w:rPr>
          <w:sz w:val="22"/>
        </w:rPr>
        <w:t>Monitor customer account details for non-payments, delayed payments and other</w:t>
      </w:r>
      <w:r>
        <w:rPr>
          <w:spacing w:val="-2"/>
          <w:sz w:val="22"/>
        </w:rPr>
        <w:t> </w:t>
      </w:r>
      <w:r>
        <w:rPr>
          <w:sz w:val="22"/>
        </w:rPr>
        <w:t>irregularities</w:t>
      </w:r>
    </w:p>
    <w:p>
      <w:pPr>
        <w:pStyle w:val="ListParagraph"/>
        <w:numPr>
          <w:ilvl w:val="0"/>
          <w:numId w:val="1"/>
        </w:numPr>
        <w:tabs>
          <w:tab w:pos="1036" w:val="left" w:leader="none"/>
        </w:tabs>
        <w:spacing w:line="257" w:lineRule="exact" w:before="0" w:after="0"/>
        <w:ind w:left="1035" w:right="0" w:hanging="360"/>
        <w:jc w:val="left"/>
        <w:rPr>
          <w:rFonts w:ascii="Wingdings" w:hAnsi="Wingdings"/>
          <w:sz w:val="22"/>
        </w:rPr>
      </w:pPr>
      <w:r>
        <w:rPr>
          <w:sz w:val="22"/>
        </w:rPr>
        <w:t>Regular follow up on, collect and allocate</w:t>
      </w:r>
      <w:r>
        <w:rPr>
          <w:spacing w:val="-8"/>
          <w:sz w:val="22"/>
        </w:rPr>
        <w:t> </w:t>
      </w:r>
      <w:r>
        <w:rPr>
          <w:sz w:val="22"/>
        </w:rPr>
        <w:t>payments</w:t>
      </w:r>
    </w:p>
    <w:p>
      <w:pPr>
        <w:pStyle w:val="ListParagraph"/>
        <w:numPr>
          <w:ilvl w:val="0"/>
          <w:numId w:val="1"/>
        </w:numPr>
        <w:tabs>
          <w:tab w:pos="1036" w:val="left" w:leader="none"/>
        </w:tabs>
        <w:spacing w:line="257" w:lineRule="exact" w:before="0" w:after="0"/>
        <w:ind w:left="1035" w:right="0" w:hanging="360"/>
        <w:jc w:val="left"/>
        <w:rPr>
          <w:rFonts w:ascii="Wingdings" w:hAnsi="Wingdings"/>
          <w:sz w:val="22"/>
        </w:rPr>
      </w:pPr>
      <w:r>
        <w:rPr>
          <w:sz w:val="22"/>
        </w:rPr>
        <w:t>Follow up with client regarding posting of unreconciled</w:t>
      </w:r>
      <w:r>
        <w:rPr>
          <w:spacing w:val="-8"/>
          <w:sz w:val="22"/>
        </w:rPr>
        <w:t> </w:t>
      </w:r>
      <w:r>
        <w:rPr>
          <w:sz w:val="22"/>
        </w:rPr>
        <w:t>funds</w:t>
      </w:r>
    </w:p>
    <w:p>
      <w:pPr>
        <w:pStyle w:val="ListParagraph"/>
        <w:numPr>
          <w:ilvl w:val="0"/>
          <w:numId w:val="1"/>
        </w:numPr>
        <w:tabs>
          <w:tab w:pos="1036" w:val="left" w:leader="none"/>
        </w:tabs>
        <w:spacing w:line="257" w:lineRule="exact" w:before="1" w:after="0"/>
        <w:ind w:left="1035" w:right="0" w:hanging="360"/>
        <w:jc w:val="left"/>
        <w:rPr>
          <w:rFonts w:ascii="Wingdings" w:hAnsi="Wingdings"/>
          <w:sz w:val="22"/>
        </w:rPr>
      </w:pPr>
      <w:r>
        <w:rPr>
          <w:sz w:val="22"/>
        </w:rPr>
        <w:t>To ensure that investigate and resolve customer</w:t>
      </w:r>
      <w:r>
        <w:rPr>
          <w:spacing w:val="-10"/>
          <w:sz w:val="22"/>
        </w:rPr>
        <w:t> </w:t>
      </w:r>
      <w:r>
        <w:rPr>
          <w:sz w:val="22"/>
        </w:rPr>
        <w:t>queries</w:t>
      </w:r>
    </w:p>
    <w:p>
      <w:pPr>
        <w:pStyle w:val="ListParagraph"/>
        <w:numPr>
          <w:ilvl w:val="0"/>
          <w:numId w:val="1"/>
        </w:numPr>
        <w:tabs>
          <w:tab w:pos="1036" w:val="left" w:leader="none"/>
        </w:tabs>
        <w:spacing w:line="240" w:lineRule="auto" w:before="0" w:after="0"/>
        <w:ind w:left="1035" w:right="374" w:hanging="360"/>
        <w:jc w:val="left"/>
        <w:rPr>
          <w:rFonts w:ascii="Wingdings" w:hAnsi="Wingdings"/>
          <w:sz w:val="22"/>
        </w:rPr>
      </w:pPr>
      <w:r>
        <w:rPr>
          <w:sz w:val="22"/>
        </w:rPr>
        <w:t>Assists the clients, internal data screening in the development of the an- nual data</w:t>
      </w:r>
      <w:r>
        <w:rPr>
          <w:spacing w:val="-3"/>
          <w:sz w:val="22"/>
        </w:rPr>
        <w:t> </w:t>
      </w:r>
      <w:r>
        <w:rPr>
          <w:sz w:val="22"/>
        </w:rPr>
        <w:t>protection</w:t>
      </w:r>
    </w:p>
    <w:p>
      <w:pPr>
        <w:pStyle w:val="ListParagraph"/>
        <w:numPr>
          <w:ilvl w:val="0"/>
          <w:numId w:val="1"/>
        </w:numPr>
        <w:tabs>
          <w:tab w:pos="1036" w:val="left" w:leader="none"/>
        </w:tabs>
        <w:spacing w:line="240" w:lineRule="auto" w:before="1" w:after="0"/>
        <w:ind w:left="1035" w:right="0" w:hanging="360"/>
        <w:jc w:val="left"/>
        <w:rPr>
          <w:rFonts w:ascii="Wingdings" w:hAnsi="Wingdings"/>
          <w:sz w:val="22"/>
        </w:rPr>
      </w:pPr>
      <w:r>
        <w:rPr>
          <w:sz w:val="22"/>
        </w:rPr>
        <w:t>To Identify and Categorize</w:t>
      </w:r>
      <w:r>
        <w:rPr>
          <w:spacing w:val="-3"/>
          <w:sz w:val="22"/>
        </w:rPr>
        <w:t> </w:t>
      </w:r>
      <w:r>
        <w:rPr>
          <w:sz w:val="22"/>
        </w:rPr>
        <w:t>Risk</w:t>
      </w:r>
    </w:p>
    <w:p>
      <w:pPr>
        <w:pStyle w:val="ListParagraph"/>
        <w:numPr>
          <w:ilvl w:val="0"/>
          <w:numId w:val="1"/>
        </w:numPr>
        <w:tabs>
          <w:tab w:pos="1036" w:val="left" w:leader="none"/>
        </w:tabs>
        <w:spacing w:line="240" w:lineRule="auto" w:before="1" w:after="0"/>
        <w:ind w:left="1035" w:right="421" w:hanging="360"/>
        <w:jc w:val="left"/>
        <w:rPr>
          <w:rFonts w:ascii="Wingdings" w:hAnsi="Wingdings"/>
          <w:sz w:val="22"/>
        </w:rPr>
      </w:pPr>
      <w:r>
        <w:rPr>
          <w:sz w:val="22"/>
        </w:rPr>
        <w:t>To identifying and managing areas of risk whether it is financial, opera- tional or any reputation related</w:t>
      </w:r>
      <w:r>
        <w:rPr>
          <w:spacing w:val="-4"/>
          <w:sz w:val="22"/>
        </w:rPr>
        <w:t> </w:t>
      </w:r>
      <w:r>
        <w:rPr>
          <w:sz w:val="22"/>
        </w:rPr>
        <w:t>risk</w:t>
      </w:r>
    </w:p>
    <w:p>
      <w:pPr>
        <w:pStyle w:val="ListParagraph"/>
        <w:numPr>
          <w:ilvl w:val="0"/>
          <w:numId w:val="1"/>
        </w:numPr>
        <w:tabs>
          <w:tab w:pos="1036" w:val="left" w:leader="none"/>
        </w:tabs>
        <w:spacing w:line="240" w:lineRule="auto" w:before="0" w:after="0"/>
        <w:ind w:left="1035" w:right="454" w:hanging="360"/>
        <w:jc w:val="left"/>
        <w:rPr>
          <w:rFonts w:ascii="Wingdings" w:hAnsi="Wingdings"/>
          <w:sz w:val="22"/>
        </w:rPr>
      </w:pPr>
      <w:r>
        <w:rPr>
          <w:sz w:val="22"/>
        </w:rPr>
        <w:t>Act as an independent review &amp; evaluation body to ensure that compli- ance issues or concerns within the organization are being appropriate evaluated, investigated and</w:t>
      </w:r>
      <w:r>
        <w:rPr>
          <w:spacing w:val="-2"/>
          <w:sz w:val="22"/>
        </w:rPr>
        <w:t> </w:t>
      </w:r>
      <w:r>
        <w:rPr>
          <w:sz w:val="22"/>
        </w:rPr>
        <w:t>resolved</w:t>
      </w:r>
    </w:p>
    <w:p>
      <w:pPr>
        <w:pStyle w:val="ListParagraph"/>
        <w:numPr>
          <w:ilvl w:val="0"/>
          <w:numId w:val="1"/>
        </w:numPr>
        <w:tabs>
          <w:tab w:pos="1035" w:val="left" w:leader="none"/>
          <w:tab w:pos="1036" w:val="left" w:leader="none"/>
        </w:tabs>
        <w:spacing w:line="240" w:lineRule="auto" w:before="0" w:after="0"/>
        <w:ind w:left="1035" w:right="490" w:hanging="360"/>
        <w:jc w:val="left"/>
        <w:rPr>
          <w:rFonts w:ascii="Wingdings" w:hAnsi="Wingdings"/>
          <w:sz w:val="20"/>
        </w:rPr>
      </w:pPr>
      <w:r>
        <w:rPr>
          <w:sz w:val="22"/>
        </w:rPr>
        <w:t>Manage account records i.e. submit all proper channel reports on busi- ness transaction for all accounts on a monthly</w:t>
      </w:r>
      <w:r>
        <w:rPr>
          <w:spacing w:val="-4"/>
          <w:sz w:val="22"/>
        </w:rPr>
        <w:t> </w:t>
      </w:r>
      <w:r>
        <w:rPr>
          <w:sz w:val="22"/>
        </w:rPr>
        <w:t>basis</w:t>
      </w:r>
    </w:p>
    <w:p>
      <w:pPr>
        <w:pStyle w:val="ListParagraph"/>
        <w:numPr>
          <w:ilvl w:val="0"/>
          <w:numId w:val="1"/>
        </w:numPr>
        <w:tabs>
          <w:tab w:pos="1035" w:val="left" w:leader="none"/>
          <w:tab w:pos="1036" w:val="left" w:leader="none"/>
        </w:tabs>
        <w:spacing w:line="240" w:lineRule="auto" w:before="0" w:after="0"/>
        <w:ind w:left="1035" w:right="539" w:hanging="360"/>
        <w:jc w:val="left"/>
        <w:rPr>
          <w:rFonts w:ascii="Wingdings" w:hAnsi="Wingdings"/>
          <w:sz w:val="20"/>
        </w:rPr>
      </w:pPr>
      <w:r>
        <w:rPr>
          <w:sz w:val="22"/>
        </w:rPr>
        <w:t>Monitors the performance of the compliance training program and re- lates activities on a continuing basis, taking appropriate steps to im- prove its</w:t>
      </w:r>
      <w:r>
        <w:rPr>
          <w:spacing w:val="-4"/>
          <w:sz w:val="22"/>
        </w:rPr>
        <w:t> </w:t>
      </w:r>
      <w:r>
        <w:rPr>
          <w:sz w:val="22"/>
        </w:rPr>
        <w:t>effectiveness</w:t>
      </w:r>
    </w:p>
    <w:p>
      <w:pPr>
        <w:spacing w:after="0" w:line="240" w:lineRule="auto"/>
        <w:jc w:val="left"/>
        <w:rPr>
          <w:rFonts w:ascii="Wingdings" w:hAnsi="Wingdings"/>
          <w:sz w:val="20"/>
        </w:rPr>
        <w:sectPr>
          <w:type w:val="continuous"/>
          <w:pgSz w:w="11910" w:h="16840"/>
          <w:pgMar w:top="920" w:bottom="280" w:left="400" w:right="420"/>
          <w:cols w:num="2" w:equalWidth="0">
            <w:col w:w="2876" w:space="67"/>
            <w:col w:w="8147"/>
          </w:cols>
        </w:sectPr>
      </w:pPr>
    </w:p>
    <w:tbl>
      <w:tblPr>
        <w:tblW w:w="0" w:type="auto"/>
        <w:jc w:val="left"/>
        <w:tblInd w:w="128" w:type="dxa"/>
        <w:tblBorders>
          <w:top w:val="single" w:sz="6" w:space="0" w:color="9F9F9F"/>
          <w:left w:val="single" w:sz="6" w:space="0" w:color="9F9F9F"/>
          <w:bottom w:val="single" w:sz="6" w:space="0" w:color="9F9F9F"/>
          <w:right w:val="single" w:sz="6" w:space="0" w:color="9F9F9F"/>
          <w:insideH w:val="single" w:sz="6" w:space="0" w:color="9F9F9F"/>
          <w:insideV w:val="single" w:sz="6" w:space="0" w:color="9F9F9F"/>
        </w:tblBorders>
        <w:tblLayout w:type="fixed"/>
        <w:tblCellMar>
          <w:top w:w="0" w:type="dxa"/>
          <w:left w:w="0" w:type="dxa"/>
          <w:bottom w:w="0" w:type="dxa"/>
          <w:right w:w="0" w:type="dxa"/>
        </w:tblCellMar>
        <w:tblLook w:val="01E0"/>
      </w:tblPr>
      <w:tblGrid>
        <w:gridCol w:w="2932"/>
        <w:gridCol w:w="176"/>
        <w:gridCol w:w="7736"/>
      </w:tblGrid>
      <w:tr>
        <w:trPr>
          <w:trHeight w:val="790" w:hRule="atLeast"/>
        </w:trPr>
        <w:tc>
          <w:tcPr>
            <w:tcW w:w="2932" w:type="dxa"/>
            <w:tcBorders>
              <w:bottom w:val="nil"/>
              <w:right w:val="double" w:sz="2" w:space="0" w:color="EFEFEF"/>
            </w:tcBorders>
            <w:shd w:val="clear" w:color="auto" w:fill="F1F1F1"/>
          </w:tcPr>
          <w:p>
            <w:pPr>
              <w:pStyle w:val="TableParagraph"/>
              <w:spacing w:before="7"/>
              <w:ind w:left="0"/>
              <w:rPr>
                <w:sz w:val="23"/>
              </w:rPr>
            </w:pPr>
          </w:p>
          <w:p>
            <w:pPr>
              <w:pStyle w:val="TableParagraph"/>
              <w:tabs>
                <w:tab w:pos="623" w:val="left" w:leader="none"/>
                <w:tab w:pos="2755" w:val="left" w:leader="none"/>
              </w:tabs>
              <w:spacing w:before="1"/>
              <w:ind w:left="194"/>
              <w:rPr>
                <w:b/>
                <w:sz w:val="25"/>
              </w:rPr>
            </w:pPr>
            <w:r>
              <w:rPr>
                <w:b/>
                <w:color w:val="FFFFFF"/>
                <w:w w:val="99"/>
                <w:sz w:val="25"/>
                <w:shd w:fill="252525" w:color="auto" w:val="clear"/>
              </w:rPr>
              <w:t> </w:t>
            </w:r>
            <w:r>
              <w:rPr>
                <w:b/>
                <w:color w:val="FFFFFF"/>
                <w:sz w:val="25"/>
                <w:shd w:fill="252525" w:color="auto" w:val="clear"/>
              </w:rPr>
              <w:tab/>
              <w:t>Personal</w:t>
            </w:r>
            <w:r>
              <w:rPr>
                <w:b/>
                <w:color w:val="FFFFFF"/>
                <w:spacing w:val="-7"/>
                <w:sz w:val="25"/>
                <w:shd w:fill="252525" w:color="auto" w:val="clear"/>
              </w:rPr>
              <w:t> </w:t>
            </w:r>
            <w:r>
              <w:rPr>
                <w:b/>
                <w:color w:val="FFFFFF"/>
                <w:sz w:val="25"/>
                <w:shd w:fill="252525" w:color="auto" w:val="clear"/>
              </w:rPr>
              <w:t>Skills</w:t>
              <w:tab/>
            </w:r>
          </w:p>
        </w:tc>
        <w:tc>
          <w:tcPr>
            <w:tcW w:w="7912" w:type="dxa"/>
            <w:gridSpan w:val="2"/>
            <w:vMerge w:val="restart"/>
            <w:tcBorders>
              <w:top w:val="double" w:sz="2" w:space="0" w:color="EFEFEF"/>
              <w:left w:val="double" w:sz="2" w:space="0" w:color="EFEFEF"/>
              <w:bottom w:val="nil"/>
              <w:right w:val="double" w:sz="2" w:space="0" w:color="EFEFEF"/>
            </w:tcBorders>
          </w:tcPr>
          <w:p>
            <w:pPr>
              <w:pStyle w:val="TableParagraph"/>
              <w:spacing w:before="9"/>
              <w:ind w:left="0"/>
              <w:rPr>
                <w:sz w:val="21"/>
              </w:rPr>
            </w:pPr>
          </w:p>
          <w:p>
            <w:pPr>
              <w:pStyle w:val="TableParagraph"/>
              <w:tabs>
                <w:tab w:pos="1901" w:val="left" w:leader="none"/>
              </w:tabs>
              <w:ind w:left="189"/>
              <w:rPr>
                <w:b/>
                <w:sz w:val="25"/>
              </w:rPr>
            </w:pPr>
            <w:r>
              <w:rPr>
                <w:sz w:val="25"/>
              </w:rPr>
              <w:t>Organization</w:t>
              <w:tab/>
            </w:r>
            <w:r>
              <w:rPr>
                <w:b/>
                <w:sz w:val="25"/>
              </w:rPr>
              <w:t>: RR Donnelley,</w:t>
            </w:r>
            <w:r>
              <w:rPr>
                <w:b/>
                <w:spacing w:val="-1"/>
                <w:sz w:val="25"/>
              </w:rPr>
              <w:t> </w:t>
            </w:r>
            <w:r>
              <w:rPr>
                <w:b/>
                <w:sz w:val="25"/>
              </w:rPr>
              <w:t>Trivandrum</w:t>
            </w:r>
          </w:p>
          <w:p>
            <w:pPr>
              <w:pStyle w:val="TableParagraph"/>
              <w:spacing w:before="235"/>
              <w:ind w:left="189"/>
              <w:rPr>
                <w:b/>
                <w:sz w:val="22"/>
              </w:rPr>
            </w:pPr>
            <w:r>
              <w:rPr>
                <w:b/>
                <w:sz w:val="22"/>
              </w:rPr>
              <w:t>About the Company:</w:t>
            </w:r>
          </w:p>
          <w:p>
            <w:pPr>
              <w:pStyle w:val="TableParagraph"/>
              <w:spacing w:before="2"/>
              <w:ind w:left="189" w:right="267"/>
              <w:rPr>
                <w:sz w:val="22"/>
              </w:rPr>
            </w:pPr>
            <w:r>
              <w:rPr>
                <w:sz w:val="22"/>
              </w:rPr>
              <w:t>RR Donnelley Global BPO is among the leading outsourcing companies offering judgment based industry focused solutions and executes complex onsite- offshore outsourcing services on a global scale. Founded in 1995, our clients include large investment and commercial banks, leading diversified financial services companies, insurance companies, law firms, publishing houses, utili- ties, pharmaceuticals and global retailers. RR Donnelley is the world’s premier provider of print, document management, supply chain solutions, and business services, serving organizations worldwide.</w:t>
            </w:r>
          </w:p>
          <w:p>
            <w:pPr>
              <w:pStyle w:val="TableParagraph"/>
              <w:spacing w:before="4"/>
              <w:ind w:left="0"/>
              <w:rPr>
                <w:sz w:val="20"/>
              </w:rPr>
            </w:pPr>
          </w:p>
          <w:p>
            <w:pPr>
              <w:pStyle w:val="TableParagraph"/>
              <w:tabs>
                <w:tab w:pos="2155" w:val="left" w:leader="none"/>
              </w:tabs>
              <w:ind w:left="189"/>
              <w:rPr>
                <w:sz w:val="24"/>
              </w:rPr>
            </w:pPr>
            <w:r>
              <w:rPr>
                <w:sz w:val="24"/>
              </w:rPr>
              <w:t>Designation</w:t>
              <w:tab/>
              <w:t>: Senior Financial</w:t>
            </w:r>
            <w:r>
              <w:rPr>
                <w:spacing w:val="-4"/>
                <w:sz w:val="24"/>
              </w:rPr>
              <w:t> </w:t>
            </w:r>
            <w:r>
              <w:rPr>
                <w:sz w:val="24"/>
              </w:rPr>
              <w:t>Associate</w:t>
            </w:r>
          </w:p>
          <w:p>
            <w:pPr>
              <w:pStyle w:val="TableParagraph"/>
              <w:tabs>
                <w:tab w:pos="2150" w:val="left" w:leader="none"/>
              </w:tabs>
              <w:spacing w:before="2"/>
              <w:ind w:left="189" w:right="1856"/>
              <w:rPr>
                <w:sz w:val="24"/>
              </w:rPr>
            </w:pPr>
            <w:r>
              <w:rPr>
                <w:sz w:val="24"/>
              </w:rPr>
              <w:t>Area</w:t>
              <w:tab/>
              <w:t>: Accounts Payable, Financial Services Duration</w:t>
              <w:tab/>
              <w:t>: August 14, 2013 – June 30,</w:t>
            </w:r>
            <w:r>
              <w:rPr>
                <w:spacing w:val="-3"/>
                <w:sz w:val="24"/>
              </w:rPr>
              <w:t> </w:t>
            </w:r>
            <w:r>
              <w:rPr>
                <w:sz w:val="24"/>
              </w:rPr>
              <w:t>2015</w:t>
            </w:r>
          </w:p>
          <w:p>
            <w:pPr>
              <w:pStyle w:val="TableParagraph"/>
              <w:spacing w:before="9"/>
              <w:ind w:left="0"/>
              <w:rPr>
                <w:sz w:val="23"/>
              </w:rPr>
            </w:pPr>
          </w:p>
          <w:p>
            <w:pPr>
              <w:pStyle w:val="TableParagraph"/>
              <w:tabs>
                <w:tab w:pos="2177" w:val="left" w:leader="none"/>
              </w:tabs>
              <w:ind w:left="189"/>
              <w:rPr>
                <w:b/>
                <w:sz w:val="22"/>
              </w:rPr>
            </w:pPr>
            <w:r>
              <w:rPr>
                <w:b/>
                <w:sz w:val="22"/>
              </w:rPr>
              <w:t>Responsibility</w:t>
              <w:tab/>
              <w:t>:</w:t>
            </w:r>
          </w:p>
          <w:p>
            <w:pPr>
              <w:pStyle w:val="TableParagraph"/>
              <w:numPr>
                <w:ilvl w:val="0"/>
                <w:numId w:val="2"/>
              </w:numPr>
              <w:tabs>
                <w:tab w:pos="1271" w:val="left" w:leader="none"/>
              </w:tabs>
              <w:spacing w:line="240" w:lineRule="auto" w:before="2" w:after="0"/>
              <w:ind w:left="1270" w:right="327" w:hanging="360"/>
              <w:jc w:val="left"/>
              <w:rPr>
                <w:sz w:val="22"/>
              </w:rPr>
            </w:pPr>
            <w:r>
              <w:rPr>
                <w:sz w:val="22"/>
              </w:rPr>
              <w:t>Maintain files and documentation thoroughly and accurately, in ac- cordance with company policy and accepted accounting</w:t>
            </w:r>
            <w:r>
              <w:rPr>
                <w:spacing w:val="-19"/>
                <w:sz w:val="22"/>
              </w:rPr>
              <w:t> </w:t>
            </w:r>
            <w:r>
              <w:rPr>
                <w:sz w:val="22"/>
              </w:rPr>
              <w:t>practices</w:t>
            </w:r>
          </w:p>
          <w:p>
            <w:pPr>
              <w:pStyle w:val="TableParagraph"/>
              <w:numPr>
                <w:ilvl w:val="0"/>
                <w:numId w:val="2"/>
              </w:numPr>
              <w:tabs>
                <w:tab w:pos="1271" w:val="left" w:leader="none"/>
              </w:tabs>
              <w:spacing w:line="240" w:lineRule="auto" w:before="0" w:after="0"/>
              <w:ind w:left="1270" w:right="565" w:hanging="360"/>
              <w:jc w:val="left"/>
              <w:rPr>
                <w:sz w:val="22"/>
              </w:rPr>
            </w:pPr>
            <w:r>
              <w:rPr>
                <w:sz w:val="22"/>
              </w:rPr>
              <w:t>Composed effective accounting and ad-hoc reports summarizing A/P data for supply</w:t>
            </w:r>
            <w:r>
              <w:rPr>
                <w:spacing w:val="-3"/>
                <w:sz w:val="22"/>
              </w:rPr>
              <w:t> </w:t>
            </w:r>
            <w:r>
              <w:rPr>
                <w:sz w:val="22"/>
              </w:rPr>
              <w:t>chain</w:t>
            </w:r>
          </w:p>
          <w:p>
            <w:pPr>
              <w:pStyle w:val="TableParagraph"/>
              <w:numPr>
                <w:ilvl w:val="0"/>
                <w:numId w:val="2"/>
              </w:numPr>
              <w:tabs>
                <w:tab w:pos="1271" w:val="left" w:leader="none"/>
              </w:tabs>
              <w:spacing w:line="240" w:lineRule="auto" w:before="1" w:after="0"/>
              <w:ind w:left="1270" w:right="173" w:hanging="360"/>
              <w:jc w:val="left"/>
              <w:rPr>
                <w:sz w:val="22"/>
              </w:rPr>
            </w:pPr>
            <w:r>
              <w:rPr>
                <w:sz w:val="22"/>
              </w:rPr>
              <w:t>Prioritize invoices according to cash discount potential and payment terms</w:t>
            </w:r>
          </w:p>
          <w:p>
            <w:pPr>
              <w:pStyle w:val="TableParagraph"/>
              <w:numPr>
                <w:ilvl w:val="0"/>
                <w:numId w:val="2"/>
              </w:numPr>
              <w:tabs>
                <w:tab w:pos="1271" w:val="left" w:leader="none"/>
              </w:tabs>
              <w:spacing w:line="240" w:lineRule="auto" w:before="0" w:after="0"/>
              <w:ind w:left="1270" w:right="445" w:hanging="360"/>
              <w:jc w:val="left"/>
              <w:rPr>
                <w:sz w:val="22"/>
              </w:rPr>
            </w:pPr>
            <w:r>
              <w:rPr>
                <w:sz w:val="22"/>
              </w:rPr>
              <w:t>Assessed and closed A/P sub-ledger on a monthly basis, validated content and resolved various</w:t>
            </w:r>
            <w:r>
              <w:rPr>
                <w:spacing w:val="-6"/>
                <w:sz w:val="22"/>
              </w:rPr>
              <w:t> </w:t>
            </w:r>
            <w:r>
              <w:rPr>
                <w:sz w:val="22"/>
              </w:rPr>
              <w:t>issues</w:t>
            </w:r>
          </w:p>
          <w:p>
            <w:pPr>
              <w:pStyle w:val="TableParagraph"/>
              <w:numPr>
                <w:ilvl w:val="0"/>
                <w:numId w:val="2"/>
              </w:numPr>
              <w:tabs>
                <w:tab w:pos="1271" w:val="left" w:leader="none"/>
              </w:tabs>
              <w:spacing w:line="240" w:lineRule="auto" w:before="0" w:after="0"/>
              <w:ind w:left="1270" w:right="318" w:hanging="360"/>
              <w:jc w:val="left"/>
              <w:rPr>
                <w:sz w:val="22"/>
              </w:rPr>
            </w:pPr>
            <w:r>
              <w:rPr>
                <w:sz w:val="22"/>
              </w:rPr>
              <w:t>Consistently maintained accuracy in calculating figures and amounts such as discounts, interest, commissions, proportions and percentages</w:t>
            </w:r>
          </w:p>
          <w:p>
            <w:pPr>
              <w:pStyle w:val="TableParagraph"/>
              <w:numPr>
                <w:ilvl w:val="0"/>
                <w:numId w:val="2"/>
              </w:numPr>
              <w:tabs>
                <w:tab w:pos="1271" w:val="left" w:leader="none"/>
              </w:tabs>
              <w:spacing w:line="257" w:lineRule="exact" w:before="0" w:after="0"/>
              <w:ind w:left="1270" w:right="0" w:hanging="360"/>
              <w:jc w:val="left"/>
              <w:rPr>
                <w:sz w:val="22"/>
              </w:rPr>
            </w:pPr>
            <w:r>
              <w:rPr>
                <w:sz w:val="22"/>
              </w:rPr>
              <w:t>Collecting all invoices &amp; obtaining approval for</w:t>
            </w:r>
            <w:r>
              <w:rPr>
                <w:spacing w:val="-7"/>
                <w:sz w:val="22"/>
              </w:rPr>
              <w:t> </w:t>
            </w:r>
            <w:r>
              <w:rPr>
                <w:sz w:val="22"/>
              </w:rPr>
              <w:t>payment</w:t>
            </w:r>
          </w:p>
          <w:p>
            <w:pPr>
              <w:pStyle w:val="TableParagraph"/>
              <w:spacing w:before="1"/>
              <w:ind w:left="0"/>
              <w:rPr>
                <w:sz w:val="24"/>
              </w:rPr>
            </w:pPr>
          </w:p>
          <w:p>
            <w:pPr>
              <w:pStyle w:val="TableParagraph"/>
              <w:ind w:left="189"/>
              <w:rPr>
                <w:sz w:val="25"/>
              </w:rPr>
            </w:pPr>
            <w:r>
              <w:rPr>
                <w:sz w:val="25"/>
              </w:rPr>
              <w:t>Key Skills and Competencies demonstrated in this role:</w:t>
            </w:r>
          </w:p>
          <w:p>
            <w:pPr>
              <w:pStyle w:val="TableParagraph"/>
              <w:spacing w:before="10"/>
              <w:ind w:left="0"/>
              <w:rPr>
                <w:sz w:val="21"/>
              </w:rPr>
            </w:pPr>
          </w:p>
          <w:p>
            <w:pPr>
              <w:pStyle w:val="TableParagraph"/>
              <w:numPr>
                <w:ilvl w:val="0"/>
                <w:numId w:val="3"/>
              </w:numPr>
              <w:tabs>
                <w:tab w:pos="911" w:val="left" w:leader="none"/>
              </w:tabs>
              <w:spacing w:line="276" w:lineRule="auto" w:before="0" w:after="0"/>
              <w:ind w:left="910" w:right="441" w:hanging="360"/>
              <w:jc w:val="left"/>
              <w:rPr>
                <w:sz w:val="22"/>
              </w:rPr>
            </w:pPr>
            <w:r>
              <w:rPr>
                <w:sz w:val="22"/>
              </w:rPr>
              <w:t>Ability to establish and maintain good client relationships, both</w:t>
            </w:r>
            <w:r>
              <w:rPr>
                <w:spacing w:val="-32"/>
                <w:sz w:val="22"/>
              </w:rPr>
              <w:t> </w:t>
            </w:r>
            <w:r>
              <w:rPr>
                <w:sz w:val="22"/>
              </w:rPr>
              <w:t>inter- nally and externally at all</w:t>
            </w:r>
            <w:r>
              <w:rPr>
                <w:spacing w:val="-4"/>
                <w:sz w:val="22"/>
              </w:rPr>
              <w:t> </w:t>
            </w:r>
            <w:r>
              <w:rPr>
                <w:sz w:val="22"/>
              </w:rPr>
              <w:t>levels</w:t>
            </w:r>
          </w:p>
          <w:p>
            <w:pPr>
              <w:pStyle w:val="TableParagraph"/>
              <w:numPr>
                <w:ilvl w:val="0"/>
                <w:numId w:val="3"/>
              </w:numPr>
              <w:tabs>
                <w:tab w:pos="911" w:val="left" w:leader="none"/>
              </w:tabs>
              <w:spacing w:line="240" w:lineRule="auto" w:before="0" w:after="0"/>
              <w:ind w:left="910" w:right="316" w:hanging="360"/>
              <w:jc w:val="left"/>
              <w:rPr>
                <w:sz w:val="22"/>
              </w:rPr>
            </w:pPr>
            <w:r>
              <w:rPr>
                <w:sz w:val="22"/>
              </w:rPr>
              <w:t>Calm, confident manner to handle potentially uncomfortable conversa- tions</w:t>
            </w:r>
          </w:p>
          <w:p>
            <w:pPr>
              <w:pStyle w:val="TableParagraph"/>
              <w:numPr>
                <w:ilvl w:val="0"/>
                <w:numId w:val="3"/>
              </w:numPr>
              <w:tabs>
                <w:tab w:pos="911" w:val="left" w:leader="none"/>
              </w:tabs>
              <w:spacing w:line="240" w:lineRule="auto" w:before="0" w:after="0"/>
              <w:ind w:left="910" w:right="0" w:hanging="360"/>
              <w:jc w:val="left"/>
              <w:rPr>
                <w:sz w:val="22"/>
              </w:rPr>
            </w:pPr>
            <w:r>
              <w:rPr>
                <w:sz w:val="22"/>
              </w:rPr>
              <w:t>Strong Accounting</w:t>
            </w:r>
            <w:r>
              <w:rPr>
                <w:spacing w:val="-3"/>
                <w:sz w:val="22"/>
              </w:rPr>
              <w:t> </w:t>
            </w:r>
            <w:r>
              <w:rPr>
                <w:sz w:val="22"/>
              </w:rPr>
              <w:t>Knowledge</w:t>
            </w:r>
          </w:p>
          <w:p>
            <w:pPr>
              <w:pStyle w:val="TableParagraph"/>
              <w:numPr>
                <w:ilvl w:val="0"/>
                <w:numId w:val="3"/>
              </w:numPr>
              <w:tabs>
                <w:tab w:pos="911" w:val="left" w:leader="none"/>
              </w:tabs>
              <w:spacing w:line="257" w:lineRule="exact" w:before="1" w:after="0"/>
              <w:ind w:left="910" w:right="0" w:hanging="360"/>
              <w:jc w:val="left"/>
              <w:rPr>
                <w:sz w:val="22"/>
              </w:rPr>
            </w:pPr>
            <w:r>
              <w:rPr>
                <w:sz w:val="22"/>
              </w:rPr>
              <w:t>Strong leadership skills and ability to lead</w:t>
            </w:r>
            <w:r>
              <w:rPr>
                <w:spacing w:val="-8"/>
                <w:sz w:val="22"/>
              </w:rPr>
              <w:t> </w:t>
            </w:r>
            <w:r>
              <w:rPr>
                <w:sz w:val="22"/>
              </w:rPr>
              <w:t>teams</w:t>
            </w:r>
          </w:p>
          <w:p>
            <w:pPr>
              <w:pStyle w:val="TableParagraph"/>
              <w:numPr>
                <w:ilvl w:val="0"/>
                <w:numId w:val="3"/>
              </w:numPr>
              <w:tabs>
                <w:tab w:pos="911" w:val="left" w:leader="none"/>
              </w:tabs>
              <w:spacing w:line="257" w:lineRule="exact" w:before="0" w:after="0"/>
              <w:ind w:left="910" w:right="0" w:hanging="360"/>
              <w:jc w:val="left"/>
              <w:rPr>
                <w:sz w:val="22"/>
              </w:rPr>
            </w:pPr>
            <w:r>
              <w:rPr>
                <w:sz w:val="22"/>
              </w:rPr>
              <w:t>Strong communication skills both written and</w:t>
            </w:r>
            <w:r>
              <w:rPr>
                <w:spacing w:val="-6"/>
                <w:sz w:val="22"/>
              </w:rPr>
              <w:t> </w:t>
            </w:r>
            <w:r>
              <w:rPr>
                <w:sz w:val="22"/>
              </w:rPr>
              <w:t>verbal</w:t>
            </w:r>
          </w:p>
          <w:p>
            <w:pPr>
              <w:pStyle w:val="TableParagraph"/>
              <w:numPr>
                <w:ilvl w:val="0"/>
                <w:numId w:val="3"/>
              </w:numPr>
              <w:tabs>
                <w:tab w:pos="911" w:val="left" w:leader="none"/>
              </w:tabs>
              <w:spacing w:line="240" w:lineRule="auto" w:before="2" w:after="0"/>
              <w:ind w:left="910" w:right="0" w:hanging="360"/>
              <w:jc w:val="left"/>
              <w:rPr>
                <w:sz w:val="22"/>
              </w:rPr>
            </w:pPr>
            <w:r>
              <w:rPr>
                <w:sz w:val="22"/>
              </w:rPr>
              <w:t>Vendor negotiation</w:t>
            </w:r>
            <w:r>
              <w:rPr>
                <w:spacing w:val="-2"/>
                <w:sz w:val="22"/>
              </w:rPr>
              <w:t> </w:t>
            </w:r>
            <w:r>
              <w:rPr>
                <w:sz w:val="22"/>
              </w:rPr>
              <w:t>management</w:t>
            </w:r>
          </w:p>
        </w:tc>
      </w:tr>
      <w:tr>
        <w:trPr>
          <w:trHeight w:val="547" w:hRule="atLeast"/>
        </w:trPr>
        <w:tc>
          <w:tcPr>
            <w:tcW w:w="2932" w:type="dxa"/>
            <w:tcBorders>
              <w:top w:val="nil"/>
              <w:bottom w:val="nil"/>
              <w:right w:val="double" w:sz="2" w:space="0" w:color="EFEFEF"/>
            </w:tcBorders>
            <w:shd w:val="clear" w:color="auto" w:fill="F1F1F1"/>
          </w:tcPr>
          <w:p>
            <w:pPr>
              <w:pStyle w:val="TableParagraph"/>
              <w:spacing w:before="212"/>
              <w:rPr>
                <w:i/>
                <w:sz w:val="24"/>
              </w:rPr>
            </w:pPr>
            <w:r>
              <w:rPr>
                <w:i/>
                <w:sz w:val="24"/>
              </w:rPr>
              <w:t>Planning and organizing</w:t>
            </w:r>
          </w:p>
        </w:tc>
        <w:tc>
          <w:tcPr>
            <w:tcW w:w="7912" w:type="dxa"/>
            <w:gridSpan w:val="2"/>
            <w:vMerge/>
            <w:tcBorders>
              <w:top w:val="nil"/>
              <w:left w:val="double" w:sz="2" w:space="0" w:color="EFEFEF"/>
              <w:bottom w:val="nil"/>
              <w:right w:val="double" w:sz="2" w:space="0" w:color="EFEFEF"/>
            </w:tcBorders>
          </w:tcPr>
          <w:p>
            <w:pPr>
              <w:rPr>
                <w:sz w:val="2"/>
                <w:szCs w:val="2"/>
              </w:rPr>
            </w:pPr>
          </w:p>
        </w:tc>
      </w:tr>
      <w:tr>
        <w:trPr>
          <w:trHeight w:val="381" w:hRule="atLeast"/>
        </w:trPr>
        <w:tc>
          <w:tcPr>
            <w:tcW w:w="2932" w:type="dxa"/>
            <w:tcBorders>
              <w:top w:val="nil"/>
              <w:bottom w:val="nil"/>
              <w:right w:val="double" w:sz="2" w:space="0" w:color="EFEFEF"/>
            </w:tcBorders>
            <w:shd w:val="clear" w:color="auto" w:fill="F1F1F1"/>
          </w:tcPr>
          <w:p>
            <w:pPr>
              <w:pStyle w:val="TableParagraph"/>
              <w:spacing w:before="46"/>
              <w:rPr>
                <w:i/>
                <w:sz w:val="24"/>
              </w:rPr>
            </w:pPr>
            <w:r>
              <w:rPr>
                <w:i/>
                <w:sz w:val="24"/>
              </w:rPr>
              <w:t>Team Work</w:t>
            </w:r>
          </w:p>
        </w:tc>
        <w:tc>
          <w:tcPr>
            <w:tcW w:w="7912" w:type="dxa"/>
            <w:gridSpan w:val="2"/>
            <w:vMerge/>
            <w:tcBorders>
              <w:top w:val="nil"/>
              <w:left w:val="double" w:sz="2" w:space="0" w:color="EFEFEF"/>
              <w:bottom w:val="nil"/>
              <w:right w:val="double" w:sz="2" w:space="0" w:color="EFEFEF"/>
            </w:tcBorders>
          </w:tcPr>
          <w:p>
            <w:pPr>
              <w:rPr>
                <w:sz w:val="2"/>
                <w:szCs w:val="2"/>
              </w:rPr>
            </w:pPr>
          </w:p>
        </w:tc>
      </w:tr>
      <w:tr>
        <w:trPr>
          <w:trHeight w:val="381" w:hRule="atLeast"/>
        </w:trPr>
        <w:tc>
          <w:tcPr>
            <w:tcW w:w="2932" w:type="dxa"/>
            <w:tcBorders>
              <w:top w:val="nil"/>
              <w:bottom w:val="nil"/>
              <w:right w:val="double" w:sz="2" w:space="0" w:color="EFEFEF"/>
            </w:tcBorders>
            <w:shd w:val="clear" w:color="auto" w:fill="F1F1F1"/>
          </w:tcPr>
          <w:p>
            <w:pPr>
              <w:pStyle w:val="TableParagraph"/>
              <w:spacing w:before="46"/>
              <w:rPr>
                <w:i/>
                <w:sz w:val="24"/>
              </w:rPr>
            </w:pPr>
            <w:r>
              <w:rPr>
                <w:i/>
                <w:sz w:val="24"/>
              </w:rPr>
              <w:t>Service oriented</w:t>
            </w:r>
          </w:p>
        </w:tc>
        <w:tc>
          <w:tcPr>
            <w:tcW w:w="7912" w:type="dxa"/>
            <w:gridSpan w:val="2"/>
            <w:vMerge/>
            <w:tcBorders>
              <w:top w:val="nil"/>
              <w:left w:val="double" w:sz="2" w:space="0" w:color="EFEFEF"/>
              <w:bottom w:val="nil"/>
              <w:right w:val="double" w:sz="2" w:space="0" w:color="EFEFEF"/>
            </w:tcBorders>
          </w:tcPr>
          <w:p>
            <w:pPr>
              <w:rPr>
                <w:sz w:val="2"/>
                <w:szCs w:val="2"/>
              </w:rPr>
            </w:pPr>
          </w:p>
        </w:tc>
      </w:tr>
      <w:tr>
        <w:trPr>
          <w:trHeight w:val="381" w:hRule="atLeast"/>
        </w:trPr>
        <w:tc>
          <w:tcPr>
            <w:tcW w:w="2932" w:type="dxa"/>
            <w:tcBorders>
              <w:top w:val="nil"/>
              <w:bottom w:val="nil"/>
              <w:right w:val="double" w:sz="2" w:space="0" w:color="EFEFEF"/>
            </w:tcBorders>
            <w:shd w:val="clear" w:color="auto" w:fill="F1F1F1"/>
          </w:tcPr>
          <w:p>
            <w:pPr>
              <w:pStyle w:val="TableParagraph"/>
              <w:spacing w:before="46"/>
              <w:rPr>
                <w:i/>
                <w:sz w:val="24"/>
              </w:rPr>
            </w:pPr>
            <w:r>
              <w:rPr>
                <w:i/>
                <w:sz w:val="24"/>
              </w:rPr>
              <w:t>Excellent customer focus</w:t>
            </w:r>
          </w:p>
        </w:tc>
        <w:tc>
          <w:tcPr>
            <w:tcW w:w="7912" w:type="dxa"/>
            <w:gridSpan w:val="2"/>
            <w:vMerge/>
            <w:tcBorders>
              <w:top w:val="nil"/>
              <w:left w:val="double" w:sz="2" w:space="0" w:color="EFEFEF"/>
              <w:bottom w:val="nil"/>
              <w:right w:val="double" w:sz="2" w:space="0" w:color="EFEFEF"/>
            </w:tcBorders>
          </w:tcPr>
          <w:p>
            <w:pPr>
              <w:rPr>
                <w:sz w:val="2"/>
                <w:szCs w:val="2"/>
              </w:rPr>
            </w:pPr>
          </w:p>
        </w:tc>
      </w:tr>
      <w:tr>
        <w:trPr>
          <w:trHeight w:val="381" w:hRule="atLeast"/>
        </w:trPr>
        <w:tc>
          <w:tcPr>
            <w:tcW w:w="2932" w:type="dxa"/>
            <w:tcBorders>
              <w:top w:val="nil"/>
              <w:bottom w:val="nil"/>
              <w:right w:val="double" w:sz="2" w:space="0" w:color="EFEFEF"/>
            </w:tcBorders>
            <w:shd w:val="clear" w:color="auto" w:fill="F1F1F1"/>
          </w:tcPr>
          <w:p>
            <w:pPr>
              <w:pStyle w:val="TableParagraph"/>
              <w:spacing w:before="46"/>
              <w:rPr>
                <w:i/>
                <w:sz w:val="24"/>
              </w:rPr>
            </w:pPr>
            <w:r>
              <w:rPr>
                <w:i/>
                <w:sz w:val="24"/>
              </w:rPr>
              <w:t>Effective listening</w:t>
            </w:r>
          </w:p>
        </w:tc>
        <w:tc>
          <w:tcPr>
            <w:tcW w:w="7912" w:type="dxa"/>
            <w:gridSpan w:val="2"/>
            <w:vMerge/>
            <w:tcBorders>
              <w:top w:val="nil"/>
              <w:left w:val="double" w:sz="2" w:space="0" w:color="EFEFEF"/>
              <w:bottom w:val="nil"/>
              <w:right w:val="double" w:sz="2" w:space="0" w:color="EFEFEF"/>
            </w:tcBorders>
          </w:tcPr>
          <w:p>
            <w:pPr>
              <w:rPr>
                <w:sz w:val="2"/>
                <w:szCs w:val="2"/>
              </w:rPr>
            </w:pPr>
          </w:p>
        </w:tc>
      </w:tr>
      <w:tr>
        <w:trPr>
          <w:trHeight w:val="381" w:hRule="atLeast"/>
        </w:trPr>
        <w:tc>
          <w:tcPr>
            <w:tcW w:w="2932" w:type="dxa"/>
            <w:tcBorders>
              <w:top w:val="nil"/>
              <w:bottom w:val="nil"/>
              <w:right w:val="double" w:sz="2" w:space="0" w:color="EFEFEF"/>
            </w:tcBorders>
            <w:shd w:val="clear" w:color="auto" w:fill="F1F1F1"/>
          </w:tcPr>
          <w:p>
            <w:pPr>
              <w:pStyle w:val="TableParagraph"/>
              <w:spacing w:before="46"/>
              <w:rPr>
                <w:i/>
                <w:sz w:val="24"/>
              </w:rPr>
            </w:pPr>
            <w:r>
              <w:rPr>
                <w:i/>
                <w:sz w:val="24"/>
              </w:rPr>
              <w:t>Quick learner</w:t>
            </w:r>
          </w:p>
        </w:tc>
        <w:tc>
          <w:tcPr>
            <w:tcW w:w="7912" w:type="dxa"/>
            <w:gridSpan w:val="2"/>
            <w:vMerge/>
            <w:tcBorders>
              <w:top w:val="nil"/>
              <w:left w:val="double" w:sz="2" w:space="0" w:color="EFEFEF"/>
              <w:bottom w:val="nil"/>
              <w:right w:val="double" w:sz="2" w:space="0" w:color="EFEFEF"/>
            </w:tcBorders>
          </w:tcPr>
          <w:p>
            <w:pPr>
              <w:rPr>
                <w:sz w:val="2"/>
                <w:szCs w:val="2"/>
              </w:rPr>
            </w:pPr>
          </w:p>
        </w:tc>
      </w:tr>
      <w:tr>
        <w:trPr>
          <w:trHeight w:val="663" w:hRule="atLeast"/>
        </w:trPr>
        <w:tc>
          <w:tcPr>
            <w:tcW w:w="2932" w:type="dxa"/>
            <w:tcBorders>
              <w:top w:val="nil"/>
              <w:bottom w:val="nil"/>
              <w:right w:val="double" w:sz="2" w:space="0" w:color="EFEFEF"/>
            </w:tcBorders>
            <w:shd w:val="clear" w:color="auto" w:fill="F1F1F1"/>
          </w:tcPr>
          <w:p>
            <w:pPr>
              <w:pStyle w:val="TableParagraph"/>
              <w:spacing w:before="46"/>
              <w:ind w:right="438"/>
              <w:rPr>
                <w:i/>
                <w:sz w:val="24"/>
              </w:rPr>
            </w:pPr>
            <w:r>
              <w:rPr>
                <w:i/>
                <w:sz w:val="24"/>
              </w:rPr>
              <w:t>Ability to remain calm </w:t>
            </w:r>
            <w:r>
              <w:rPr>
                <w:i/>
                <w:sz w:val="24"/>
              </w:rPr>
              <w:t>under pressure</w:t>
            </w:r>
          </w:p>
        </w:tc>
        <w:tc>
          <w:tcPr>
            <w:tcW w:w="7912" w:type="dxa"/>
            <w:gridSpan w:val="2"/>
            <w:vMerge/>
            <w:tcBorders>
              <w:top w:val="nil"/>
              <w:left w:val="double" w:sz="2" w:space="0" w:color="EFEFEF"/>
              <w:bottom w:val="nil"/>
              <w:right w:val="double" w:sz="2" w:space="0" w:color="EFEFEF"/>
            </w:tcBorders>
          </w:tcPr>
          <w:p>
            <w:pPr>
              <w:rPr>
                <w:sz w:val="2"/>
                <w:szCs w:val="2"/>
              </w:rPr>
            </w:pPr>
          </w:p>
        </w:tc>
      </w:tr>
      <w:tr>
        <w:trPr>
          <w:trHeight w:val="859" w:hRule="atLeast"/>
        </w:trPr>
        <w:tc>
          <w:tcPr>
            <w:tcW w:w="2932" w:type="dxa"/>
            <w:tcBorders>
              <w:top w:val="nil"/>
              <w:bottom w:val="nil"/>
              <w:right w:val="double" w:sz="2" w:space="0" w:color="EFEFEF"/>
            </w:tcBorders>
            <w:shd w:val="clear" w:color="auto" w:fill="F1F1F1"/>
          </w:tcPr>
          <w:p>
            <w:pPr>
              <w:pStyle w:val="TableParagraph"/>
              <w:spacing w:before="47"/>
              <w:ind w:right="519"/>
              <w:rPr>
                <w:i/>
                <w:sz w:val="24"/>
              </w:rPr>
            </w:pPr>
            <w:r>
              <w:rPr>
                <w:i/>
                <w:sz w:val="24"/>
              </w:rPr>
              <w:t>Confident and always </w:t>
            </w:r>
            <w:r>
              <w:rPr>
                <w:i/>
                <w:sz w:val="24"/>
              </w:rPr>
              <w:t>professional</w:t>
            </w:r>
          </w:p>
        </w:tc>
        <w:tc>
          <w:tcPr>
            <w:tcW w:w="7912" w:type="dxa"/>
            <w:gridSpan w:val="2"/>
            <w:vMerge/>
            <w:tcBorders>
              <w:top w:val="nil"/>
              <w:left w:val="double" w:sz="2" w:space="0" w:color="EFEFEF"/>
              <w:bottom w:val="nil"/>
              <w:right w:val="double" w:sz="2" w:space="0" w:color="EFEFEF"/>
            </w:tcBorders>
          </w:tcPr>
          <w:p>
            <w:pPr>
              <w:rPr>
                <w:sz w:val="2"/>
                <w:szCs w:val="2"/>
              </w:rPr>
            </w:pPr>
          </w:p>
        </w:tc>
      </w:tr>
      <w:tr>
        <w:trPr>
          <w:trHeight w:val="718" w:hRule="atLeast"/>
        </w:trPr>
        <w:tc>
          <w:tcPr>
            <w:tcW w:w="2932" w:type="dxa"/>
            <w:tcBorders>
              <w:top w:val="nil"/>
              <w:bottom w:val="nil"/>
              <w:right w:val="double" w:sz="2" w:space="0" w:color="EFEFEF"/>
            </w:tcBorders>
            <w:shd w:val="clear" w:color="auto" w:fill="F1F1F1"/>
          </w:tcPr>
          <w:p>
            <w:pPr>
              <w:pStyle w:val="TableParagraph"/>
              <w:spacing w:before="242"/>
              <w:ind w:left="194"/>
              <w:rPr>
                <w:b/>
                <w:sz w:val="25"/>
              </w:rPr>
            </w:pPr>
            <w:r>
              <w:rPr>
                <w:b/>
                <w:color w:val="FFFFFF"/>
                <w:w w:val="99"/>
                <w:sz w:val="25"/>
                <w:shd w:fill="252525" w:color="auto" w:val="clear"/>
              </w:rPr>
              <w:t> </w:t>
            </w:r>
            <w:r>
              <w:rPr>
                <w:b/>
                <w:color w:val="FFFFFF"/>
                <w:sz w:val="25"/>
                <w:shd w:fill="252525" w:color="auto" w:val="clear"/>
              </w:rPr>
              <w:t> Course Certifications </w:t>
            </w:r>
          </w:p>
        </w:tc>
        <w:tc>
          <w:tcPr>
            <w:tcW w:w="7912" w:type="dxa"/>
            <w:gridSpan w:val="2"/>
            <w:vMerge/>
            <w:tcBorders>
              <w:top w:val="nil"/>
              <w:left w:val="double" w:sz="2" w:space="0" w:color="EFEFEF"/>
              <w:bottom w:val="nil"/>
              <w:right w:val="double" w:sz="2" w:space="0" w:color="EFEFEF"/>
            </w:tcBorders>
          </w:tcPr>
          <w:p>
            <w:pPr>
              <w:rPr>
                <w:sz w:val="2"/>
                <w:szCs w:val="2"/>
              </w:rPr>
            </w:pPr>
          </w:p>
        </w:tc>
      </w:tr>
      <w:tr>
        <w:trPr>
          <w:trHeight w:val="768" w:hRule="atLeast"/>
        </w:trPr>
        <w:tc>
          <w:tcPr>
            <w:tcW w:w="2932" w:type="dxa"/>
            <w:tcBorders>
              <w:top w:val="nil"/>
              <w:bottom w:val="nil"/>
              <w:right w:val="double" w:sz="2" w:space="0" w:color="EFEFEF"/>
            </w:tcBorders>
            <w:shd w:val="clear" w:color="auto" w:fill="F1F1F1"/>
          </w:tcPr>
          <w:p>
            <w:pPr>
              <w:pStyle w:val="TableParagraph"/>
              <w:spacing w:before="176"/>
              <w:ind w:right="370"/>
              <w:rPr>
                <w:i/>
                <w:sz w:val="23"/>
              </w:rPr>
            </w:pPr>
            <w:r>
              <w:rPr>
                <w:b/>
                <w:i/>
                <w:sz w:val="23"/>
              </w:rPr>
              <w:t>Data Protection </w:t>
            </w:r>
            <w:r>
              <w:rPr>
                <w:i/>
                <w:sz w:val="23"/>
              </w:rPr>
              <w:t>Train- </w:t>
            </w:r>
            <w:r>
              <w:rPr>
                <w:i/>
                <w:sz w:val="23"/>
              </w:rPr>
              <w:t>ing,</w:t>
            </w:r>
          </w:p>
        </w:tc>
        <w:tc>
          <w:tcPr>
            <w:tcW w:w="7912" w:type="dxa"/>
            <w:gridSpan w:val="2"/>
            <w:vMerge/>
            <w:tcBorders>
              <w:top w:val="nil"/>
              <w:left w:val="double" w:sz="2" w:space="0" w:color="EFEFEF"/>
              <w:bottom w:val="nil"/>
              <w:right w:val="double" w:sz="2" w:space="0" w:color="EFEFEF"/>
            </w:tcBorders>
          </w:tcPr>
          <w:p>
            <w:pPr>
              <w:rPr>
                <w:sz w:val="2"/>
                <w:szCs w:val="2"/>
              </w:rPr>
            </w:pPr>
          </w:p>
        </w:tc>
      </w:tr>
      <w:tr>
        <w:trPr>
          <w:trHeight w:val="639" w:hRule="atLeast"/>
        </w:trPr>
        <w:tc>
          <w:tcPr>
            <w:tcW w:w="2932" w:type="dxa"/>
            <w:tcBorders>
              <w:top w:val="nil"/>
              <w:bottom w:val="nil"/>
              <w:right w:val="double" w:sz="2" w:space="0" w:color="EFEFEF"/>
            </w:tcBorders>
            <w:shd w:val="clear" w:color="auto" w:fill="F1F1F1"/>
          </w:tcPr>
          <w:p>
            <w:pPr>
              <w:pStyle w:val="TableParagraph"/>
              <w:spacing w:line="269" w:lineRule="exact" w:before="46"/>
              <w:rPr>
                <w:b/>
                <w:i/>
                <w:sz w:val="23"/>
              </w:rPr>
            </w:pPr>
            <w:r>
              <w:rPr>
                <w:b/>
                <w:i/>
                <w:sz w:val="23"/>
              </w:rPr>
              <w:t>Information Security</w:t>
            </w:r>
          </w:p>
          <w:p>
            <w:pPr>
              <w:pStyle w:val="TableParagraph"/>
              <w:spacing w:line="269" w:lineRule="exact"/>
              <w:rPr>
                <w:i/>
                <w:sz w:val="23"/>
              </w:rPr>
            </w:pPr>
            <w:r>
              <w:rPr>
                <w:i/>
                <w:sz w:val="23"/>
              </w:rPr>
              <w:t>Training,</w:t>
            </w:r>
          </w:p>
        </w:tc>
        <w:tc>
          <w:tcPr>
            <w:tcW w:w="7912" w:type="dxa"/>
            <w:gridSpan w:val="2"/>
            <w:vMerge/>
            <w:tcBorders>
              <w:top w:val="nil"/>
              <w:left w:val="double" w:sz="2" w:space="0" w:color="EFEFEF"/>
              <w:bottom w:val="nil"/>
              <w:right w:val="double" w:sz="2" w:space="0" w:color="EFEFEF"/>
            </w:tcBorders>
          </w:tcPr>
          <w:p>
            <w:pPr>
              <w:rPr>
                <w:sz w:val="2"/>
                <w:szCs w:val="2"/>
              </w:rPr>
            </w:pPr>
          </w:p>
        </w:tc>
      </w:tr>
      <w:tr>
        <w:trPr>
          <w:trHeight w:val="639" w:hRule="atLeast"/>
        </w:trPr>
        <w:tc>
          <w:tcPr>
            <w:tcW w:w="2932" w:type="dxa"/>
            <w:tcBorders>
              <w:top w:val="nil"/>
              <w:bottom w:val="nil"/>
              <w:right w:val="double" w:sz="2" w:space="0" w:color="EFEFEF"/>
            </w:tcBorders>
            <w:shd w:val="clear" w:color="auto" w:fill="F1F1F1"/>
          </w:tcPr>
          <w:p>
            <w:pPr>
              <w:pStyle w:val="TableParagraph"/>
              <w:spacing w:before="47"/>
              <w:ind w:right="162"/>
              <w:rPr>
                <w:i/>
                <w:sz w:val="23"/>
              </w:rPr>
            </w:pPr>
            <w:r>
              <w:rPr>
                <w:b/>
                <w:i/>
                <w:sz w:val="23"/>
              </w:rPr>
              <w:t>Opex </w:t>
            </w:r>
            <w:r>
              <w:rPr>
                <w:i/>
                <w:sz w:val="23"/>
              </w:rPr>
              <w:t>Methodology Yellow </w:t>
            </w:r>
            <w:r>
              <w:rPr>
                <w:i/>
                <w:sz w:val="23"/>
              </w:rPr>
              <w:t>Belt Training (Six sigma),</w:t>
            </w:r>
          </w:p>
        </w:tc>
        <w:tc>
          <w:tcPr>
            <w:tcW w:w="7912" w:type="dxa"/>
            <w:gridSpan w:val="2"/>
            <w:vMerge/>
            <w:tcBorders>
              <w:top w:val="nil"/>
              <w:left w:val="double" w:sz="2" w:space="0" w:color="EFEFEF"/>
              <w:bottom w:val="nil"/>
              <w:right w:val="double" w:sz="2" w:space="0" w:color="EFEFEF"/>
            </w:tcBorders>
          </w:tcPr>
          <w:p>
            <w:pPr>
              <w:rPr>
                <w:sz w:val="2"/>
                <w:szCs w:val="2"/>
              </w:rPr>
            </w:pPr>
          </w:p>
        </w:tc>
      </w:tr>
      <w:tr>
        <w:trPr>
          <w:trHeight w:val="638" w:hRule="atLeast"/>
        </w:trPr>
        <w:tc>
          <w:tcPr>
            <w:tcW w:w="2932" w:type="dxa"/>
            <w:tcBorders>
              <w:top w:val="nil"/>
              <w:bottom w:val="nil"/>
              <w:right w:val="double" w:sz="2" w:space="0" w:color="EFEFEF"/>
            </w:tcBorders>
            <w:shd w:val="clear" w:color="auto" w:fill="F1F1F1"/>
          </w:tcPr>
          <w:p>
            <w:pPr>
              <w:pStyle w:val="TableParagraph"/>
              <w:spacing w:before="46"/>
              <w:ind w:right="311"/>
              <w:rPr>
                <w:i/>
                <w:sz w:val="23"/>
              </w:rPr>
            </w:pPr>
            <w:r>
              <w:rPr>
                <w:b/>
                <w:i/>
                <w:sz w:val="23"/>
              </w:rPr>
              <w:t>Email Etiquettes </w:t>
            </w:r>
            <w:r>
              <w:rPr>
                <w:i/>
                <w:sz w:val="23"/>
              </w:rPr>
              <w:t>Train- </w:t>
            </w:r>
            <w:r>
              <w:rPr>
                <w:i/>
                <w:sz w:val="23"/>
              </w:rPr>
              <w:t>ing</w:t>
            </w:r>
          </w:p>
        </w:tc>
        <w:tc>
          <w:tcPr>
            <w:tcW w:w="7912" w:type="dxa"/>
            <w:gridSpan w:val="2"/>
            <w:vMerge/>
            <w:tcBorders>
              <w:top w:val="nil"/>
              <w:left w:val="double" w:sz="2" w:space="0" w:color="EFEFEF"/>
              <w:bottom w:val="nil"/>
              <w:right w:val="double" w:sz="2" w:space="0" w:color="EFEFEF"/>
            </w:tcBorders>
          </w:tcPr>
          <w:p>
            <w:pPr>
              <w:rPr>
                <w:sz w:val="2"/>
                <w:szCs w:val="2"/>
              </w:rPr>
            </w:pPr>
          </w:p>
        </w:tc>
      </w:tr>
      <w:tr>
        <w:trPr>
          <w:trHeight w:val="824" w:hRule="atLeast"/>
        </w:trPr>
        <w:tc>
          <w:tcPr>
            <w:tcW w:w="2932" w:type="dxa"/>
            <w:tcBorders>
              <w:top w:val="nil"/>
              <w:bottom w:val="nil"/>
              <w:right w:val="double" w:sz="2" w:space="0" w:color="EFEFEF"/>
            </w:tcBorders>
            <w:shd w:val="clear" w:color="auto" w:fill="F1F1F1"/>
          </w:tcPr>
          <w:p>
            <w:pPr>
              <w:pStyle w:val="TableParagraph"/>
              <w:spacing w:before="46"/>
              <w:ind w:right="527"/>
              <w:rPr>
                <w:b/>
                <w:i/>
                <w:sz w:val="23"/>
              </w:rPr>
            </w:pPr>
            <w:r>
              <w:rPr>
                <w:i/>
                <w:sz w:val="23"/>
              </w:rPr>
              <w:t>Preventing </w:t>
            </w:r>
            <w:r>
              <w:rPr>
                <w:b/>
                <w:i/>
                <w:sz w:val="23"/>
              </w:rPr>
              <w:t>Anti - Cor- </w:t>
            </w:r>
            <w:r>
              <w:rPr>
                <w:b/>
                <w:i/>
                <w:sz w:val="23"/>
              </w:rPr>
              <w:t>ruption &amp; Fraud.</w:t>
            </w:r>
          </w:p>
        </w:tc>
        <w:tc>
          <w:tcPr>
            <w:tcW w:w="7912" w:type="dxa"/>
            <w:gridSpan w:val="2"/>
            <w:vMerge/>
            <w:tcBorders>
              <w:top w:val="nil"/>
              <w:left w:val="double" w:sz="2" w:space="0" w:color="EFEFEF"/>
              <w:bottom w:val="nil"/>
              <w:right w:val="double" w:sz="2" w:space="0" w:color="EFEFEF"/>
            </w:tcBorders>
          </w:tcPr>
          <w:p>
            <w:pPr>
              <w:rPr>
                <w:sz w:val="2"/>
                <w:szCs w:val="2"/>
              </w:rPr>
            </w:pPr>
          </w:p>
        </w:tc>
      </w:tr>
      <w:tr>
        <w:trPr>
          <w:trHeight w:val="719" w:hRule="atLeast"/>
        </w:trPr>
        <w:tc>
          <w:tcPr>
            <w:tcW w:w="2932" w:type="dxa"/>
            <w:tcBorders>
              <w:top w:val="nil"/>
              <w:bottom w:val="nil"/>
              <w:right w:val="double" w:sz="2" w:space="0" w:color="EFEFEF"/>
            </w:tcBorders>
            <w:shd w:val="clear" w:color="auto" w:fill="F1F1F1"/>
          </w:tcPr>
          <w:p>
            <w:pPr>
              <w:pStyle w:val="TableParagraph"/>
              <w:tabs>
                <w:tab w:pos="2755" w:val="left" w:leader="none"/>
              </w:tabs>
              <w:spacing w:before="231"/>
              <w:ind w:left="194"/>
              <w:rPr>
                <w:b/>
                <w:sz w:val="25"/>
              </w:rPr>
            </w:pPr>
            <w:r>
              <w:rPr>
                <w:b/>
                <w:color w:val="FFFFFF"/>
                <w:w w:val="99"/>
                <w:sz w:val="25"/>
                <w:shd w:fill="252525" w:color="auto" w:val="clear"/>
              </w:rPr>
              <w:t> </w:t>
            </w:r>
            <w:r>
              <w:rPr>
                <w:b/>
                <w:color w:val="FFFFFF"/>
                <w:sz w:val="25"/>
                <w:shd w:fill="252525" w:color="auto" w:val="clear"/>
              </w:rPr>
              <w:t>   </w:t>
            </w:r>
            <w:r>
              <w:rPr>
                <w:b/>
                <w:color w:val="FFFFFF"/>
                <w:spacing w:val="-26"/>
                <w:sz w:val="25"/>
                <w:shd w:fill="252525" w:color="auto" w:val="clear"/>
              </w:rPr>
              <w:t> </w:t>
            </w:r>
            <w:r>
              <w:rPr>
                <w:b/>
                <w:color w:val="FFFFFF"/>
                <w:sz w:val="25"/>
                <w:shd w:fill="252525" w:color="auto" w:val="clear"/>
              </w:rPr>
              <w:t>Languages</w:t>
            </w:r>
            <w:r>
              <w:rPr>
                <w:b/>
                <w:color w:val="FFFFFF"/>
                <w:spacing w:val="-4"/>
                <w:sz w:val="25"/>
                <w:shd w:fill="252525" w:color="auto" w:val="clear"/>
              </w:rPr>
              <w:t> </w:t>
            </w:r>
            <w:r>
              <w:rPr>
                <w:b/>
                <w:color w:val="FFFFFF"/>
                <w:sz w:val="25"/>
                <w:shd w:fill="252525" w:color="auto" w:val="clear"/>
              </w:rPr>
              <w:t>known</w:t>
              <w:tab/>
            </w:r>
          </w:p>
        </w:tc>
        <w:tc>
          <w:tcPr>
            <w:tcW w:w="7912" w:type="dxa"/>
            <w:gridSpan w:val="2"/>
            <w:vMerge/>
            <w:tcBorders>
              <w:top w:val="nil"/>
              <w:left w:val="double" w:sz="2" w:space="0" w:color="EFEFEF"/>
              <w:bottom w:val="nil"/>
              <w:right w:val="double" w:sz="2" w:space="0" w:color="EFEFEF"/>
            </w:tcBorders>
          </w:tcPr>
          <w:p>
            <w:pPr>
              <w:rPr>
                <w:sz w:val="2"/>
                <w:szCs w:val="2"/>
              </w:rPr>
            </w:pPr>
          </w:p>
        </w:tc>
      </w:tr>
      <w:tr>
        <w:trPr>
          <w:trHeight w:val="543" w:hRule="atLeast"/>
        </w:trPr>
        <w:tc>
          <w:tcPr>
            <w:tcW w:w="2932" w:type="dxa"/>
            <w:tcBorders>
              <w:top w:val="nil"/>
              <w:bottom w:val="nil"/>
              <w:right w:val="double" w:sz="2" w:space="0" w:color="EFEFEF"/>
            </w:tcBorders>
            <w:shd w:val="clear" w:color="auto" w:fill="F1F1F1"/>
          </w:tcPr>
          <w:p>
            <w:pPr>
              <w:pStyle w:val="TableParagraph"/>
              <w:spacing w:before="188"/>
              <w:rPr>
                <w:i/>
                <w:sz w:val="24"/>
              </w:rPr>
            </w:pPr>
            <w:r>
              <w:rPr>
                <w:i/>
                <w:sz w:val="24"/>
              </w:rPr>
              <w:t>English, Malayalam,</w:t>
            </w:r>
          </w:p>
        </w:tc>
        <w:tc>
          <w:tcPr>
            <w:tcW w:w="7912" w:type="dxa"/>
            <w:gridSpan w:val="2"/>
            <w:vMerge/>
            <w:tcBorders>
              <w:top w:val="nil"/>
              <w:left w:val="double" w:sz="2" w:space="0" w:color="EFEFEF"/>
              <w:bottom w:val="nil"/>
              <w:right w:val="double" w:sz="2" w:space="0" w:color="EFEFEF"/>
            </w:tcBorders>
          </w:tcPr>
          <w:p>
            <w:pPr>
              <w:rPr>
                <w:sz w:val="2"/>
                <w:szCs w:val="2"/>
              </w:rPr>
            </w:pPr>
          </w:p>
        </w:tc>
      </w:tr>
      <w:tr>
        <w:trPr>
          <w:trHeight w:val="561" w:hRule="atLeast"/>
        </w:trPr>
        <w:tc>
          <w:tcPr>
            <w:tcW w:w="2932" w:type="dxa"/>
            <w:tcBorders>
              <w:top w:val="nil"/>
              <w:bottom w:val="nil"/>
              <w:right w:val="double" w:sz="2" w:space="0" w:color="EFEFEF"/>
            </w:tcBorders>
            <w:shd w:val="clear" w:color="auto" w:fill="F1F1F1"/>
          </w:tcPr>
          <w:p>
            <w:pPr>
              <w:pStyle w:val="TableParagraph"/>
              <w:spacing w:before="67"/>
              <w:rPr>
                <w:i/>
                <w:sz w:val="24"/>
              </w:rPr>
            </w:pPr>
            <w:r>
              <w:rPr>
                <w:i/>
                <w:sz w:val="24"/>
              </w:rPr>
              <w:t>Tamil and Tulu</w:t>
            </w:r>
          </w:p>
        </w:tc>
        <w:tc>
          <w:tcPr>
            <w:tcW w:w="7912" w:type="dxa"/>
            <w:gridSpan w:val="2"/>
            <w:vMerge/>
            <w:tcBorders>
              <w:top w:val="nil"/>
              <w:left w:val="double" w:sz="2" w:space="0" w:color="EFEFEF"/>
              <w:bottom w:val="nil"/>
              <w:right w:val="double" w:sz="2" w:space="0" w:color="EFEFEF"/>
            </w:tcBorders>
          </w:tcPr>
          <w:p>
            <w:pPr>
              <w:rPr>
                <w:sz w:val="2"/>
                <w:szCs w:val="2"/>
              </w:rPr>
            </w:pPr>
          </w:p>
        </w:tc>
      </w:tr>
      <w:tr>
        <w:trPr>
          <w:trHeight w:val="238" w:hRule="atLeast"/>
        </w:trPr>
        <w:tc>
          <w:tcPr>
            <w:tcW w:w="2932" w:type="dxa"/>
            <w:vMerge w:val="restart"/>
            <w:tcBorders>
              <w:top w:val="nil"/>
              <w:bottom w:val="nil"/>
              <w:right w:val="double" w:sz="2" w:space="0" w:color="EFEFEF"/>
            </w:tcBorders>
            <w:shd w:val="clear" w:color="auto" w:fill="F1F1F1"/>
          </w:tcPr>
          <w:p>
            <w:pPr>
              <w:pStyle w:val="TableParagraph"/>
              <w:spacing w:before="206"/>
              <w:ind w:left="194"/>
              <w:rPr>
                <w:b/>
                <w:sz w:val="25"/>
              </w:rPr>
            </w:pPr>
            <w:r>
              <w:rPr>
                <w:b/>
                <w:color w:val="FFFFFF"/>
                <w:w w:val="99"/>
                <w:sz w:val="25"/>
                <w:shd w:fill="252525" w:color="auto" w:val="clear"/>
              </w:rPr>
              <w:t> </w:t>
            </w:r>
            <w:r>
              <w:rPr>
                <w:b/>
                <w:color w:val="FFFFFF"/>
                <w:sz w:val="25"/>
                <w:shd w:fill="252525" w:color="auto" w:val="clear"/>
              </w:rPr>
              <w:t>  Hobbies &amp; interests </w:t>
            </w:r>
          </w:p>
        </w:tc>
        <w:tc>
          <w:tcPr>
            <w:tcW w:w="7912" w:type="dxa"/>
            <w:gridSpan w:val="2"/>
            <w:vMerge/>
            <w:tcBorders>
              <w:top w:val="nil"/>
              <w:left w:val="double" w:sz="2" w:space="0" w:color="EFEFEF"/>
              <w:bottom w:val="nil"/>
              <w:right w:val="double" w:sz="2" w:space="0" w:color="EFEFEF"/>
            </w:tcBorders>
          </w:tcPr>
          <w:p>
            <w:pPr>
              <w:rPr>
                <w:sz w:val="2"/>
                <w:szCs w:val="2"/>
              </w:rPr>
            </w:pPr>
          </w:p>
        </w:tc>
      </w:tr>
      <w:tr>
        <w:trPr>
          <w:trHeight w:val="321" w:hRule="atLeast"/>
        </w:trPr>
        <w:tc>
          <w:tcPr>
            <w:tcW w:w="2932" w:type="dxa"/>
            <w:vMerge/>
            <w:tcBorders>
              <w:top w:val="nil"/>
              <w:bottom w:val="nil"/>
              <w:right w:val="double" w:sz="2" w:space="0" w:color="EFEFEF"/>
            </w:tcBorders>
            <w:shd w:val="clear" w:color="auto" w:fill="F1F1F1"/>
          </w:tcPr>
          <w:p>
            <w:pPr>
              <w:rPr>
                <w:sz w:val="2"/>
                <w:szCs w:val="2"/>
              </w:rPr>
            </w:pPr>
          </w:p>
        </w:tc>
        <w:tc>
          <w:tcPr>
            <w:tcW w:w="176" w:type="dxa"/>
            <w:tcBorders>
              <w:top w:val="nil"/>
              <w:left w:val="double" w:sz="2" w:space="0" w:color="EFEFEF"/>
              <w:bottom w:val="nil"/>
              <w:right w:val="nil"/>
            </w:tcBorders>
          </w:tcPr>
          <w:p>
            <w:pPr>
              <w:pStyle w:val="TableParagraph"/>
              <w:ind w:left="0"/>
              <w:rPr>
                <w:rFonts w:ascii="Times New Roman"/>
                <w:sz w:val="22"/>
              </w:rPr>
            </w:pPr>
          </w:p>
        </w:tc>
        <w:tc>
          <w:tcPr>
            <w:tcW w:w="7736" w:type="dxa"/>
            <w:tcBorders>
              <w:top w:val="nil"/>
              <w:left w:val="nil"/>
              <w:bottom w:val="single" w:sz="6" w:space="0" w:color="000000"/>
              <w:right w:val="double" w:sz="2" w:space="0" w:color="EFEFEF"/>
            </w:tcBorders>
            <w:shd w:val="clear" w:color="auto" w:fill="E4E4E4"/>
          </w:tcPr>
          <w:p>
            <w:pPr>
              <w:pStyle w:val="TableParagraph"/>
              <w:spacing w:line="280" w:lineRule="exact"/>
              <w:ind w:left="36"/>
              <w:rPr>
                <w:sz w:val="24"/>
              </w:rPr>
            </w:pPr>
            <w:r>
              <w:rPr>
                <w:sz w:val="24"/>
              </w:rPr>
              <w:t>EXTRA CURRICULAR ACTIVITIES</w:t>
            </w:r>
          </w:p>
        </w:tc>
      </w:tr>
      <w:tr>
        <w:trPr>
          <w:trHeight w:val="892" w:hRule="atLeast"/>
        </w:trPr>
        <w:tc>
          <w:tcPr>
            <w:tcW w:w="2932" w:type="dxa"/>
            <w:vMerge w:val="restart"/>
            <w:tcBorders>
              <w:top w:val="nil"/>
              <w:bottom w:val="nil"/>
              <w:right w:val="double" w:sz="2" w:space="0" w:color="EFEFEF"/>
            </w:tcBorders>
            <w:shd w:val="clear" w:color="auto" w:fill="F1F1F1"/>
          </w:tcPr>
          <w:p>
            <w:pPr>
              <w:pStyle w:val="TableParagraph"/>
              <w:spacing w:before="22"/>
              <w:rPr>
                <w:i/>
                <w:sz w:val="24"/>
              </w:rPr>
            </w:pPr>
            <w:r>
              <w:rPr>
                <w:i/>
                <w:sz w:val="24"/>
              </w:rPr>
              <w:t>Photography,</w:t>
            </w:r>
          </w:p>
          <w:p>
            <w:pPr>
              <w:pStyle w:val="TableParagraph"/>
              <w:spacing w:before="100"/>
              <w:ind w:right="319"/>
              <w:rPr>
                <w:i/>
                <w:sz w:val="24"/>
              </w:rPr>
            </w:pPr>
            <w:r>
              <w:rPr>
                <w:i/>
                <w:sz w:val="24"/>
              </w:rPr>
              <w:t>Playing Cricket &amp; Table </w:t>
            </w:r>
            <w:r>
              <w:rPr>
                <w:i/>
                <w:sz w:val="24"/>
              </w:rPr>
              <w:t>tennis,</w:t>
            </w:r>
          </w:p>
        </w:tc>
        <w:tc>
          <w:tcPr>
            <w:tcW w:w="7912" w:type="dxa"/>
            <w:gridSpan w:val="2"/>
            <w:tcBorders>
              <w:top w:val="nil"/>
              <w:left w:val="double" w:sz="2" w:space="0" w:color="EFEFEF"/>
              <w:bottom w:val="nil"/>
              <w:right w:val="double" w:sz="2" w:space="0" w:color="EFEFEF"/>
            </w:tcBorders>
          </w:tcPr>
          <w:p>
            <w:pPr>
              <w:pStyle w:val="TableParagraph"/>
              <w:numPr>
                <w:ilvl w:val="0"/>
                <w:numId w:val="4"/>
              </w:numPr>
              <w:tabs>
                <w:tab w:pos="911" w:val="left" w:leader="none"/>
              </w:tabs>
              <w:spacing w:line="257" w:lineRule="exact" w:before="116" w:after="0"/>
              <w:ind w:left="910" w:right="0" w:hanging="360"/>
              <w:jc w:val="left"/>
              <w:rPr>
                <w:sz w:val="22"/>
              </w:rPr>
            </w:pPr>
            <w:r>
              <w:rPr>
                <w:sz w:val="22"/>
              </w:rPr>
              <w:t>Organized Blood Donation Camps and other Social</w:t>
            </w:r>
            <w:r>
              <w:rPr>
                <w:spacing w:val="-8"/>
                <w:sz w:val="22"/>
              </w:rPr>
              <w:t> </w:t>
            </w:r>
            <w:r>
              <w:rPr>
                <w:sz w:val="22"/>
              </w:rPr>
              <w:t>Events</w:t>
            </w:r>
          </w:p>
          <w:p>
            <w:pPr>
              <w:pStyle w:val="TableParagraph"/>
              <w:numPr>
                <w:ilvl w:val="0"/>
                <w:numId w:val="4"/>
              </w:numPr>
              <w:tabs>
                <w:tab w:pos="911" w:val="left" w:leader="none"/>
              </w:tabs>
              <w:spacing w:line="257" w:lineRule="exact" w:before="0" w:after="0"/>
              <w:ind w:left="910" w:right="0" w:hanging="360"/>
              <w:jc w:val="left"/>
              <w:rPr>
                <w:sz w:val="22"/>
              </w:rPr>
            </w:pPr>
            <w:r>
              <w:rPr>
                <w:sz w:val="22"/>
              </w:rPr>
              <w:t>Managing Partner of Samanvaya Event Coordinators</w:t>
            </w:r>
            <w:r>
              <w:rPr>
                <w:spacing w:val="-6"/>
                <w:sz w:val="22"/>
              </w:rPr>
              <w:t> </w:t>
            </w:r>
            <w:r>
              <w:rPr>
                <w:sz w:val="22"/>
              </w:rPr>
              <w:t>(SSE)</w:t>
            </w:r>
          </w:p>
        </w:tc>
      </w:tr>
      <w:tr>
        <w:trPr>
          <w:trHeight w:val="121" w:hRule="atLeast"/>
        </w:trPr>
        <w:tc>
          <w:tcPr>
            <w:tcW w:w="2932" w:type="dxa"/>
            <w:vMerge/>
            <w:tcBorders>
              <w:top w:val="nil"/>
              <w:bottom w:val="nil"/>
              <w:right w:val="double" w:sz="2" w:space="0" w:color="EFEFEF"/>
            </w:tcBorders>
            <w:shd w:val="clear" w:color="auto" w:fill="F1F1F1"/>
          </w:tcPr>
          <w:p>
            <w:pPr>
              <w:rPr>
                <w:sz w:val="2"/>
                <w:szCs w:val="2"/>
              </w:rPr>
            </w:pPr>
          </w:p>
        </w:tc>
        <w:tc>
          <w:tcPr>
            <w:tcW w:w="176" w:type="dxa"/>
            <w:vMerge w:val="restart"/>
            <w:tcBorders>
              <w:top w:val="nil"/>
              <w:left w:val="double" w:sz="2" w:space="0" w:color="EFEFEF"/>
              <w:bottom w:val="nil"/>
              <w:right w:val="nil"/>
            </w:tcBorders>
          </w:tcPr>
          <w:p>
            <w:pPr>
              <w:pStyle w:val="TableParagraph"/>
              <w:ind w:left="0"/>
              <w:rPr>
                <w:rFonts w:ascii="Times New Roman"/>
                <w:sz w:val="22"/>
              </w:rPr>
            </w:pPr>
          </w:p>
        </w:tc>
        <w:tc>
          <w:tcPr>
            <w:tcW w:w="7736" w:type="dxa"/>
            <w:vMerge w:val="restart"/>
            <w:tcBorders>
              <w:top w:val="nil"/>
              <w:left w:val="nil"/>
              <w:bottom w:val="single" w:sz="6" w:space="0" w:color="000000"/>
              <w:right w:val="double" w:sz="2" w:space="0" w:color="EFEFEF"/>
            </w:tcBorders>
            <w:shd w:val="clear" w:color="auto" w:fill="E4E4E4"/>
          </w:tcPr>
          <w:p>
            <w:pPr>
              <w:pStyle w:val="TableParagraph"/>
              <w:spacing w:line="281" w:lineRule="exact"/>
              <w:ind w:left="36"/>
              <w:rPr>
                <w:sz w:val="24"/>
              </w:rPr>
            </w:pPr>
            <w:r>
              <w:rPr>
                <w:sz w:val="24"/>
              </w:rPr>
              <w:t>ACHIEVEMENTS</w:t>
            </w:r>
          </w:p>
        </w:tc>
      </w:tr>
      <w:tr>
        <w:trPr>
          <w:trHeight w:val="185" w:hRule="atLeast"/>
        </w:trPr>
        <w:tc>
          <w:tcPr>
            <w:tcW w:w="2932" w:type="dxa"/>
            <w:vMerge w:val="restart"/>
            <w:tcBorders>
              <w:top w:val="nil"/>
              <w:bottom w:val="nil"/>
              <w:right w:val="double" w:sz="2" w:space="0" w:color="EFEFEF"/>
            </w:tcBorders>
            <w:shd w:val="clear" w:color="auto" w:fill="F1F1F1"/>
          </w:tcPr>
          <w:p>
            <w:pPr>
              <w:pStyle w:val="TableParagraph"/>
              <w:spacing w:line="264" w:lineRule="exact" w:before="38"/>
              <w:rPr>
                <w:i/>
                <w:sz w:val="24"/>
              </w:rPr>
            </w:pPr>
            <w:r>
              <w:rPr>
                <w:i/>
                <w:sz w:val="24"/>
              </w:rPr>
              <w:t>Acting,</w:t>
            </w:r>
          </w:p>
        </w:tc>
        <w:tc>
          <w:tcPr>
            <w:tcW w:w="176" w:type="dxa"/>
            <w:vMerge/>
            <w:tcBorders>
              <w:top w:val="nil"/>
              <w:left w:val="double" w:sz="2" w:space="0" w:color="EFEFEF"/>
              <w:bottom w:val="nil"/>
              <w:right w:val="nil"/>
            </w:tcBorders>
          </w:tcPr>
          <w:p>
            <w:pPr>
              <w:rPr>
                <w:sz w:val="2"/>
                <w:szCs w:val="2"/>
              </w:rPr>
            </w:pPr>
          </w:p>
        </w:tc>
        <w:tc>
          <w:tcPr>
            <w:tcW w:w="7736" w:type="dxa"/>
            <w:vMerge/>
            <w:tcBorders>
              <w:top w:val="nil"/>
              <w:left w:val="nil"/>
              <w:bottom w:val="single" w:sz="6" w:space="0" w:color="000000"/>
              <w:right w:val="double" w:sz="2" w:space="0" w:color="EFEFEF"/>
            </w:tcBorders>
            <w:shd w:val="clear" w:color="auto" w:fill="E4E4E4"/>
          </w:tcPr>
          <w:p>
            <w:pPr>
              <w:rPr>
                <w:sz w:val="2"/>
                <w:szCs w:val="2"/>
              </w:rPr>
            </w:pPr>
          </w:p>
        </w:tc>
      </w:tr>
      <w:tr>
        <w:trPr>
          <w:trHeight w:val="121" w:hRule="atLeast"/>
        </w:trPr>
        <w:tc>
          <w:tcPr>
            <w:tcW w:w="2932" w:type="dxa"/>
            <w:vMerge/>
            <w:tcBorders>
              <w:top w:val="nil"/>
              <w:bottom w:val="nil"/>
              <w:right w:val="double" w:sz="2" w:space="0" w:color="EFEFEF"/>
            </w:tcBorders>
            <w:shd w:val="clear" w:color="auto" w:fill="F1F1F1"/>
          </w:tcPr>
          <w:p>
            <w:pPr>
              <w:rPr>
                <w:sz w:val="2"/>
                <w:szCs w:val="2"/>
              </w:rPr>
            </w:pPr>
          </w:p>
        </w:tc>
        <w:tc>
          <w:tcPr>
            <w:tcW w:w="7912" w:type="dxa"/>
            <w:gridSpan w:val="2"/>
            <w:tcBorders>
              <w:top w:val="nil"/>
              <w:left w:val="double" w:sz="2" w:space="0" w:color="EFEFEF"/>
              <w:bottom w:val="nil"/>
              <w:right w:val="double" w:sz="2" w:space="0" w:color="EFEFEF"/>
            </w:tcBorders>
          </w:tcPr>
          <w:p>
            <w:pPr>
              <w:pStyle w:val="TableParagraph"/>
              <w:ind w:left="0"/>
              <w:rPr>
                <w:rFonts w:ascii="Times New Roman"/>
                <w:sz w:val="6"/>
              </w:rPr>
            </w:pPr>
          </w:p>
        </w:tc>
      </w:tr>
      <w:tr>
        <w:trPr>
          <w:trHeight w:val="955" w:hRule="atLeast"/>
        </w:trPr>
        <w:tc>
          <w:tcPr>
            <w:tcW w:w="2932" w:type="dxa"/>
            <w:tcBorders>
              <w:top w:val="nil"/>
              <w:bottom w:val="double" w:sz="2" w:space="0" w:color="EFEFEF"/>
              <w:right w:val="double" w:sz="2" w:space="0" w:color="EFEFEF"/>
            </w:tcBorders>
            <w:shd w:val="clear" w:color="auto" w:fill="F1F1F1"/>
          </w:tcPr>
          <w:p>
            <w:pPr>
              <w:pStyle w:val="TableParagraph"/>
              <w:spacing w:before="97"/>
              <w:rPr>
                <w:i/>
                <w:sz w:val="24"/>
              </w:rPr>
            </w:pPr>
            <w:r>
              <w:rPr>
                <w:i/>
                <w:sz w:val="24"/>
              </w:rPr>
              <w:t>Drawing,</w:t>
            </w:r>
          </w:p>
        </w:tc>
        <w:tc>
          <w:tcPr>
            <w:tcW w:w="7912" w:type="dxa"/>
            <w:gridSpan w:val="2"/>
            <w:tcBorders>
              <w:top w:val="nil"/>
              <w:left w:val="double" w:sz="2" w:space="0" w:color="EFEFEF"/>
              <w:bottom w:val="double" w:sz="2" w:space="0" w:color="EFEFEF"/>
              <w:right w:val="double" w:sz="2" w:space="0" w:color="EFEFEF"/>
            </w:tcBorders>
          </w:tcPr>
          <w:p>
            <w:pPr>
              <w:pStyle w:val="TableParagraph"/>
              <w:numPr>
                <w:ilvl w:val="0"/>
                <w:numId w:val="5"/>
              </w:numPr>
              <w:tabs>
                <w:tab w:pos="911" w:val="left" w:leader="none"/>
              </w:tabs>
              <w:spacing w:line="252" w:lineRule="exact" w:before="0" w:after="0"/>
              <w:ind w:left="910" w:right="0" w:hanging="360"/>
              <w:jc w:val="left"/>
              <w:rPr>
                <w:rFonts w:ascii="Wingdings" w:hAnsi="Wingdings"/>
                <w:sz w:val="22"/>
              </w:rPr>
            </w:pPr>
            <w:r>
              <w:rPr>
                <w:b/>
                <w:sz w:val="22"/>
              </w:rPr>
              <w:t>Performer </w:t>
            </w:r>
            <w:r>
              <w:rPr>
                <w:sz w:val="22"/>
              </w:rPr>
              <w:t>- month of August, 2014 from RR</w:t>
            </w:r>
            <w:r>
              <w:rPr>
                <w:spacing w:val="-7"/>
                <w:sz w:val="22"/>
              </w:rPr>
              <w:t> </w:t>
            </w:r>
            <w:r>
              <w:rPr>
                <w:sz w:val="22"/>
              </w:rPr>
              <w:t>Donnelley</w:t>
            </w:r>
          </w:p>
          <w:p>
            <w:pPr>
              <w:pStyle w:val="TableParagraph"/>
              <w:numPr>
                <w:ilvl w:val="0"/>
                <w:numId w:val="5"/>
              </w:numPr>
              <w:tabs>
                <w:tab w:pos="911" w:val="left" w:leader="none"/>
              </w:tabs>
              <w:spacing w:line="258" w:lineRule="exact" w:before="1" w:after="0"/>
              <w:ind w:left="910" w:right="0" w:hanging="360"/>
              <w:jc w:val="left"/>
              <w:rPr>
                <w:rFonts w:ascii="Wingdings" w:hAnsi="Wingdings"/>
                <w:sz w:val="22"/>
              </w:rPr>
            </w:pPr>
            <w:r>
              <w:rPr>
                <w:b/>
                <w:sz w:val="22"/>
              </w:rPr>
              <w:t>Top Performer </w:t>
            </w:r>
            <w:r>
              <w:rPr>
                <w:sz w:val="22"/>
              </w:rPr>
              <w:t>– Quarter 4, 2016 from Allianz</w:t>
            </w:r>
            <w:r>
              <w:rPr>
                <w:spacing w:val="-12"/>
                <w:sz w:val="22"/>
              </w:rPr>
              <w:t> </w:t>
            </w:r>
            <w:r>
              <w:rPr>
                <w:sz w:val="22"/>
              </w:rPr>
              <w:t>Technology</w:t>
            </w:r>
          </w:p>
          <w:p>
            <w:pPr>
              <w:pStyle w:val="TableParagraph"/>
              <w:numPr>
                <w:ilvl w:val="0"/>
                <w:numId w:val="5"/>
              </w:numPr>
              <w:tabs>
                <w:tab w:pos="911" w:val="left" w:leader="none"/>
              </w:tabs>
              <w:spacing w:line="266" w:lineRule="exact" w:before="0" w:after="0"/>
              <w:ind w:left="910" w:right="0" w:hanging="360"/>
              <w:jc w:val="left"/>
              <w:rPr>
                <w:rFonts w:ascii="Wingdings" w:hAnsi="Wingdings"/>
                <w:sz w:val="24"/>
              </w:rPr>
            </w:pPr>
            <w:r>
              <w:rPr>
                <w:b/>
                <w:sz w:val="22"/>
              </w:rPr>
              <w:t>ROLE MODEL </w:t>
            </w:r>
            <w:r>
              <w:rPr>
                <w:sz w:val="22"/>
              </w:rPr>
              <w:t>– month of December, 2016 from Allianz</w:t>
            </w:r>
            <w:r>
              <w:rPr>
                <w:spacing w:val="-10"/>
                <w:sz w:val="22"/>
              </w:rPr>
              <w:t> </w:t>
            </w:r>
            <w:r>
              <w:rPr>
                <w:sz w:val="22"/>
              </w:rPr>
              <w:t>Technology</w:t>
            </w:r>
          </w:p>
        </w:tc>
      </w:tr>
    </w:tbl>
    <w:p>
      <w:pPr>
        <w:pStyle w:val="BodyText"/>
        <w:spacing w:before="4"/>
        <w:rPr>
          <w:sz w:val="9"/>
        </w:rPr>
      </w:pPr>
    </w:p>
    <w:p>
      <w:pPr>
        <w:pStyle w:val="BodyText"/>
        <w:spacing w:before="101"/>
        <w:ind w:left="752"/>
      </w:pPr>
      <w:r>
        <w:rPr/>
        <w:t>I hereby declare that the above furnished details are correct to my knowledge,</w:t>
      </w:r>
    </w:p>
    <w:p>
      <w:pPr>
        <w:pStyle w:val="BodyText"/>
      </w:pPr>
    </w:p>
    <w:p>
      <w:pPr>
        <w:pStyle w:val="BodyText"/>
        <w:tabs>
          <w:tab w:pos="8610" w:val="left" w:leader="none"/>
        </w:tabs>
        <w:ind w:left="752"/>
      </w:pPr>
      <w:r>
        <w:rPr/>
        <w:t>Place:</w:t>
      </w:r>
      <w:r>
        <w:rPr>
          <w:spacing w:val="-4"/>
        </w:rPr>
        <w:t> </w:t>
      </w:r>
      <w:r>
        <w:rPr/>
        <w:t>Thiruvananthapuram</w:t>
        <w:tab/>
        <w:t>Adarsh. R</w:t>
      </w:r>
    </w:p>
    <w:p>
      <w:pPr>
        <w:pStyle w:val="BodyText"/>
        <w:spacing w:before="2"/>
        <w:ind w:left="752"/>
      </w:pPr>
      <w:r>
        <w:rPr/>
        <w:t>Date: July, 2017</w:t>
      </w:r>
    </w:p>
    <w:sectPr>
      <w:pgSz w:w="11910" w:h="16840"/>
      <w:pgMar w:top="800" w:bottom="280" w:left="400" w:right="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910" w:hanging="360"/>
      </w:pPr>
      <w:rPr>
        <w:rFonts w:hint="default"/>
        <w:w w:val="100"/>
        <w:lang w:val="en-gb" w:eastAsia="en-gb" w:bidi="en-gb"/>
      </w:rPr>
    </w:lvl>
    <w:lvl w:ilvl="1">
      <w:start w:val="0"/>
      <w:numFmt w:val="bullet"/>
      <w:lvlText w:val="•"/>
      <w:lvlJc w:val="left"/>
      <w:pPr>
        <w:ind w:left="1614" w:hanging="360"/>
      </w:pPr>
      <w:rPr>
        <w:rFonts w:hint="default"/>
        <w:lang w:val="en-gb" w:eastAsia="en-gb" w:bidi="en-gb"/>
      </w:rPr>
    </w:lvl>
    <w:lvl w:ilvl="2">
      <w:start w:val="0"/>
      <w:numFmt w:val="bullet"/>
      <w:lvlText w:val="•"/>
      <w:lvlJc w:val="left"/>
      <w:pPr>
        <w:ind w:left="2309" w:hanging="360"/>
      </w:pPr>
      <w:rPr>
        <w:rFonts w:hint="default"/>
        <w:lang w:val="en-gb" w:eastAsia="en-gb" w:bidi="en-gb"/>
      </w:rPr>
    </w:lvl>
    <w:lvl w:ilvl="3">
      <w:start w:val="0"/>
      <w:numFmt w:val="bullet"/>
      <w:lvlText w:val="•"/>
      <w:lvlJc w:val="left"/>
      <w:pPr>
        <w:ind w:left="3004" w:hanging="360"/>
      </w:pPr>
      <w:rPr>
        <w:rFonts w:hint="default"/>
        <w:lang w:val="en-gb" w:eastAsia="en-gb" w:bidi="en-gb"/>
      </w:rPr>
    </w:lvl>
    <w:lvl w:ilvl="4">
      <w:start w:val="0"/>
      <w:numFmt w:val="bullet"/>
      <w:lvlText w:val="•"/>
      <w:lvlJc w:val="left"/>
      <w:pPr>
        <w:ind w:left="3698" w:hanging="360"/>
      </w:pPr>
      <w:rPr>
        <w:rFonts w:hint="default"/>
        <w:lang w:val="en-gb" w:eastAsia="en-gb" w:bidi="en-gb"/>
      </w:rPr>
    </w:lvl>
    <w:lvl w:ilvl="5">
      <w:start w:val="0"/>
      <w:numFmt w:val="bullet"/>
      <w:lvlText w:val="•"/>
      <w:lvlJc w:val="left"/>
      <w:pPr>
        <w:ind w:left="4393" w:hanging="360"/>
      </w:pPr>
      <w:rPr>
        <w:rFonts w:hint="default"/>
        <w:lang w:val="en-gb" w:eastAsia="en-gb" w:bidi="en-gb"/>
      </w:rPr>
    </w:lvl>
    <w:lvl w:ilvl="6">
      <w:start w:val="0"/>
      <w:numFmt w:val="bullet"/>
      <w:lvlText w:val="•"/>
      <w:lvlJc w:val="left"/>
      <w:pPr>
        <w:ind w:left="5088" w:hanging="360"/>
      </w:pPr>
      <w:rPr>
        <w:rFonts w:hint="default"/>
        <w:lang w:val="en-gb" w:eastAsia="en-gb" w:bidi="en-gb"/>
      </w:rPr>
    </w:lvl>
    <w:lvl w:ilvl="7">
      <w:start w:val="0"/>
      <w:numFmt w:val="bullet"/>
      <w:lvlText w:val="•"/>
      <w:lvlJc w:val="left"/>
      <w:pPr>
        <w:ind w:left="5782" w:hanging="360"/>
      </w:pPr>
      <w:rPr>
        <w:rFonts w:hint="default"/>
        <w:lang w:val="en-gb" w:eastAsia="en-gb" w:bidi="en-gb"/>
      </w:rPr>
    </w:lvl>
    <w:lvl w:ilvl="8">
      <w:start w:val="0"/>
      <w:numFmt w:val="bullet"/>
      <w:lvlText w:val="•"/>
      <w:lvlJc w:val="left"/>
      <w:pPr>
        <w:ind w:left="6477" w:hanging="360"/>
      </w:pPr>
      <w:rPr>
        <w:rFonts w:hint="default"/>
        <w:lang w:val="en-gb" w:eastAsia="en-gb" w:bidi="en-gb"/>
      </w:rPr>
    </w:lvl>
  </w:abstractNum>
  <w:abstractNum w:abstractNumId="3">
    <w:multiLevelType w:val="hybridMultilevel"/>
    <w:lvl w:ilvl="0">
      <w:start w:val="0"/>
      <w:numFmt w:val="bullet"/>
      <w:lvlText w:val=""/>
      <w:lvlJc w:val="left"/>
      <w:pPr>
        <w:ind w:left="910" w:hanging="360"/>
      </w:pPr>
      <w:rPr>
        <w:rFonts w:hint="default" w:ascii="Wingdings" w:hAnsi="Wingdings" w:eastAsia="Wingdings" w:cs="Wingdings"/>
        <w:w w:val="100"/>
        <w:sz w:val="22"/>
        <w:szCs w:val="22"/>
        <w:lang w:val="en-gb" w:eastAsia="en-gb" w:bidi="en-gb"/>
      </w:rPr>
    </w:lvl>
    <w:lvl w:ilvl="1">
      <w:start w:val="0"/>
      <w:numFmt w:val="bullet"/>
      <w:lvlText w:val="•"/>
      <w:lvlJc w:val="left"/>
      <w:pPr>
        <w:ind w:left="1614" w:hanging="360"/>
      </w:pPr>
      <w:rPr>
        <w:rFonts w:hint="default"/>
        <w:lang w:val="en-gb" w:eastAsia="en-gb" w:bidi="en-gb"/>
      </w:rPr>
    </w:lvl>
    <w:lvl w:ilvl="2">
      <w:start w:val="0"/>
      <w:numFmt w:val="bullet"/>
      <w:lvlText w:val="•"/>
      <w:lvlJc w:val="left"/>
      <w:pPr>
        <w:ind w:left="2309" w:hanging="360"/>
      </w:pPr>
      <w:rPr>
        <w:rFonts w:hint="default"/>
        <w:lang w:val="en-gb" w:eastAsia="en-gb" w:bidi="en-gb"/>
      </w:rPr>
    </w:lvl>
    <w:lvl w:ilvl="3">
      <w:start w:val="0"/>
      <w:numFmt w:val="bullet"/>
      <w:lvlText w:val="•"/>
      <w:lvlJc w:val="left"/>
      <w:pPr>
        <w:ind w:left="3004" w:hanging="360"/>
      </w:pPr>
      <w:rPr>
        <w:rFonts w:hint="default"/>
        <w:lang w:val="en-gb" w:eastAsia="en-gb" w:bidi="en-gb"/>
      </w:rPr>
    </w:lvl>
    <w:lvl w:ilvl="4">
      <w:start w:val="0"/>
      <w:numFmt w:val="bullet"/>
      <w:lvlText w:val="•"/>
      <w:lvlJc w:val="left"/>
      <w:pPr>
        <w:ind w:left="3698" w:hanging="360"/>
      </w:pPr>
      <w:rPr>
        <w:rFonts w:hint="default"/>
        <w:lang w:val="en-gb" w:eastAsia="en-gb" w:bidi="en-gb"/>
      </w:rPr>
    </w:lvl>
    <w:lvl w:ilvl="5">
      <w:start w:val="0"/>
      <w:numFmt w:val="bullet"/>
      <w:lvlText w:val="•"/>
      <w:lvlJc w:val="left"/>
      <w:pPr>
        <w:ind w:left="4393" w:hanging="360"/>
      </w:pPr>
      <w:rPr>
        <w:rFonts w:hint="default"/>
        <w:lang w:val="en-gb" w:eastAsia="en-gb" w:bidi="en-gb"/>
      </w:rPr>
    </w:lvl>
    <w:lvl w:ilvl="6">
      <w:start w:val="0"/>
      <w:numFmt w:val="bullet"/>
      <w:lvlText w:val="•"/>
      <w:lvlJc w:val="left"/>
      <w:pPr>
        <w:ind w:left="5088" w:hanging="360"/>
      </w:pPr>
      <w:rPr>
        <w:rFonts w:hint="default"/>
        <w:lang w:val="en-gb" w:eastAsia="en-gb" w:bidi="en-gb"/>
      </w:rPr>
    </w:lvl>
    <w:lvl w:ilvl="7">
      <w:start w:val="0"/>
      <w:numFmt w:val="bullet"/>
      <w:lvlText w:val="•"/>
      <w:lvlJc w:val="left"/>
      <w:pPr>
        <w:ind w:left="5782" w:hanging="360"/>
      </w:pPr>
      <w:rPr>
        <w:rFonts w:hint="default"/>
        <w:lang w:val="en-gb" w:eastAsia="en-gb" w:bidi="en-gb"/>
      </w:rPr>
    </w:lvl>
    <w:lvl w:ilvl="8">
      <w:start w:val="0"/>
      <w:numFmt w:val="bullet"/>
      <w:lvlText w:val="•"/>
      <w:lvlJc w:val="left"/>
      <w:pPr>
        <w:ind w:left="6477" w:hanging="360"/>
      </w:pPr>
      <w:rPr>
        <w:rFonts w:hint="default"/>
        <w:lang w:val="en-gb" w:eastAsia="en-gb" w:bidi="en-gb"/>
      </w:rPr>
    </w:lvl>
  </w:abstractNum>
  <w:abstractNum w:abstractNumId="2">
    <w:multiLevelType w:val="hybridMultilevel"/>
    <w:lvl w:ilvl="0">
      <w:start w:val="0"/>
      <w:numFmt w:val="bullet"/>
      <w:lvlText w:val=""/>
      <w:lvlJc w:val="left"/>
      <w:pPr>
        <w:ind w:left="910" w:hanging="360"/>
      </w:pPr>
      <w:rPr>
        <w:rFonts w:hint="default" w:ascii="Wingdings" w:hAnsi="Wingdings" w:eastAsia="Wingdings" w:cs="Wingdings"/>
        <w:w w:val="100"/>
        <w:sz w:val="22"/>
        <w:szCs w:val="22"/>
        <w:lang w:val="en-gb" w:eastAsia="en-gb" w:bidi="en-gb"/>
      </w:rPr>
    </w:lvl>
    <w:lvl w:ilvl="1">
      <w:start w:val="0"/>
      <w:numFmt w:val="bullet"/>
      <w:lvlText w:val="•"/>
      <w:lvlJc w:val="left"/>
      <w:pPr>
        <w:ind w:left="1614" w:hanging="360"/>
      </w:pPr>
      <w:rPr>
        <w:rFonts w:hint="default"/>
        <w:lang w:val="en-gb" w:eastAsia="en-gb" w:bidi="en-gb"/>
      </w:rPr>
    </w:lvl>
    <w:lvl w:ilvl="2">
      <w:start w:val="0"/>
      <w:numFmt w:val="bullet"/>
      <w:lvlText w:val="•"/>
      <w:lvlJc w:val="left"/>
      <w:pPr>
        <w:ind w:left="2309" w:hanging="360"/>
      </w:pPr>
      <w:rPr>
        <w:rFonts w:hint="default"/>
        <w:lang w:val="en-gb" w:eastAsia="en-gb" w:bidi="en-gb"/>
      </w:rPr>
    </w:lvl>
    <w:lvl w:ilvl="3">
      <w:start w:val="0"/>
      <w:numFmt w:val="bullet"/>
      <w:lvlText w:val="•"/>
      <w:lvlJc w:val="left"/>
      <w:pPr>
        <w:ind w:left="3004" w:hanging="360"/>
      </w:pPr>
      <w:rPr>
        <w:rFonts w:hint="default"/>
        <w:lang w:val="en-gb" w:eastAsia="en-gb" w:bidi="en-gb"/>
      </w:rPr>
    </w:lvl>
    <w:lvl w:ilvl="4">
      <w:start w:val="0"/>
      <w:numFmt w:val="bullet"/>
      <w:lvlText w:val="•"/>
      <w:lvlJc w:val="left"/>
      <w:pPr>
        <w:ind w:left="3698" w:hanging="360"/>
      </w:pPr>
      <w:rPr>
        <w:rFonts w:hint="default"/>
        <w:lang w:val="en-gb" w:eastAsia="en-gb" w:bidi="en-gb"/>
      </w:rPr>
    </w:lvl>
    <w:lvl w:ilvl="5">
      <w:start w:val="0"/>
      <w:numFmt w:val="bullet"/>
      <w:lvlText w:val="•"/>
      <w:lvlJc w:val="left"/>
      <w:pPr>
        <w:ind w:left="4393" w:hanging="360"/>
      </w:pPr>
      <w:rPr>
        <w:rFonts w:hint="default"/>
        <w:lang w:val="en-gb" w:eastAsia="en-gb" w:bidi="en-gb"/>
      </w:rPr>
    </w:lvl>
    <w:lvl w:ilvl="6">
      <w:start w:val="0"/>
      <w:numFmt w:val="bullet"/>
      <w:lvlText w:val="•"/>
      <w:lvlJc w:val="left"/>
      <w:pPr>
        <w:ind w:left="5088" w:hanging="360"/>
      </w:pPr>
      <w:rPr>
        <w:rFonts w:hint="default"/>
        <w:lang w:val="en-gb" w:eastAsia="en-gb" w:bidi="en-gb"/>
      </w:rPr>
    </w:lvl>
    <w:lvl w:ilvl="7">
      <w:start w:val="0"/>
      <w:numFmt w:val="bullet"/>
      <w:lvlText w:val="•"/>
      <w:lvlJc w:val="left"/>
      <w:pPr>
        <w:ind w:left="5782" w:hanging="360"/>
      </w:pPr>
      <w:rPr>
        <w:rFonts w:hint="default"/>
        <w:lang w:val="en-gb" w:eastAsia="en-gb" w:bidi="en-gb"/>
      </w:rPr>
    </w:lvl>
    <w:lvl w:ilvl="8">
      <w:start w:val="0"/>
      <w:numFmt w:val="bullet"/>
      <w:lvlText w:val="•"/>
      <w:lvlJc w:val="left"/>
      <w:pPr>
        <w:ind w:left="6477" w:hanging="360"/>
      </w:pPr>
      <w:rPr>
        <w:rFonts w:hint="default"/>
        <w:lang w:val="en-gb" w:eastAsia="en-gb" w:bidi="en-gb"/>
      </w:rPr>
    </w:lvl>
  </w:abstractNum>
  <w:abstractNum w:abstractNumId="1">
    <w:multiLevelType w:val="hybridMultilevel"/>
    <w:lvl w:ilvl="0">
      <w:start w:val="0"/>
      <w:numFmt w:val="bullet"/>
      <w:lvlText w:val=""/>
      <w:lvlJc w:val="left"/>
      <w:pPr>
        <w:ind w:left="1270" w:hanging="360"/>
      </w:pPr>
      <w:rPr>
        <w:rFonts w:hint="default" w:ascii="Wingdings" w:hAnsi="Wingdings" w:eastAsia="Wingdings" w:cs="Wingdings"/>
        <w:w w:val="100"/>
        <w:sz w:val="22"/>
        <w:szCs w:val="22"/>
        <w:lang w:val="en-gb" w:eastAsia="en-gb" w:bidi="en-gb"/>
      </w:rPr>
    </w:lvl>
    <w:lvl w:ilvl="1">
      <w:start w:val="0"/>
      <w:numFmt w:val="bullet"/>
      <w:lvlText w:val="•"/>
      <w:lvlJc w:val="left"/>
      <w:pPr>
        <w:ind w:left="1938" w:hanging="360"/>
      </w:pPr>
      <w:rPr>
        <w:rFonts w:hint="default"/>
        <w:lang w:val="en-gb" w:eastAsia="en-gb" w:bidi="en-gb"/>
      </w:rPr>
    </w:lvl>
    <w:lvl w:ilvl="2">
      <w:start w:val="0"/>
      <w:numFmt w:val="bullet"/>
      <w:lvlText w:val="•"/>
      <w:lvlJc w:val="left"/>
      <w:pPr>
        <w:ind w:left="2597" w:hanging="360"/>
      </w:pPr>
      <w:rPr>
        <w:rFonts w:hint="default"/>
        <w:lang w:val="en-gb" w:eastAsia="en-gb" w:bidi="en-gb"/>
      </w:rPr>
    </w:lvl>
    <w:lvl w:ilvl="3">
      <w:start w:val="0"/>
      <w:numFmt w:val="bullet"/>
      <w:lvlText w:val="•"/>
      <w:lvlJc w:val="left"/>
      <w:pPr>
        <w:ind w:left="3256" w:hanging="360"/>
      </w:pPr>
      <w:rPr>
        <w:rFonts w:hint="default"/>
        <w:lang w:val="en-gb" w:eastAsia="en-gb" w:bidi="en-gb"/>
      </w:rPr>
    </w:lvl>
    <w:lvl w:ilvl="4">
      <w:start w:val="0"/>
      <w:numFmt w:val="bullet"/>
      <w:lvlText w:val="•"/>
      <w:lvlJc w:val="left"/>
      <w:pPr>
        <w:ind w:left="3914" w:hanging="360"/>
      </w:pPr>
      <w:rPr>
        <w:rFonts w:hint="default"/>
        <w:lang w:val="en-gb" w:eastAsia="en-gb" w:bidi="en-gb"/>
      </w:rPr>
    </w:lvl>
    <w:lvl w:ilvl="5">
      <w:start w:val="0"/>
      <w:numFmt w:val="bullet"/>
      <w:lvlText w:val="•"/>
      <w:lvlJc w:val="left"/>
      <w:pPr>
        <w:ind w:left="4573" w:hanging="360"/>
      </w:pPr>
      <w:rPr>
        <w:rFonts w:hint="default"/>
        <w:lang w:val="en-gb" w:eastAsia="en-gb" w:bidi="en-gb"/>
      </w:rPr>
    </w:lvl>
    <w:lvl w:ilvl="6">
      <w:start w:val="0"/>
      <w:numFmt w:val="bullet"/>
      <w:lvlText w:val="•"/>
      <w:lvlJc w:val="left"/>
      <w:pPr>
        <w:ind w:left="5232" w:hanging="360"/>
      </w:pPr>
      <w:rPr>
        <w:rFonts w:hint="default"/>
        <w:lang w:val="en-gb" w:eastAsia="en-gb" w:bidi="en-gb"/>
      </w:rPr>
    </w:lvl>
    <w:lvl w:ilvl="7">
      <w:start w:val="0"/>
      <w:numFmt w:val="bullet"/>
      <w:lvlText w:val="•"/>
      <w:lvlJc w:val="left"/>
      <w:pPr>
        <w:ind w:left="5890" w:hanging="360"/>
      </w:pPr>
      <w:rPr>
        <w:rFonts w:hint="default"/>
        <w:lang w:val="en-gb" w:eastAsia="en-gb" w:bidi="en-gb"/>
      </w:rPr>
    </w:lvl>
    <w:lvl w:ilvl="8">
      <w:start w:val="0"/>
      <w:numFmt w:val="bullet"/>
      <w:lvlText w:val="•"/>
      <w:lvlJc w:val="left"/>
      <w:pPr>
        <w:ind w:left="6549" w:hanging="360"/>
      </w:pPr>
      <w:rPr>
        <w:rFonts w:hint="default"/>
        <w:lang w:val="en-gb" w:eastAsia="en-gb" w:bidi="en-gb"/>
      </w:rPr>
    </w:lvl>
  </w:abstractNum>
  <w:abstractNum w:abstractNumId="0">
    <w:multiLevelType w:val="hybridMultilevel"/>
    <w:lvl w:ilvl="0">
      <w:start w:val="0"/>
      <w:numFmt w:val="bullet"/>
      <w:lvlText w:val=""/>
      <w:lvlJc w:val="left"/>
      <w:pPr>
        <w:ind w:left="1035" w:hanging="360"/>
      </w:pPr>
      <w:rPr>
        <w:rFonts w:hint="default"/>
        <w:w w:val="100"/>
        <w:lang w:val="en-gb" w:eastAsia="en-gb" w:bidi="en-gb"/>
      </w:rPr>
    </w:lvl>
    <w:lvl w:ilvl="1">
      <w:start w:val="0"/>
      <w:numFmt w:val="bullet"/>
      <w:lvlText w:val="•"/>
      <w:lvlJc w:val="left"/>
      <w:pPr>
        <w:ind w:left="1756" w:hanging="360"/>
      </w:pPr>
      <w:rPr>
        <w:rFonts w:hint="default"/>
        <w:lang w:val="en-gb" w:eastAsia="en-gb" w:bidi="en-gb"/>
      </w:rPr>
    </w:lvl>
    <w:lvl w:ilvl="2">
      <w:start w:val="0"/>
      <w:numFmt w:val="bullet"/>
      <w:lvlText w:val="•"/>
      <w:lvlJc w:val="left"/>
      <w:pPr>
        <w:ind w:left="2473" w:hanging="360"/>
      </w:pPr>
      <w:rPr>
        <w:rFonts w:hint="default"/>
        <w:lang w:val="en-gb" w:eastAsia="en-gb" w:bidi="en-gb"/>
      </w:rPr>
    </w:lvl>
    <w:lvl w:ilvl="3">
      <w:start w:val="0"/>
      <w:numFmt w:val="bullet"/>
      <w:lvlText w:val="•"/>
      <w:lvlJc w:val="left"/>
      <w:pPr>
        <w:ind w:left="3190" w:hanging="360"/>
      </w:pPr>
      <w:rPr>
        <w:rFonts w:hint="default"/>
        <w:lang w:val="en-gb" w:eastAsia="en-gb" w:bidi="en-gb"/>
      </w:rPr>
    </w:lvl>
    <w:lvl w:ilvl="4">
      <w:start w:val="0"/>
      <w:numFmt w:val="bullet"/>
      <w:lvlText w:val="•"/>
      <w:lvlJc w:val="left"/>
      <w:pPr>
        <w:ind w:left="3907" w:hanging="360"/>
      </w:pPr>
      <w:rPr>
        <w:rFonts w:hint="default"/>
        <w:lang w:val="en-gb" w:eastAsia="en-gb" w:bidi="en-gb"/>
      </w:rPr>
    </w:lvl>
    <w:lvl w:ilvl="5">
      <w:start w:val="0"/>
      <w:numFmt w:val="bullet"/>
      <w:lvlText w:val="•"/>
      <w:lvlJc w:val="left"/>
      <w:pPr>
        <w:ind w:left="4624" w:hanging="360"/>
      </w:pPr>
      <w:rPr>
        <w:rFonts w:hint="default"/>
        <w:lang w:val="en-gb" w:eastAsia="en-gb" w:bidi="en-gb"/>
      </w:rPr>
    </w:lvl>
    <w:lvl w:ilvl="6">
      <w:start w:val="0"/>
      <w:numFmt w:val="bullet"/>
      <w:lvlText w:val="•"/>
      <w:lvlJc w:val="left"/>
      <w:pPr>
        <w:ind w:left="5341" w:hanging="360"/>
      </w:pPr>
      <w:rPr>
        <w:rFonts w:hint="default"/>
        <w:lang w:val="en-gb" w:eastAsia="en-gb" w:bidi="en-gb"/>
      </w:rPr>
    </w:lvl>
    <w:lvl w:ilvl="7">
      <w:start w:val="0"/>
      <w:numFmt w:val="bullet"/>
      <w:lvlText w:val="•"/>
      <w:lvlJc w:val="left"/>
      <w:pPr>
        <w:ind w:left="6057" w:hanging="360"/>
      </w:pPr>
      <w:rPr>
        <w:rFonts w:hint="default"/>
        <w:lang w:val="en-gb" w:eastAsia="en-gb" w:bidi="en-gb"/>
      </w:rPr>
    </w:lvl>
    <w:lvl w:ilvl="8">
      <w:start w:val="0"/>
      <w:numFmt w:val="bullet"/>
      <w:lvlText w:val="•"/>
      <w:lvlJc w:val="left"/>
      <w:pPr>
        <w:ind w:left="6774" w:hanging="360"/>
      </w:pPr>
      <w:rPr>
        <w:rFonts w:hint="default"/>
        <w:lang w:val="en-gb" w:eastAsia="en-gb" w:bidi="en-gb"/>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gb" w:eastAsia="en-gb" w:bidi="en-gb"/>
    </w:rPr>
  </w:style>
  <w:style w:styleId="BodyText" w:type="paragraph">
    <w:name w:val="Body Text"/>
    <w:basedOn w:val="Normal"/>
    <w:uiPriority w:val="1"/>
    <w:qFormat/>
    <w:pPr/>
    <w:rPr>
      <w:rFonts w:ascii="Cambria" w:hAnsi="Cambria" w:eastAsia="Cambria" w:cs="Cambria"/>
      <w:sz w:val="22"/>
      <w:szCs w:val="22"/>
      <w:lang w:val="en-gb" w:eastAsia="en-gb" w:bidi="en-gb"/>
    </w:rPr>
  </w:style>
  <w:style w:styleId="Heading1" w:type="paragraph">
    <w:name w:val="Heading 1"/>
    <w:basedOn w:val="Normal"/>
    <w:uiPriority w:val="1"/>
    <w:qFormat/>
    <w:pPr>
      <w:spacing w:line="281" w:lineRule="exact"/>
      <w:ind w:left="314"/>
      <w:jc w:val="center"/>
      <w:outlineLvl w:val="1"/>
    </w:pPr>
    <w:rPr>
      <w:rFonts w:ascii="Cambria" w:hAnsi="Cambria" w:eastAsia="Cambria" w:cs="Cambria"/>
      <w:b/>
      <w:bCs/>
      <w:sz w:val="24"/>
      <w:szCs w:val="24"/>
      <w:lang w:val="en-gb" w:eastAsia="en-gb" w:bidi="en-gb"/>
    </w:rPr>
  </w:style>
  <w:style w:styleId="Heading2" w:type="paragraph">
    <w:name w:val="Heading 2"/>
    <w:basedOn w:val="Normal"/>
    <w:uiPriority w:val="1"/>
    <w:qFormat/>
    <w:pPr>
      <w:ind w:left="315"/>
      <w:outlineLvl w:val="2"/>
    </w:pPr>
    <w:rPr>
      <w:rFonts w:ascii="Cambria" w:hAnsi="Cambria" w:eastAsia="Cambria" w:cs="Cambria"/>
      <w:sz w:val="24"/>
      <w:szCs w:val="24"/>
      <w:lang w:val="en-gb" w:eastAsia="en-gb" w:bidi="en-gb"/>
    </w:rPr>
  </w:style>
  <w:style w:styleId="Heading3" w:type="paragraph">
    <w:name w:val="Heading 3"/>
    <w:basedOn w:val="Normal"/>
    <w:uiPriority w:val="1"/>
    <w:qFormat/>
    <w:pPr>
      <w:ind w:left="315"/>
      <w:jc w:val="center"/>
      <w:outlineLvl w:val="3"/>
    </w:pPr>
    <w:rPr>
      <w:rFonts w:ascii="Cambria" w:hAnsi="Cambria" w:eastAsia="Cambria" w:cs="Cambria"/>
      <w:i/>
      <w:sz w:val="23"/>
      <w:szCs w:val="23"/>
      <w:lang w:val="en-gb" w:eastAsia="en-gb" w:bidi="en-gb"/>
    </w:rPr>
  </w:style>
  <w:style w:styleId="Heading4" w:type="paragraph">
    <w:name w:val="Heading 4"/>
    <w:basedOn w:val="Normal"/>
    <w:uiPriority w:val="1"/>
    <w:qFormat/>
    <w:pPr>
      <w:spacing w:before="210"/>
      <w:ind w:left="315"/>
      <w:outlineLvl w:val="4"/>
    </w:pPr>
    <w:rPr>
      <w:rFonts w:ascii="Cambria" w:hAnsi="Cambria" w:eastAsia="Cambria" w:cs="Cambria"/>
      <w:b/>
      <w:bCs/>
      <w:sz w:val="22"/>
      <w:szCs w:val="22"/>
      <w:lang w:val="en-gb" w:eastAsia="en-gb" w:bidi="en-gb"/>
    </w:rPr>
  </w:style>
  <w:style w:styleId="ListParagraph" w:type="paragraph">
    <w:name w:val="List Paragraph"/>
    <w:basedOn w:val="Normal"/>
    <w:uiPriority w:val="1"/>
    <w:qFormat/>
    <w:pPr>
      <w:ind w:left="1035" w:hanging="360"/>
    </w:pPr>
    <w:rPr>
      <w:rFonts w:ascii="Cambria" w:hAnsi="Cambria" w:eastAsia="Cambria" w:cs="Cambria"/>
      <w:lang w:val="en-gb" w:eastAsia="en-gb" w:bidi="en-gb"/>
    </w:rPr>
  </w:style>
  <w:style w:styleId="TableParagraph" w:type="paragraph">
    <w:name w:val="Table Paragraph"/>
    <w:basedOn w:val="Normal"/>
    <w:uiPriority w:val="1"/>
    <w:qFormat/>
    <w:pPr>
      <w:ind w:left="222"/>
    </w:pPr>
    <w:rPr>
      <w:rFonts w:ascii="Cambria" w:hAnsi="Cambria" w:eastAsia="Cambria" w:cs="Cambria"/>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adarshrao007@gmail.co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sudheesh marnad</dc:creator>
  <dc:subject>cv</dc:subject>
  <dc:title>cv</dc:title>
  <dcterms:created xsi:type="dcterms:W3CDTF">2019-02-20T01:16:02Z</dcterms:created>
  <dcterms:modified xsi:type="dcterms:W3CDTF">2019-02-20T01:16:02Z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2017-07-11T00:00:00Z</vt:filetime>
  </property>
  <property fmtid="{D5CDD505-2E9C-101B-9397-08002B2CF9AE}" pid="3" name="Creator">
    <vt:lpwstr>Microsoft® Word 2010</vt:lpwstr>
  </property>
  <property fmtid="{D5CDD505-2E9C-101B-9397-08002B2CF9AE}" pid="4" name="LastSaved">
    <vt:filetime>2019-02-20T00:00:00Z</vt:filetime>
  </property>
</Properties>
</file>