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ind w:left="17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78.25pt;height:20.2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tabs>
                      <w:tab w:pos="11438" w:val="left" w:leader="none"/>
                    </w:tabs>
                    <w:spacing w:before="71"/>
                    <w:ind w:left="11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26"/>
                      <w:sz w:val="24"/>
                      <w:shd w:fill="000000" w:color="auto" w:val="clear"/>
                    </w:rPr>
                    <w:t> </w:t>
                  </w:r>
                  <w:r>
                    <w:rPr>
                      <w:b/>
                      <w:color w:val="FFFFFF"/>
                      <w:sz w:val="24"/>
                      <w:shd w:fill="000000" w:color="auto" w:val="clear"/>
                    </w:rPr>
                    <w:t>Professional</w:t>
                  </w:r>
                  <w:r>
                    <w:rPr>
                      <w:b/>
                      <w:color w:val="FFFFFF"/>
                      <w:spacing w:val="-7"/>
                      <w:sz w:val="24"/>
                      <w:shd w:fill="000000" w:color="auto" w:val="clear"/>
                    </w:rPr>
                    <w:t> </w:t>
                  </w:r>
                  <w:r>
                    <w:rPr>
                      <w:b/>
                      <w:color w:val="FFFFFF"/>
                      <w:sz w:val="24"/>
                      <w:shd w:fill="000000" w:color="auto" w:val="clear"/>
                    </w:rPr>
                    <w:t>Experience</w:t>
                    <w:tab/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1"/>
        <w:spacing w:before="57"/>
        <w:ind w:left="6173" w:firstLine="0"/>
      </w:pPr>
      <w:r>
        <w:rPr/>
        <w:pict>
          <v:group style="position:absolute;margin-left:449.75pt;margin-top:-135.416351pt;width:146.75pt;height:99.5pt;mso-position-horizontal-relative:page;mso-position-vertical-relative:paragraph;z-index:1048" coordorigin="8995,-2708" coordsize="2935,1990">
            <v:rect style="position:absolute;left:9000;top:-2704;width:2925;height:1980" filled="true" fillcolor="#938953" stroked="false">
              <v:fill type="solid"/>
            </v:rect>
            <v:rect style="position:absolute;left:9000;top:-2704;width:2925;height:1980" filled="false" stroked="true" strokeweight=".5pt" strokecolor="#000000">
              <v:stroke dashstyle="solid"/>
            </v:rect>
            <v:shape style="position:absolute;left:9149;top:-2626;width:2626;height:1824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7.575001pt;margin-top:-2.791457pt;width:204.75pt;height:642pt;mso-position-horizontal-relative:page;mso-position-vertical-relative:paragraph;z-index:1168" coordorigin="352,-56" coordsize="4095,12840">
            <v:shape style="position:absolute;left:357;top:-51;width:4085;height:12831" type="#_x0000_t75" stroked="false">
              <v:imagedata r:id="rId6" o:title=""/>
            </v:shape>
            <v:rect style="position:absolute;left:359;top:-49;width:4080;height:12825" filled="false" stroked="true" strokeweight=".75pt" strokecolor="#938953">
              <v:stroke dashstyle="solid"/>
            </v:rect>
            <v:shape style="position:absolute;left:720;top:222;width:3480;height:490" coordorigin="720,222" coordsize="3480,490" path="m2170,657l1300,657,1735,711,2170,657xm4200,222l720,222,720,657,4200,657,4200,222xe" filled="true" fillcolor="#938953" stroked="false">
              <v:path arrowok="t"/>
              <v:fill type="solid"/>
            </v:shape>
            <v:shape style="position:absolute;left:720;top:222;width:3480;height:490" coordorigin="720,222" coordsize="3480,490" path="m720,222l1300,222,2170,222,4200,222,4200,476,4200,584,4200,657,2170,657,1735,711,1300,657,720,657,720,584,720,476,720,222xe" filled="false" stroked="true" strokeweight="2pt" strokecolor="#938953">
              <v:path arrowok="t"/>
              <v:stroke dashstyle="solid"/>
            </v:shape>
            <v:shape style="position:absolute;left:720;top:3671;width:3300;height:524" coordorigin="720,3672" coordsize="3300,524" path="m2095,4137l1270,4137,1683,4195,2095,4137xm4020,3672l720,3672,720,4137,4020,4137,4020,3672xe" filled="true" fillcolor="#938953" stroked="false">
              <v:path arrowok="t"/>
              <v:fill type="solid"/>
            </v:shape>
            <v:shape style="position:absolute;left:720;top:3671;width:3300;height:524" coordorigin="720,3672" coordsize="3300,524" path="m720,3672l1270,3672,2095,3672,4020,3672,4020,3943,4020,4059,4020,4137,2095,4137,1683,4195,1270,4137,720,4137,720,4059,720,3943,720,3672xe" filled="false" stroked="true" strokeweight="2pt" strokecolor="#938953">
              <v:path arrowok="t"/>
              <v:stroke dashstyle="solid"/>
            </v:shape>
            <v:shape style="position:absolute;left:765;top:6971;width:3255;height:557" coordorigin="765,6972" coordsize="3255,557" path="m2121,7467l1308,7467,1714,7529,2121,7467xm4020,6972l765,6972,765,7467,4020,7467,4020,6972xe" filled="true" fillcolor="#938953" stroked="false">
              <v:path arrowok="t"/>
              <v:fill type="solid"/>
            </v:shape>
            <v:shape style="position:absolute;left:765;top:6971;width:3255;height:557" coordorigin="765,6972" coordsize="3255,557" path="m765,6972l1308,6972,2121,6972,4020,6972,4020,7261,4020,7384,4020,7467,2121,7467,1714,7529,1308,7467,765,7467,765,7384,765,7261,765,6972xe" filled="false" stroked="true" strokeweight="2pt" strokecolor="#938953">
              <v:path arrowok="t"/>
              <v:stroke dashstyle="solid"/>
            </v:shape>
            <v:shape style="position:absolute;left:792;top:362;width:3215;height:2900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19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Summary</w:t>
                    </w: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line="276" w:lineRule="auto" w:before="1"/>
                      <w:ind w:left="0" w:right="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An astute professional bringing over 11+ years of experience across diverse industries at both national and international level. Handled challenging roles related to Financial Services, Business Development 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Customer</w:t>
                    </w:r>
                  </w:p>
                  <w:p>
                    <w:pPr>
                      <w:spacing w:line="265" w:lineRule="exact"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Service.</w:t>
                    </w:r>
                  </w:p>
                </w:txbxContent>
              </v:textbox>
              <w10:wrap type="none"/>
            </v:shape>
            <v:shape style="position:absolute;left:1404;top:3811;width:194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Core Competencies</w:t>
                    </w:r>
                  </w:p>
                </w:txbxContent>
              </v:textbox>
              <w10:wrap type="none"/>
            </v:shape>
            <v:shape style="position:absolute;left:1392;top:7112;width:201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Education Summary</w:t>
                    </w:r>
                  </w:p>
                </w:txbxContent>
              </v:textbox>
              <w10:wrap type="none"/>
            </v:shape>
            <v:shape style="position:absolute;left:792;top:7755;width:3214;height:1299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Master’s in Business Administration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(Finance) – Sikkim Manipal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University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Bachelor’s in Commerce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(Computers)</w:t>
                    </w:r>
                  </w:p>
                  <w:p>
                    <w:pPr>
                      <w:spacing w:line="253" w:lineRule="exact" w:before="4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– Osmania University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7.625pt;margin-top:-1.291457pt;width:369pt;height:640.5pt;mso-position-horizontal-relative:page;mso-position-vertical-relative:paragraph;z-index:-7360" coordorigin="4553,-26" coordsize="7380,12810">
            <v:shape style="position:absolute;left:4557;top:-20;width:7371;height:12800" type="#_x0000_t75" stroked="false">
              <v:imagedata r:id="rId7" o:title=""/>
            </v:shape>
            <v:rect style="position:absolute;left:4560;top:-19;width:7365;height:12795" filled="false" stroked="true" strokeweight=".75pt" strokecolor="#938953">
              <v:stroke dashstyle="solid"/>
            </v:rect>
            <w10:wrap type="none"/>
          </v:group>
        </w:pict>
      </w:r>
      <w:r>
        <w:rPr/>
        <w:pict>
          <v:shape style="position:absolute;margin-left:18pt;margin-top:-64.666359pt;width:423pt;height:23.25pt;mso-position-horizontal-relative:page;mso-position-vertical-relative:paragraph;z-index:1216" type="#_x0000_t202" filled="false" stroked="true" strokeweight=".75pt" strokecolor="#000000">
            <v:textbox inset="0,0,0,0">
              <w:txbxContent>
                <w:p>
                  <w:pPr>
                    <w:tabs>
                      <w:tab w:pos="789" w:val="left" w:leader="none"/>
                      <w:tab w:pos="8331" w:val="left" w:leader="none"/>
                    </w:tabs>
                    <w:spacing w:before="71"/>
                    <w:ind w:left="11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  <w:shd w:fill="938953" w:color="auto" w:val="clear"/>
                    </w:rPr>
                    <w:t> </w:t>
                    <w:tab/>
                    <w:t>Riyadh, Saudi Arabia | +966 – 535057552</w:t>
                  </w:r>
                  <w:r>
                    <w:rPr>
                      <w:b/>
                      <w:color w:val="FFFFFF"/>
                      <w:spacing w:val="-25"/>
                      <w:sz w:val="24"/>
                      <w:shd w:fill="938953" w:color="auto" w:val="clear"/>
                    </w:rPr>
                    <w:t> </w:t>
                  </w:r>
                  <w:r>
                    <w:rPr>
                      <w:b/>
                      <w:color w:val="FFFFFF"/>
                      <w:sz w:val="24"/>
                      <w:shd w:fill="938953" w:color="auto" w:val="clear"/>
                    </w:rPr>
                    <w:t>|</w:t>
                  </w:r>
                  <w:hyperlink r:id="rId8">
                    <w:r>
                      <w:rPr>
                        <w:b/>
                        <w:color w:val="FFFFFF"/>
                        <w:sz w:val="24"/>
                        <w:shd w:fill="938953" w:color="auto" w:val="clear"/>
                      </w:rPr>
                      <w:t>sincere.imran@gmail.com</w:t>
                      <w:tab/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8pt;margin-top:-135.166351pt;width:423pt;height:61.5pt;mso-position-horizontal-relative:page;mso-position-vertical-relative:paragraph;z-index:1240" type="#_x0000_t202" filled="true" fillcolor="#938953" stroked="true" strokeweight=".75pt" strokecolor="#000000">
            <v:textbox inset="0,0,0,0">
              <w:txbxContent>
                <w:p>
                  <w:pPr>
                    <w:spacing w:before="70"/>
                    <w:ind w:left="143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z w:val="40"/>
                    </w:rPr>
                    <w:t>Mohammed Imran Khan, MBA</w:t>
                  </w:r>
                </w:p>
                <w:p>
                  <w:pPr>
                    <w:spacing w:before="274"/>
                    <w:ind w:left="14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Credit Analyst |Business Development| Underwriting |Sales | Customer Service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CREDIT ANALYST at Gulf Finance Co, Saudi Arabia</w:t>
      </w:r>
    </w:p>
    <w:p>
      <w:pPr>
        <w:pStyle w:val="Heading2"/>
        <w:ind w:left="0" w:right="260"/>
        <w:jc w:val="right"/>
      </w:pPr>
      <w:r>
        <w:rPr/>
        <w:t>June 2013 – Sept 2017</w:t>
      </w:r>
    </w:p>
    <w:p>
      <w:pPr>
        <w:pStyle w:val="ListParagraph"/>
        <w:numPr>
          <w:ilvl w:val="0"/>
          <w:numId w:val="1"/>
        </w:numPr>
        <w:tabs>
          <w:tab w:pos="5972" w:val="left" w:leader="none"/>
          <w:tab w:pos="5973" w:val="left" w:leader="none"/>
        </w:tabs>
        <w:spacing w:line="240" w:lineRule="auto" w:before="41" w:after="0"/>
        <w:ind w:left="5972" w:right="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Business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Development</w:t>
      </w:r>
    </w:p>
    <w:p>
      <w:pPr>
        <w:pStyle w:val="BodyText"/>
        <w:spacing w:line="276" w:lineRule="auto" w:before="38"/>
        <w:ind w:left="5972" w:right="1441"/>
      </w:pPr>
      <w:r>
        <w:rPr/>
        <w:t>Researched the market for identifying new business opportunities.</w:t>
      </w:r>
    </w:p>
    <w:p>
      <w:pPr>
        <w:pStyle w:val="BodyText"/>
        <w:spacing w:line="276" w:lineRule="auto" w:before="1"/>
        <w:ind w:left="5972" w:right="633"/>
      </w:pPr>
      <w:r>
        <w:rPr/>
        <w:t>Approached prospective clients via networking, suppliers and through existing customers.</w:t>
      </w:r>
    </w:p>
    <w:p>
      <w:pPr>
        <w:pStyle w:val="BodyText"/>
        <w:spacing w:line="273" w:lineRule="auto" w:before="2"/>
        <w:ind w:left="5972" w:right="1088"/>
      </w:pPr>
      <w:r>
        <w:rPr/>
        <w:t>Formulated leasing transactions as per business &amp; client requirement.</w:t>
      </w:r>
    </w:p>
    <w:p>
      <w:pPr>
        <w:pStyle w:val="Heading1"/>
        <w:numPr>
          <w:ilvl w:val="0"/>
          <w:numId w:val="1"/>
        </w:numPr>
        <w:tabs>
          <w:tab w:pos="5972" w:val="left" w:leader="none"/>
          <w:tab w:pos="5973" w:val="left" w:leader="none"/>
        </w:tabs>
        <w:spacing w:line="240" w:lineRule="auto" w:before="4" w:after="0"/>
        <w:ind w:left="5972" w:right="0" w:hanging="360"/>
        <w:jc w:val="left"/>
        <w:rPr>
          <w:rFonts w:ascii="Symbol" w:hAnsi="Symbol"/>
        </w:rPr>
      </w:pPr>
      <w:r>
        <w:rPr/>
        <w:t>Credit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line="276" w:lineRule="auto" w:before="41"/>
        <w:ind w:left="5972" w:right="622"/>
      </w:pPr>
      <w:r>
        <w:rPr/>
        <w:t>Accurately and efficiently evaluated financial spreads utilizing Microsoft Moody’s (Risk Analyst System) &amp; Bank Statement Analysis.</w:t>
      </w:r>
    </w:p>
    <w:p>
      <w:pPr>
        <w:pStyle w:val="BodyText"/>
        <w:spacing w:line="276" w:lineRule="auto"/>
        <w:ind w:left="5972" w:right="431"/>
      </w:pPr>
      <w:r>
        <w:rPr/>
        <w:pict>
          <v:shape style="position:absolute;margin-left:31.200001pt;margin-top:24.277534pt;width:177.9pt;height:93.7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5"/>
                    <w:gridCol w:w="1669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ind w:right="1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Financial Analysis</w:t>
                        </w:r>
                      </w:p>
                    </w:tc>
                    <w:tc>
                      <w:tcPr>
                        <w:tcW w:w="1669" w:type="dxa"/>
                      </w:tcPr>
                      <w:p>
                        <w:pPr>
                          <w:pStyle w:val="TableParagraph"/>
                          <w:ind w:left="145" w:right="14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Risk Analysis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ind w:right="1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Customer Service</w:t>
                        </w:r>
                      </w:p>
                    </w:tc>
                    <w:tc>
                      <w:tcPr>
                        <w:tcW w:w="1669" w:type="dxa"/>
                      </w:tcPr>
                      <w:p>
                        <w:pPr>
                          <w:pStyle w:val="TableParagraph"/>
                          <w:ind w:left="145" w:right="14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Client Relations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ind w:right="1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Presentation Skills</w:t>
                        </w:r>
                      </w:p>
                    </w:tc>
                    <w:tc>
                      <w:tcPr>
                        <w:tcW w:w="1669" w:type="dxa"/>
                      </w:tcPr>
                      <w:p>
                        <w:pPr>
                          <w:pStyle w:val="TableParagraph"/>
                          <w:ind w:left="144" w:right="14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Underwriting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875" w:type="dxa"/>
                      </w:tcPr>
                      <w:p>
                        <w:pPr>
                          <w:pStyle w:val="TableParagraph"/>
                          <w:spacing w:line="237" w:lineRule="exact"/>
                          <w:ind w:left="133" w:right="1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Credit Evaluation</w:t>
                        </w:r>
                      </w:p>
                    </w:tc>
                    <w:tc>
                      <w:tcPr>
                        <w:tcW w:w="1669" w:type="dxa"/>
                      </w:tcPr>
                      <w:p>
                        <w:pPr>
                          <w:pStyle w:val="TableParagraph"/>
                          <w:spacing w:line="237" w:lineRule="exact"/>
                          <w:ind w:left="145" w:right="14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Asset Financing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544" w:type="dxa"/>
                        <w:gridSpan w:val="2"/>
                      </w:tcPr>
                      <w:p>
                        <w:pPr>
                          <w:pStyle w:val="TableParagraph"/>
                          <w:ind w:left="39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Team – Training &amp; Management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544" w:type="dxa"/>
                        <w:gridSpan w:val="2"/>
                      </w:tcPr>
                      <w:p>
                        <w:pPr>
                          <w:pStyle w:val="TableParagraph"/>
                          <w:ind w:left="79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Business Development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544" w:type="dxa"/>
                        <w:gridSpan w:val="2"/>
                      </w:tcPr>
                      <w:p>
                        <w:pPr>
                          <w:pStyle w:val="TableParagraph"/>
                          <w:ind w:left="93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Inter Personal Skills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Conducted background verification of the client (Business &amp; Individual) in the form of SIMAH report and provided assistance in compliance process.</w:t>
      </w:r>
    </w:p>
    <w:p>
      <w:pPr>
        <w:pStyle w:val="BodyText"/>
        <w:spacing w:line="276" w:lineRule="auto"/>
        <w:ind w:left="5972" w:right="412"/>
      </w:pPr>
      <w:r>
        <w:rPr/>
        <w:t>Prepared Credit Application for asset based financing (direct lease, Sale &amp; leaseback) in compliance with regulatory requirements, comparison with industry norms, financial statement analysis and adherence with company’s credit policy. Determined degree of risk involved in granting credit by highlighting risk &amp; mitigant.</w:t>
      </w:r>
    </w:p>
    <w:p>
      <w:pPr>
        <w:pStyle w:val="BodyText"/>
        <w:spacing w:line="276" w:lineRule="auto"/>
        <w:ind w:left="5972" w:right="392"/>
      </w:pPr>
      <w:r>
        <w:rPr/>
        <w:t>Liaised between Clients – Suppliers – Finance Department – Operations Department to cultivate prompt result for the client.</w:t>
      </w:r>
    </w:p>
    <w:p>
      <w:pPr>
        <w:pStyle w:val="Heading1"/>
        <w:numPr>
          <w:ilvl w:val="0"/>
          <w:numId w:val="1"/>
        </w:numPr>
        <w:tabs>
          <w:tab w:pos="5972" w:val="left" w:leader="none"/>
          <w:tab w:pos="5973" w:val="left" w:leader="none"/>
        </w:tabs>
        <w:spacing w:line="279" w:lineRule="exact" w:before="0" w:after="0"/>
        <w:ind w:left="5972" w:right="0" w:hanging="360"/>
        <w:jc w:val="left"/>
        <w:rPr>
          <w:rFonts w:ascii="Symbol" w:hAnsi="Symbol"/>
        </w:rPr>
      </w:pPr>
      <w:r>
        <w:rPr/>
        <w:t>Operations</w:t>
      </w:r>
    </w:p>
    <w:p>
      <w:pPr>
        <w:pStyle w:val="BodyText"/>
        <w:spacing w:line="276" w:lineRule="auto" w:before="41"/>
        <w:ind w:left="5972" w:right="349"/>
      </w:pPr>
      <w:r>
        <w:rPr/>
        <w:t>KYC / KYB documentation and Customer account updated in Flex cube (Financial Lease system).</w:t>
      </w:r>
    </w:p>
    <w:p>
      <w:pPr>
        <w:pStyle w:val="BodyText"/>
        <w:spacing w:line="276" w:lineRule="auto" w:before="1"/>
        <w:ind w:left="5972" w:right="908"/>
      </w:pPr>
      <w:r>
        <w:rPr/>
        <w:t>Assured file is completed prior to booking the transaction. Supported branch as an Operations Coordinator.</w:t>
      </w:r>
    </w:p>
    <w:p>
      <w:pPr>
        <w:pStyle w:val="Heading1"/>
        <w:numPr>
          <w:ilvl w:val="0"/>
          <w:numId w:val="1"/>
        </w:numPr>
        <w:tabs>
          <w:tab w:pos="5972" w:val="left" w:leader="none"/>
          <w:tab w:pos="5973" w:val="left" w:leader="none"/>
        </w:tabs>
        <w:spacing w:line="280" w:lineRule="exact" w:before="0" w:after="0"/>
        <w:ind w:left="5972" w:right="0" w:hanging="360"/>
        <w:jc w:val="left"/>
        <w:rPr>
          <w:rFonts w:ascii="Symbol" w:hAnsi="Symbol"/>
        </w:rPr>
      </w:pPr>
      <w:r>
        <w:rPr/>
        <w:t>Reporting</w:t>
      </w:r>
    </w:p>
    <w:p>
      <w:pPr>
        <w:pStyle w:val="BodyText"/>
        <w:spacing w:line="278" w:lineRule="auto" w:before="41"/>
        <w:ind w:left="5972" w:right="753"/>
      </w:pPr>
      <w:r>
        <w:rPr/>
        <w:t>Prepared miscellaneous reports from time to time as per Management’s requirement such as Credit Watch List, Sales Pipeline, Booking Reports &amp; Security Noting Report etc.</w:t>
      </w:r>
    </w:p>
    <w:p>
      <w:pPr>
        <w:pStyle w:val="BodyText"/>
        <w:spacing w:before="12"/>
        <w:rPr>
          <w:sz w:val="15"/>
        </w:rPr>
      </w:pPr>
    </w:p>
    <w:p>
      <w:pPr>
        <w:pStyle w:val="Heading1"/>
        <w:ind w:left="4532" w:firstLine="0"/>
      </w:pPr>
      <w:r>
        <w:rPr/>
        <w:t>Key Attainment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972" w:val="left" w:leader="none"/>
          <w:tab w:pos="5973" w:val="left" w:leader="none"/>
        </w:tabs>
        <w:spacing w:line="273" w:lineRule="auto" w:before="0" w:after="0"/>
        <w:ind w:left="5972" w:right="359" w:hanging="360"/>
        <w:jc w:val="left"/>
        <w:rPr>
          <w:rFonts w:ascii="Symbol" w:hAnsi="Symbol"/>
          <w:sz w:val="21"/>
        </w:rPr>
      </w:pPr>
      <w:r>
        <w:rPr>
          <w:sz w:val="21"/>
        </w:rPr>
        <w:t>Annually processed Credit Applications worth SR 85 Million since associated with</w:t>
      </w:r>
      <w:r>
        <w:rPr>
          <w:spacing w:val="-1"/>
          <w:sz w:val="21"/>
        </w:rPr>
        <w:t> </w:t>
      </w:r>
      <w:r>
        <w:rPr>
          <w:sz w:val="21"/>
        </w:rPr>
        <w:t>GFC.</w:t>
      </w:r>
    </w:p>
    <w:p>
      <w:pPr>
        <w:pStyle w:val="ListParagraph"/>
        <w:numPr>
          <w:ilvl w:val="0"/>
          <w:numId w:val="1"/>
        </w:numPr>
        <w:tabs>
          <w:tab w:pos="5972" w:val="left" w:leader="none"/>
          <w:tab w:pos="5973" w:val="left" w:leader="none"/>
        </w:tabs>
        <w:spacing w:line="273" w:lineRule="auto" w:before="5" w:after="0"/>
        <w:ind w:left="5972" w:right="1319" w:hanging="360"/>
        <w:jc w:val="left"/>
        <w:rPr>
          <w:rFonts w:ascii="Symbol" w:hAnsi="Symbol"/>
          <w:sz w:val="21"/>
        </w:rPr>
      </w:pPr>
      <w:r>
        <w:rPr>
          <w:sz w:val="21"/>
        </w:rPr>
        <w:t>Awarded with “Taqdeer Award” for supporting Credit Department based in UAE for processing SME</w:t>
      </w:r>
      <w:r>
        <w:rPr>
          <w:spacing w:val="-11"/>
          <w:sz w:val="21"/>
        </w:rPr>
        <w:t> </w:t>
      </w:r>
      <w:r>
        <w:rPr>
          <w:sz w:val="21"/>
        </w:rPr>
        <w:t>cases.</w:t>
      </w:r>
    </w:p>
    <w:p>
      <w:pPr>
        <w:pStyle w:val="ListParagraph"/>
        <w:numPr>
          <w:ilvl w:val="0"/>
          <w:numId w:val="1"/>
        </w:numPr>
        <w:tabs>
          <w:tab w:pos="5972" w:val="left" w:leader="none"/>
          <w:tab w:pos="5973" w:val="left" w:leader="none"/>
        </w:tabs>
        <w:spacing w:line="240" w:lineRule="auto" w:before="9" w:after="0"/>
        <w:ind w:left="5972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Trained sub-ordinates on Moody’s, Flex Cube and MS –</w:t>
      </w:r>
      <w:r>
        <w:rPr>
          <w:spacing w:val="-13"/>
          <w:sz w:val="21"/>
        </w:rPr>
        <w:t> </w:t>
      </w:r>
      <w:r>
        <w:rPr>
          <w:sz w:val="21"/>
        </w:rPr>
        <w:t>CRM.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type w:val="continuous"/>
          <w:pgSz w:w="12240" w:h="15840"/>
          <w:pgMar w:top="220" w:bottom="0" w:left="180" w:right="200"/>
        </w:sectPr>
      </w:pPr>
    </w:p>
    <w:p>
      <w:pPr>
        <w:pStyle w:val="Heading1"/>
        <w:spacing w:before="110"/>
        <w:ind w:left="6101" w:firstLine="0"/>
      </w:pPr>
      <w:r>
        <w:rPr/>
        <w:t>COMMERCIAL UNDERWRITER at GE Capital, India</w:t>
      </w:r>
    </w:p>
    <w:p>
      <w:pPr>
        <w:spacing w:after="0"/>
        <w:sectPr>
          <w:pgSz w:w="12240" w:h="15840"/>
          <w:pgMar w:top="280" w:bottom="280" w:left="180" w:right="200"/>
        </w:sectPr>
      </w:pP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  <w:tab w:pos="5898" w:val="left" w:leader="none"/>
        </w:tabs>
        <w:spacing w:line="240" w:lineRule="auto" w:before="0" w:after="0"/>
        <w:ind w:left="5897" w:right="0" w:hanging="360"/>
        <w:jc w:val="right"/>
        <w:rPr>
          <w:rFonts w:ascii="Symbol" w:hAnsi="Symbol"/>
          <w:b/>
          <w:sz w:val="22"/>
        </w:rPr>
      </w:pPr>
      <w:r>
        <w:rPr>
          <w:b/>
          <w:sz w:val="22"/>
        </w:rPr>
        <w:t>Credit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Applications</w:t>
      </w:r>
    </w:p>
    <w:p>
      <w:pPr>
        <w:pStyle w:val="Heading2"/>
        <w:ind w:left="1985"/>
      </w:pPr>
      <w:r>
        <w:rPr/>
        <w:br w:type="column"/>
      </w:r>
      <w:r>
        <w:rPr/>
        <w:t>July 2007 – Feb 2013</w:t>
      </w:r>
    </w:p>
    <w:p>
      <w:pPr>
        <w:spacing w:after="0"/>
        <w:sectPr>
          <w:type w:val="continuous"/>
          <w:pgSz w:w="12240" w:h="15840"/>
          <w:pgMar w:top="220" w:bottom="0" w:left="180" w:right="200"/>
          <w:cols w:num="2" w:equalWidth="0">
            <w:col w:w="7634" w:space="40"/>
            <w:col w:w="4186"/>
          </w:cols>
        </w:sectPr>
      </w:pPr>
    </w:p>
    <w:p>
      <w:pPr>
        <w:pStyle w:val="BodyText"/>
        <w:spacing w:line="276" w:lineRule="auto" w:before="39"/>
        <w:ind w:left="5897" w:right="385"/>
      </w:pPr>
      <w:r>
        <w:rPr/>
        <w:pict>
          <v:shape style="position:absolute;margin-left:272.458923pt;margin-top:15.042937pt;width:72.45pt;height:11.6pt;mso-position-horizontal-relative:page;mso-position-vertical-relative:paragraph;z-index:-7264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Technical Skills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23.875pt;margin-top:15.375pt;width:369pt;height:696pt;mso-position-horizontal-relative:page;mso-position-vertical-relative:page;z-index:-7240" coordorigin="4478,308" coordsize="7380,13920">
            <v:shape style="position:absolute;left:4592;top:1456;width:3160;height:437" coordorigin="4593,1456" coordsize="3160,437" path="m5909,1844l5120,1844,5515,1893,5909,1844xm7753,1456l4593,1456,4593,1844,7753,1844,7753,1456xe" filled="true" fillcolor="#938953" stroked="false">
              <v:path arrowok="t"/>
              <v:fill type="solid"/>
            </v:shape>
            <v:shape style="position:absolute;left:4592;top:1456;width:3160;height:437" coordorigin="4593,1456" coordsize="3160,437" path="m4593,1456l5120,1456,5909,1456,7753,1456,7753,1683,7753,1780,7753,1844,5909,1844,5515,1893,5120,1844,4593,1844,4593,1780,4593,1683,4593,1456xe" filled="false" stroked="true" strokeweight="1.916417pt" strokecolor="#938953">
              <v:path arrowok="t"/>
              <v:stroke dashstyle="solid"/>
            </v:shape>
            <v:shape style="position:absolute;left:4612;top:1543;width:3123;height:214" type="#_x0000_t75" stroked="false">
              <v:imagedata r:id="rId9" o:title=""/>
            </v:shape>
            <v:shape style="position:absolute;left:4483;top:312;width:7368;height:13911" type="#_x0000_t75" stroked="false">
              <v:imagedata r:id="rId10" o:title=""/>
            </v:shape>
            <v:rect style="position:absolute;left:4485;top:315;width:7365;height:13905" filled="false" stroked="true" strokeweight=".75pt" strokecolor="#938953">
              <v:stroke dashstyle="solid"/>
            </v:rect>
            <w10:wrap type="none"/>
          </v:group>
        </w:pict>
      </w:r>
      <w:r>
        <w:rPr/>
        <w:pict>
          <v:group style="position:absolute;margin-left:13.875pt;margin-top:13.875pt;width:204.75pt;height:697.5pt;mso-position-horizontal-relative:page;mso-position-vertical-relative:page;z-index:1360" coordorigin="278,278" coordsize="4095,13950">
            <v:shape style="position:absolute;left:283;top:283;width:4085;height:13940" type="#_x0000_t75" stroked="false">
              <v:imagedata r:id="rId11" o:title=""/>
            </v:shape>
            <v:shape style="position:absolute;left:736;top:4796;width:3141;height:558" coordorigin="737,4797" coordsize="3141,558" path="m2045,5293l1260,5293,1653,5355,2045,5293xm3877,4797l737,4797,737,5293,3877,5293,3877,4797xe" filled="true" fillcolor="#938953" stroked="false">
              <v:path arrowok="t"/>
              <v:fill type="solid"/>
            </v:shape>
            <v:shape style="position:absolute;left:736;top:4796;width:3141;height:558" coordorigin="737,4797" coordsize="3141,558" path="m737,4797l1260,4797,2045,4797,3877,4797,3877,5086,3877,5210,3877,5293,2045,5293,1653,5355,1260,5293,737,5293,737,5210,737,5086,737,4797xe" filled="false" stroked="true" strokeweight="2.002737pt" strokecolor="#938953">
              <v:path arrowok="t"/>
              <v:stroke dashstyle="solid"/>
            </v:shape>
            <v:shape style="position:absolute;left:757;top:4888;width:3101;height:313" type="#_x0000_t75" stroked="false">
              <v:imagedata r:id="rId12" o:title=""/>
            </v:shape>
            <v:shape style="position:absolute;left:757;top:8386;width:405;height:330" type="#_x0000_t75" stroked="false">
              <v:imagedata r:id="rId13" o:title=""/>
            </v:shape>
            <v:shape style="position:absolute;left:1177;top:8386;width:405;height:330" type="#_x0000_t75" stroked="false">
              <v:imagedata r:id="rId13" o:title=""/>
            </v:shape>
            <v:shape style="position:absolute;left:1597;top:8386;width:405;height:330" type="#_x0000_t75" stroked="false">
              <v:imagedata r:id="rId13" o:title=""/>
            </v:shape>
            <v:shape style="position:absolute;left:2017;top:8386;width:405;height:330" type="#_x0000_t75" stroked="false">
              <v:imagedata r:id="rId13" o:title=""/>
            </v:shape>
            <v:shape style="position:absolute;left:2437;top:8386;width:405;height:330" type="#_x0000_t75" stroked="false">
              <v:imagedata r:id="rId13" o:title=""/>
            </v:shape>
            <v:shape style="position:absolute;left:2857;top:8386;width:405;height:330" type="#_x0000_t75" stroked="false">
              <v:imagedata r:id="rId13" o:title=""/>
            </v:shape>
            <v:shape style="position:absolute;left:3277;top:8386;width:405;height:330" type="#_x0000_t75" stroked="false">
              <v:imagedata r:id="rId13" o:title=""/>
            </v:shape>
            <v:shape style="position:absolute;left:720;top:735;width:3195;height:642" coordorigin="720,735" coordsize="3195,642" path="m2051,1305l1253,1305,1652,1376,2051,1305xm3915,735l720,735,720,1305,3915,1305,3915,735xe" filled="true" fillcolor="#938953" stroked="false">
              <v:path arrowok="t"/>
              <v:fill type="solid"/>
            </v:shape>
            <v:shape style="position:absolute;left:720;top:735;width:3195;height:642" coordorigin="720,735" coordsize="3195,642" path="m720,735l1253,735,2051,735,3915,735,3915,1068,3915,1210,3915,1305,2051,1305,1652,1376,1253,1305,720,1305,720,1210,720,1068,720,735xe" filled="false" stroked="true" strokeweight="2pt" strokecolor="#938953">
              <v:path arrowok="t"/>
              <v:stroke dashstyle="solid"/>
            </v:shape>
            <v:shape style="position:absolute;left:285;top:285;width:4080;height:13935" type="#_x0000_t202" filled="false" stroked="true" strokeweight=".75pt" strokecolor="#938953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06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Technical Expertise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208"/>
                      <w:ind w:left="42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Oracle 10g - Database Administrator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78" w:lineRule="auto" w:before="0"/>
                      <w:ind w:left="425" w:right="54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Individual Database Course – Oracle 8i, Oracle 9i, Oracle 11i (Financial)</w:t>
                    </w:r>
                  </w:p>
                  <w:p>
                    <w:pPr>
                      <w:spacing w:line="240" w:lineRule="auto" w:before="12"/>
                      <w:rPr>
                        <w:sz w:val="15"/>
                      </w:rPr>
                    </w:pPr>
                  </w:p>
                  <w:p>
                    <w:pPr>
                      <w:spacing w:line="278" w:lineRule="auto" w:before="0"/>
                      <w:ind w:left="425" w:right="6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Diploma in Accounting (Tally, Tally ERP, Wings, Focus and Dec-Easy)</w:t>
                    </w:r>
                  </w:p>
                  <w:p>
                    <w:pPr>
                      <w:spacing w:line="240" w:lineRule="auto" w:before="11"/>
                      <w:rPr>
                        <w:sz w:val="15"/>
                      </w:rPr>
                    </w:pPr>
                  </w:p>
                  <w:p>
                    <w:pPr>
                      <w:spacing w:line="278" w:lineRule="auto" w:before="1"/>
                      <w:ind w:left="425" w:right="46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Diploma in Computer Application (MS – Word, MS – Excel, MS – Power point, MS – Access)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2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Other Trainings</w:t>
                    </w:r>
                  </w:p>
                  <w:p>
                    <w:pPr>
                      <w:spacing w:line="240" w:lineRule="auto" w:before="7"/>
                      <w:rPr>
                        <w:sz w:val="35"/>
                      </w:rPr>
                    </w:pPr>
                  </w:p>
                  <w:p>
                    <w:pPr>
                      <w:spacing w:before="1"/>
                      <w:ind w:left="42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Fair Credit Opportunity Act (F.C.R.A.)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278" w:lineRule="auto" w:before="0"/>
                      <w:ind w:left="425" w:right="115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Equal Credit Opportunity Act (E.C.O.A.)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463" w:lineRule="auto" w:before="0"/>
                      <w:ind w:left="425" w:right="1101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Financial Crime – Middle East OSHO Training – Fire &amp; Safety Fighting Fraud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22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Details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2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Date of Birth </w:t>
                    </w:r>
                    <w:r>
                      <w:rPr>
                        <w:sz w:val="24"/>
                      </w:rPr>
                      <w:t>– </w:t>
                    </w:r>
                    <w:r>
                      <w:rPr>
                        <w:b/>
                        <w:sz w:val="22"/>
                      </w:rPr>
                      <w:t>12</w:t>
                    </w:r>
                    <w:r>
                      <w:rPr>
                        <w:b/>
                        <w:sz w:val="22"/>
                        <w:vertAlign w:val="superscript"/>
                      </w:rPr>
                      <w:t>th</w:t>
                    </w:r>
                    <w:r>
                      <w:rPr>
                        <w:b/>
                        <w:sz w:val="22"/>
                        <w:vertAlign w:val="baseline"/>
                      </w:rPr>
                      <w:t> Sept</w:t>
                    </w:r>
                    <w:r>
                      <w:rPr>
                        <w:b/>
                        <w:spacing w:val="-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b/>
                        <w:sz w:val="22"/>
                        <w:vertAlign w:val="baseline"/>
                      </w:rPr>
                      <w:t>1984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line="276" w:lineRule="auto" w:before="0"/>
                      <w:ind w:left="425" w:right="557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Languages Known </w:t>
                    </w:r>
                    <w:r>
                      <w:rPr>
                        <w:sz w:val="24"/>
                      </w:rPr>
                      <w:t>– </w:t>
                    </w:r>
                    <w:r>
                      <w:rPr>
                        <w:b/>
                        <w:sz w:val="22"/>
                      </w:rPr>
                      <w:t>English, Hindi &amp; Arabic (Intermediate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Level)</w:t>
                    </w:r>
                  </w:p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42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Marital Status </w:t>
                    </w:r>
                    <w:r>
                      <w:rPr>
                        <w:sz w:val="24"/>
                      </w:rPr>
                      <w:t>– </w:t>
                    </w:r>
                    <w:r>
                      <w:rPr>
                        <w:b/>
                        <w:sz w:val="22"/>
                      </w:rPr>
                      <w:t>Married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42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Visa Status </w:t>
                    </w:r>
                    <w:r>
                      <w:rPr>
                        <w:sz w:val="24"/>
                      </w:rPr>
                      <w:t>– </w:t>
                    </w:r>
                    <w:r>
                      <w:rPr>
                        <w:b/>
                        <w:sz w:val="22"/>
                      </w:rPr>
                      <w:t>Transferable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76" w:lineRule="auto" w:before="1"/>
                      <w:ind w:left="425" w:right="478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Passport Details </w:t>
                    </w:r>
                    <w:r>
                      <w:rPr>
                        <w:sz w:val="24"/>
                      </w:rPr>
                      <w:t>– </w:t>
                    </w:r>
                    <w:r>
                      <w:rPr>
                        <w:b/>
                        <w:sz w:val="22"/>
                      </w:rPr>
                      <w:t>K9099063 (Valid till 12/2025)</w:t>
                    </w: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42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Driving License </w:t>
                    </w:r>
                    <w:r>
                      <w:rPr>
                        <w:sz w:val="24"/>
                      </w:rPr>
                      <w:t>– </w:t>
                    </w:r>
                    <w:r>
                      <w:rPr>
                        <w:b/>
                        <w:sz w:val="22"/>
                      </w:rPr>
                      <w:t>Valid</w:t>
                    </w: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42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>Notice Period </w:t>
                    </w:r>
                    <w:r>
                      <w:rPr>
                        <w:sz w:val="24"/>
                      </w:rPr>
                      <w:t>- </w:t>
                    </w:r>
                    <w:r>
                      <w:rPr>
                        <w:b/>
                        <w:sz w:val="22"/>
                      </w:rPr>
                      <w:t>Available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Processed Credit applications over the phone for GE Money Bank Customers through the USA based retailers like Lowe’s, SAMS Club, Walmart, and JC Penny.</w:t>
      </w:r>
    </w:p>
    <w:p>
      <w:pPr>
        <w:pStyle w:val="BodyText"/>
        <w:spacing w:line="276" w:lineRule="auto" w:before="2"/>
        <w:ind w:left="5897" w:right="586"/>
        <w:jc w:val="both"/>
      </w:pPr>
      <w:r>
        <w:rPr/>
        <w:t>Generated and analyzed Credit Bureau Report such as Equifax, Experian, Trans Union and D&amp;B to base the decision along with following credit matrix.</w:t>
      </w:r>
    </w:p>
    <w:p>
      <w:pPr>
        <w:pStyle w:val="Heading1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79" w:lineRule="exact" w:before="0" w:after="0"/>
        <w:ind w:left="5897" w:right="0" w:hanging="360"/>
        <w:jc w:val="left"/>
        <w:rPr>
          <w:rFonts w:ascii="Symbol" w:hAnsi="Symbol"/>
        </w:rPr>
      </w:pPr>
      <w:r>
        <w:rPr/>
        <w:t>Credit Limit</w:t>
      </w:r>
      <w:r>
        <w:rPr>
          <w:spacing w:val="-5"/>
        </w:rPr>
        <w:t> </w:t>
      </w:r>
      <w:r>
        <w:rPr/>
        <w:t>Increase</w:t>
      </w:r>
    </w:p>
    <w:p>
      <w:pPr>
        <w:pStyle w:val="Heading2"/>
        <w:spacing w:line="276" w:lineRule="auto"/>
        <w:ind w:right="604"/>
      </w:pPr>
      <w:r>
        <w:rPr/>
        <w:t>Reviewed request for credit limit enhancement for existing customers up to maximum approving authority of $500,000 (Approximately SR 1.8 Million).</w:t>
      </w:r>
    </w:p>
    <w:p>
      <w:pPr>
        <w:spacing w:line="276" w:lineRule="auto" w:before="0"/>
        <w:ind w:left="5897" w:right="451" w:firstLine="0"/>
        <w:jc w:val="left"/>
        <w:rPr>
          <w:sz w:val="22"/>
        </w:rPr>
      </w:pPr>
      <w:r>
        <w:rPr>
          <w:sz w:val="22"/>
        </w:rPr>
        <w:t>Performed Financial Analysis for the commercial clients along with Credit report review to base the decision. Whereas, for individual customers, increase done based on Credit Scores and Payment History.</w:t>
      </w: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79" w:lineRule="exact" w:before="0" w:after="0"/>
        <w:ind w:left="5897" w:right="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Customer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Service</w:t>
      </w:r>
    </w:p>
    <w:p>
      <w:pPr>
        <w:pStyle w:val="BodyText"/>
        <w:spacing w:line="276" w:lineRule="auto" w:before="40"/>
        <w:ind w:left="5897" w:right="586"/>
      </w:pPr>
      <w:r>
        <w:rPr/>
        <w:t>Handled customers efficiently in the situation of rejecting their request for Credit Limit increase.</w:t>
      </w:r>
    </w:p>
    <w:p>
      <w:pPr>
        <w:pStyle w:val="BodyText"/>
        <w:spacing w:line="273" w:lineRule="auto" w:before="1"/>
        <w:ind w:left="5897" w:right="393"/>
      </w:pPr>
      <w:r>
        <w:rPr/>
        <w:t>Notified clients through letters in case of counter offer or decline of limit.</w:t>
      </w:r>
    </w:p>
    <w:p>
      <w:pPr>
        <w:pStyle w:val="Heading1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40" w:lineRule="auto" w:before="4" w:after="0"/>
        <w:ind w:left="5897" w:right="0" w:hanging="360"/>
        <w:jc w:val="left"/>
        <w:rPr>
          <w:rFonts w:ascii="Symbol" w:hAnsi="Symbol"/>
        </w:rPr>
      </w:pPr>
      <w:r>
        <w:rPr/>
        <w:t>Team Management</w:t>
      </w:r>
    </w:p>
    <w:p>
      <w:pPr>
        <w:pStyle w:val="BodyText"/>
        <w:spacing w:line="278" w:lineRule="auto" w:before="41"/>
        <w:ind w:left="5897" w:right="344"/>
      </w:pPr>
      <w:r>
        <w:rPr/>
        <w:t>Handled a team of 20 members as a designated supervisor on the floor especially in cases related to client escalations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1"/>
        <w:ind w:left="4457" w:firstLine="0"/>
      </w:pPr>
      <w:r>
        <w:rPr/>
        <w:t>Key Attainment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40" w:lineRule="auto" w:before="0" w:after="0"/>
        <w:ind w:left="5897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Promoted from a Process Associate to a Process</w:t>
      </w:r>
      <w:r>
        <w:rPr>
          <w:spacing w:val="-9"/>
          <w:sz w:val="21"/>
        </w:rPr>
        <w:t> </w:t>
      </w:r>
      <w:r>
        <w:rPr>
          <w:sz w:val="21"/>
        </w:rPr>
        <w:t>Developer.</w:t>
      </w: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76" w:lineRule="auto" w:before="37" w:after="0"/>
        <w:ind w:left="5897" w:right="926" w:hanging="360"/>
        <w:jc w:val="left"/>
        <w:rPr>
          <w:rFonts w:ascii="Symbol" w:hAnsi="Symbol"/>
          <w:sz w:val="21"/>
        </w:rPr>
      </w:pPr>
      <w:r>
        <w:rPr>
          <w:sz w:val="21"/>
        </w:rPr>
        <w:t>1</w:t>
      </w:r>
      <w:r>
        <w:rPr>
          <w:sz w:val="21"/>
          <w:vertAlign w:val="superscript"/>
        </w:rPr>
        <w:t>st</w:t>
      </w:r>
      <w:r>
        <w:rPr>
          <w:sz w:val="21"/>
          <w:vertAlign w:val="baseline"/>
        </w:rPr>
        <w:t> Employee from India to head “Large Deal Underwriting” group.</w:t>
      </w: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73" w:lineRule="auto" w:before="2" w:after="0"/>
        <w:ind w:left="5897" w:right="651" w:hanging="360"/>
        <w:jc w:val="left"/>
        <w:rPr>
          <w:rFonts w:ascii="Symbol" w:hAnsi="Symbol"/>
          <w:sz w:val="21"/>
        </w:rPr>
      </w:pPr>
      <w:r>
        <w:rPr>
          <w:sz w:val="21"/>
        </w:rPr>
        <w:t>Attended workshops related to Time Management, Enhancing Customer Experience.</w:t>
      </w: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73" w:lineRule="auto" w:before="4" w:after="0"/>
        <w:ind w:left="5897" w:right="982" w:hanging="360"/>
        <w:jc w:val="left"/>
        <w:rPr>
          <w:rFonts w:ascii="Symbol" w:hAnsi="Symbol"/>
          <w:sz w:val="21"/>
        </w:rPr>
      </w:pPr>
      <w:r>
        <w:rPr>
          <w:sz w:val="21"/>
        </w:rPr>
        <w:t>Achieved High – 5 Award as recognition towards providing excellent customer service, handling customer</w:t>
      </w:r>
      <w:r>
        <w:rPr>
          <w:spacing w:val="-12"/>
          <w:sz w:val="21"/>
        </w:rPr>
        <w:t> </w:t>
      </w:r>
      <w:r>
        <w:rPr>
          <w:sz w:val="21"/>
        </w:rPr>
        <w:t>grievances.</w:t>
      </w: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76" w:lineRule="auto" w:before="4" w:after="0"/>
        <w:ind w:left="5897" w:right="1430" w:hanging="360"/>
        <w:jc w:val="left"/>
        <w:rPr>
          <w:rFonts w:ascii="Symbol" w:hAnsi="Symbol"/>
          <w:sz w:val="21"/>
        </w:rPr>
      </w:pPr>
      <w:r>
        <w:rPr>
          <w:sz w:val="21"/>
        </w:rPr>
        <w:t>Awarded with “Outstanding Contributor – Large Deal Underwriter”.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  <w:ind w:left="5941" w:firstLine="0"/>
      </w:pPr>
      <w:r>
        <w:rPr/>
        <w:t>SALES &amp; CUSTOMER SERVICE ASSOCIATE at AEGIS BPO, India</w:t>
      </w:r>
    </w:p>
    <w:p>
      <w:pPr>
        <w:pStyle w:val="Heading2"/>
        <w:ind w:left="9693"/>
      </w:pPr>
      <w:r>
        <w:rPr/>
        <w:t>Dec 2005 – Jan 2007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76" w:lineRule="auto" w:before="1" w:after="0"/>
        <w:ind w:left="5897" w:right="514" w:hanging="360"/>
        <w:jc w:val="left"/>
        <w:rPr>
          <w:rFonts w:ascii="Symbol" w:hAnsi="Symbol"/>
          <w:sz w:val="21"/>
        </w:rPr>
      </w:pPr>
      <w:r>
        <w:rPr>
          <w:sz w:val="21"/>
        </w:rPr>
        <w:t>Promoted Online Education programs for Ashworth College and James Madison High School based in Atlanta,</w:t>
      </w:r>
      <w:r>
        <w:rPr>
          <w:spacing w:val="-9"/>
          <w:sz w:val="21"/>
        </w:rPr>
        <w:t> </w:t>
      </w:r>
      <w:r>
        <w:rPr>
          <w:sz w:val="21"/>
        </w:rPr>
        <w:t>Georgia.</w:t>
      </w: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40" w:lineRule="auto" w:before="1" w:after="0"/>
        <w:ind w:left="5897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Represented client as Sales Representative /</w:t>
      </w:r>
      <w:r>
        <w:rPr>
          <w:spacing w:val="-11"/>
          <w:sz w:val="21"/>
        </w:rPr>
        <w:t> </w:t>
      </w:r>
      <w:r>
        <w:rPr>
          <w:sz w:val="21"/>
        </w:rPr>
        <w:t>Counselor.</w:t>
      </w:r>
    </w:p>
    <w:p>
      <w:pPr>
        <w:pStyle w:val="ListParagraph"/>
        <w:numPr>
          <w:ilvl w:val="0"/>
          <w:numId w:val="1"/>
        </w:numPr>
        <w:tabs>
          <w:tab w:pos="5897" w:val="left" w:leader="none"/>
          <w:tab w:pos="5898" w:val="left" w:leader="none"/>
        </w:tabs>
        <w:spacing w:line="240" w:lineRule="auto" w:before="37" w:after="0"/>
        <w:ind w:left="5897" w:right="0" w:hanging="360"/>
        <w:jc w:val="left"/>
        <w:rPr>
          <w:rFonts w:ascii="Symbol" w:hAnsi="Symbol"/>
          <w:sz w:val="21"/>
        </w:rPr>
      </w:pPr>
      <w:r>
        <w:rPr>
          <w:sz w:val="21"/>
        </w:rPr>
        <w:t>Achieved Sales Target while keeping Quality</w:t>
      </w:r>
      <w:r>
        <w:rPr>
          <w:spacing w:val="-11"/>
          <w:sz w:val="21"/>
        </w:rPr>
        <w:t> </w:t>
      </w:r>
      <w:r>
        <w:rPr>
          <w:sz w:val="21"/>
        </w:rPr>
        <w:t>in-tact.</w:t>
      </w:r>
    </w:p>
    <w:sectPr>
      <w:type w:val="continuous"/>
      <w:pgSz w:w="12240" w:h="15840"/>
      <w:pgMar w:top="220" w:bottom="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972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09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6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897" w:hanging="3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1"/>
      <w:ind w:left="5897"/>
      <w:outlineLvl w:val="2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897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134"/>
      <w:jc w:val="center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sincere.imran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dcterms:created xsi:type="dcterms:W3CDTF">2019-02-20T01:13:37Z</dcterms:created>
  <dcterms:modified xsi:type="dcterms:W3CDTF">2019-02-20T01:13:37Z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