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2"/>
        <w:ind w:left="4277" w:right="0" w:firstLine="0"/>
        <w:jc w:val="left"/>
        <w:rPr>
          <w:b/>
          <w:i/>
          <w:sz w:val="72"/>
        </w:rPr>
      </w:pPr>
      <w:r>
        <w:rPr/>
        <w:pict>
          <v:group style="position:absolute;margin-left:0pt;margin-top:0pt;width:612pt;height:754.35pt;mso-position-horizontal-relative:page;mso-position-vertical-relative:page;z-index:-5128" coordorigin="0,0" coordsize="12240,15087">
            <v:shape style="position:absolute;left:0;top:0;width:12240;height:2854" type="#_x0000_t75" stroked="false">
              <v:imagedata r:id="rId5" o:title=""/>
            </v:shape>
            <v:shape style="position:absolute;left:523;top:1058;width:3798;height:14028" coordorigin="523,1058" coordsize="3798,14028" path="m4321,1058l4232,1058,4124,1058,718,1058,610,1058,523,1058,523,15086,610,15086,718,15086,4124,15086,4232,15086,4321,15086,4321,1058e" filled="true" fillcolor="#cfcfcf" stroked="false">
              <v:path arrowok="t"/>
              <v:fill type="solid"/>
            </v:shape>
            <v:shape style="position:absolute;left:1204;top:1372;width:2448;height:6790" type="#_x0000_t75" stroked="false">
              <v:imagedata r:id="rId6" o:title=""/>
            </v:shape>
            <v:shape style="position:absolute;left:2129;top:10204;width:549;height:549" type="#_x0000_t75" stroked="false">
              <v:imagedata r:id="rId7" o:title=""/>
            </v:shape>
            <v:shape style="position:absolute;left:2128;top:9098;width:549;height:553" type="#_x0000_t75" stroked="false">
              <v:imagedata r:id="rId8" o:title=""/>
            </v:shape>
            <v:shape style="position:absolute;left:2130;top:7424;width:549;height:549" type="#_x0000_t75" stroked="false">
              <v:imagedata r:id="rId9" o:title=""/>
            </v:shape>
            <v:shape style="position:absolute;left:2140;top:11236;width:556;height:556" type="#_x0000_t75" stroked="false">
              <v:imagedata r:id="rId10" o:title=""/>
            </v:shape>
            <w10:wrap type="none"/>
          </v:group>
        </w:pict>
      </w:r>
      <w:r>
        <w:rPr/>
        <w:pict>
          <v:shapetype id="_x0000_t202" o:spt="202" coordsize="21600,21600" path="m,l,21600r21600,l21600,xe">
            <v:stroke joinstyle="miter"/>
            <v:path gradientshapeok="t" o:connecttype="rect"/>
          </v:shapetype>
          <v:shape style="position:absolute;margin-left:26.16pt;margin-top:52.919998pt;width:189.9pt;height:701.4pt;mso-position-horizontal-relative:page;mso-position-vertical-relative:page;z-index:1048" type="#_x0000_t202" filled="false" stroked="false">
            <v:textbox inset="0,0,0,0">
              <w:txbxContent>
                <w:p>
                  <w:pPr>
                    <w:pStyle w:val="BodyText"/>
                    <w:rPr>
                      <w:b/>
                      <w:i/>
                      <w:sz w:val="76"/>
                    </w:rPr>
                  </w:pPr>
                </w:p>
                <w:p>
                  <w:pPr>
                    <w:pStyle w:val="BodyText"/>
                    <w:rPr>
                      <w:b/>
                      <w:i/>
                      <w:sz w:val="76"/>
                    </w:rPr>
                  </w:pPr>
                </w:p>
                <w:p>
                  <w:pPr>
                    <w:pStyle w:val="BodyText"/>
                    <w:rPr>
                      <w:b/>
                      <w:i/>
                      <w:sz w:val="76"/>
                    </w:rPr>
                  </w:pPr>
                </w:p>
                <w:p>
                  <w:pPr>
                    <w:pStyle w:val="BodyText"/>
                    <w:rPr>
                      <w:b/>
                      <w:i/>
                      <w:sz w:val="76"/>
                    </w:rPr>
                  </w:pPr>
                </w:p>
                <w:p>
                  <w:pPr>
                    <w:pStyle w:val="BodyText"/>
                    <w:rPr>
                      <w:b/>
                      <w:i/>
                      <w:sz w:val="96"/>
                    </w:rPr>
                  </w:pPr>
                </w:p>
                <w:p>
                  <w:pPr>
                    <w:spacing w:line="331" w:lineRule="auto" w:before="0"/>
                    <w:ind w:left="691" w:right="641" w:firstLine="9"/>
                    <w:jc w:val="center"/>
                    <w:rPr>
                      <w:b/>
                      <w:i/>
                      <w:sz w:val="48"/>
                    </w:rPr>
                  </w:pPr>
                  <w:r>
                    <w:rPr>
                      <w:b/>
                      <w:i/>
                      <w:color w:val="FFFFFF"/>
                      <w:sz w:val="48"/>
                    </w:rPr>
                    <w:t>Contact </w:t>
                  </w:r>
                  <w:r>
                    <w:rPr>
                      <w:b/>
                      <w:i/>
                      <w:color w:val="FFFFFF"/>
                      <w:sz w:val="48"/>
                    </w:rPr>
                    <w:t>Information</w:t>
                  </w:r>
                </w:p>
                <w:p>
                  <w:pPr>
                    <w:pStyle w:val="BodyText"/>
                    <w:spacing w:before="8"/>
                    <w:rPr>
                      <w:b/>
                      <w:i/>
                      <w:sz w:val="69"/>
                    </w:rPr>
                  </w:pPr>
                </w:p>
                <w:p>
                  <w:pPr>
                    <w:spacing w:before="0"/>
                    <w:ind w:left="1164" w:right="0" w:firstLine="0"/>
                    <w:jc w:val="left"/>
                    <w:rPr>
                      <w:rFonts w:ascii="Cambria"/>
                      <w:sz w:val="24"/>
                    </w:rPr>
                  </w:pPr>
                  <w:r>
                    <w:rPr>
                      <w:rFonts w:ascii="Cambria"/>
                      <w:sz w:val="24"/>
                    </w:rPr>
                    <w:t>P.O.Box 2237</w:t>
                  </w:r>
                </w:p>
                <w:p>
                  <w:pPr>
                    <w:spacing w:line="273" w:lineRule="auto" w:before="41"/>
                    <w:ind w:left="680" w:right="786" w:firstLine="0"/>
                    <w:jc w:val="center"/>
                    <w:rPr>
                      <w:rFonts w:ascii="Cambria"/>
                      <w:sz w:val="24"/>
                    </w:rPr>
                  </w:pPr>
                  <w:r>
                    <w:rPr>
                      <w:rFonts w:ascii="Cambria"/>
                      <w:sz w:val="24"/>
                    </w:rPr>
                    <w:t>Postal Code 112 </w:t>
                  </w:r>
                  <w:r>
                    <w:rPr>
                      <w:rFonts w:ascii="Cambria"/>
                      <w:spacing w:val="-6"/>
                      <w:sz w:val="24"/>
                    </w:rPr>
                    <w:t>Ruwi </w:t>
                  </w:r>
                  <w:r>
                    <w:rPr>
                      <w:rFonts w:ascii="Cambria"/>
                      <w:sz w:val="24"/>
                    </w:rPr>
                    <w:t>Sultanate of</w:t>
                  </w:r>
                  <w:r>
                    <w:rPr>
                      <w:rFonts w:ascii="Cambria"/>
                      <w:spacing w:val="-3"/>
                      <w:sz w:val="24"/>
                    </w:rPr>
                    <w:t> </w:t>
                  </w:r>
                  <w:r>
                    <w:rPr>
                      <w:rFonts w:ascii="Cambria"/>
                      <w:sz w:val="24"/>
                    </w:rPr>
                    <w:t>Oman</w:t>
                  </w:r>
                </w:p>
                <w:p>
                  <w:pPr>
                    <w:pStyle w:val="BodyText"/>
                    <w:rPr>
                      <w:b/>
                      <w:i/>
                      <w:sz w:val="28"/>
                    </w:rPr>
                  </w:pPr>
                </w:p>
                <w:p>
                  <w:pPr>
                    <w:pStyle w:val="BodyText"/>
                    <w:spacing w:before="10"/>
                    <w:rPr>
                      <w:b/>
                      <w:i/>
                      <w:sz w:val="33"/>
                    </w:rPr>
                  </w:pPr>
                </w:p>
                <w:p>
                  <w:pPr>
                    <w:spacing w:before="0"/>
                    <w:ind w:left="934" w:right="0" w:firstLine="0"/>
                    <w:jc w:val="left"/>
                    <w:rPr>
                      <w:rFonts w:ascii="Cambria"/>
                      <w:sz w:val="24"/>
                    </w:rPr>
                  </w:pPr>
                  <w:r>
                    <w:rPr>
                      <w:rFonts w:ascii="Cambria"/>
                      <w:sz w:val="24"/>
                    </w:rPr>
                    <w:t>(+968)</w:t>
                  </w:r>
                  <w:r>
                    <w:rPr>
                      <w:rFonts w:ascii="Cambria"/>
                      <w:spacing w:val="-3"/>
                      <w:sz w:val="24"/>
                    </w:rPr>
                    <w:t> </w:t>
                  </w:r>
                  <w:r>
                    <w:rPr>
                      <w:rFonts w:ascii="Cambria"/>
                      <w:sz w:val="24"/>
                    </w:rPr>
                    <w:t>98906079</w:t>
                  </w:r>
                </w:p>
                <w:p>
                  <w:pPr>
                    <w:pStyle w:val="BodyText"/>
                    <w:rPr>
                      <w:b/>
                      <w:i/>
                      <w:sz w:val="28"/>
                    </w:rPr>
                  </w:pPr>
                </w:p>
                <w:p>
                  <w:pPr>
                    <w:pStyle w:val="BodyText"/>
                    <w:rPr>
                      <w:b/>
                      <w:i/>
                      <w:sz w:val="28"/>
                    </w:rPr>
                  </w:pPr>
                </w:p>
                <w:p>
                  <w:pPr>
                    <w:spacing w:before="179"/>
                    <w:ind w:left="218" w:right="0" w:firstLine="0"/>
                    <w:jc w:val="left"/>
                    <w:rPr>
                      <w:rFonts w:ascii="Cambria"/>
                      <w:sz w:val="24"/>
                    </w:rPr>
                  </w:pPr>
                  <w:hyperlink r:id="rId11">
                    <w:r>
                      <w:rPr>
                        <w:rFonts w:ascii="Cambria"/>
                        <w:sz w:val="24"/>
                      </w:rPr>
                      <w:t>AYMAN.ZARROUQ@YAHOO.COM</w:t>
                    </w:r>
                  </w:hyperlink>
                </w:p>
                <w:p>
                  <w:pPr>
                    <w:pStyle w:val="BodyText"/>
                    <w:rPr>
                      <w:b/>
                      <w:i/>
                      <w:sz w:val="28"/>
                    </w:rPr>
                  </w:pPr>
                </w:p>
                <w:p>
                  <w:pPr>
                    <w:pStyle w:val="BodyText"/>
                    <w:spacing w:before="8"/>
                    <w:rPr>
                      <w:b/>
                      <w:i/>
                      <w:sz w:val="37"/>
                    </w:rPr>
                  </w:pPr>
                </w:p>
                <w:p>
                  <w:pPr>
                    <w:spacing w:line="237" w:lineRule="auto" w:before="1"/>
                    <w:ind w:left="276" w:right="324" w:firstLine="0"/>
                    <w:jc w:val="center"/>
                    <w:rPr>
                      <w:rFonts w:ascii="Cambria"/>
                      <w:sz w:val="24"/>
                    </w:rPr>
                  </w:pPr>
                  <w:hyperlink r:id="rId12">
                    <w:r>
                      <w:rPr>
                        <w:rFonts w:ascii="Cambria"/>
                        <w:sz w:val="24"/>
                      </w:rPr>
                      <w:t>https://www.linkedin.com/in/</w:t>
                    </w:r>
                  </w:hyperlink>
                  <w:r>
                    <w:rPr>
                      <w:rFonts w:ascii="Cambria"/>
                      <w:sz w:val="24"/>
                    </w:rPr>
                    <w:t> </w:t>
                  </w:r>
                  <w:hyperlink r:id="rId12">
                    <w:r>
                      <w:rPr>
                        <w:rFonts w:ascii="Cambria"/>
                        <w:sz w:val="24"/>
                      </w:rPr>
                      <w:t>ayman-zarrouq-2428ba80</w:t>
                    </w:r>
                  </w:hyperlink>
                </w:p>
                <w:p>
                  <w:pPr>
                    <w:pStyle w:val="BodyText"/>
                    <w:spacing w:before="3"/>
                    <w:rPr>
                      <w:b/>
                      <w:i/>
                      <w:sz w:val="40"/>
                    </w:rPr>
                  </w:pPr>
                </w:p>
                <w:p>
                  <w:pPr>
                    <w:spacing w:before="0"/>
                    <w:ind w:left="830" w:right="0" w:firstLine="0"/>
                    <w:jc w:val="left"/>
                    <w:rPr>
                      <w:b/>
                      <w:i/>
                      <w:sz w:val="48"/>
                    </w:rPr>
                  </w:pPr>
                  <w:r>
                    <w:rPr>
                      <w:b/>
                      <w:i/>
                      <w:color w:val="FFFFFF"/>
                      <w:sz w:val="48"/>
                    </w:rPr>
                    <w:t>About me</w:t>
                  </w:r>
                </w:p>
                <w:p>
                  <w:pPr>
                    <w:spacing w:line="276" w:lineRule="auto" w:before="165"/>
                    <w:ind w:left="554" w:right="123" w:hanging="464"/>
                    <w:jc w:val="left"/>
                    <w:rPr>
                      <w:rFonts w:ascii="Cambria" w:hAnsi="Cambria"/>
                      <w:sz w:val="23"/>
                    </w:rPr>
                  </w:pPr>
                  <w:r>
                    <w:rPr>
                      <w:rFonts w:ascii="Cambria" w:hAnsi="Cambria"/>
                      <w:sz w:val="23"/>
                    </w:rPr>
                    <w:t>Fluently bilingual – Arabic &amp; English Quick and adaptive learner Punctual &amp; well presented Excellent communication Initiative taking attitude</w:t>
                  </w:r>
                </w:p>
              </w:txbxContent>
            </v:textbox>
            <w10:wrap type="none"/>
          </v:shape>
        </w:pict>
      </w:r>
      <w:r>
        <w:rPr>
          <w:b/>
          <w:i/>
          <w:color w:val="FFFFFF"/>
          <w:sz w:val="72"/>
        </w:rPr>
        <w:t>Ayman Zarrouq</w:t>
      </w:r>
    </w:p>
    <w:p>
      <w:pPr>
        <w:pStyle w:val="BodyText"/>
        <w:rPr>
          <w:b/>
          <w:i/>
          <w:sz w:val="20"/>
        </w:rPr>
      </w:pPr>
    </w:p>
    <w:p>
      <w:pPr>
        <w:pStyle w:val="BodyText"/>
        <w:rPr>
          <w:b/>
          <w:i/>
          <w:sz w:val="20"/>
        </w:rPr>
      </w:pPr>
    </w:p>
    <w:p>
      <w:pPr>
        <w:pStyle w:val="BodyText"/>
        <w:rPr>
          <w:b/>
          <w:i/>
          <w:sz w:val="20"/>
        </w:rPr>
      </w:pPr>
    </w:p>
    <w:p>
      <w:pPr>
        <w:pStyle w:val="BodyText"/>
        <w:spacing w:before="9"/>
        <w:rPr>
          <w:b/>
          <w:i/>
          <w:sz w:val="20"/>
        </w:rPr>
      </w:pPr>
    </w:p>
    <w:tbl>
      <w:tblPr>
        <w:tblW w:w="0" w:type="auto"/>
        <w:jc w:val="left"/>
        <w:tblInd w:w="4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2"/>
      </w:tblGrid>
      <w:tr>
        <w:trPr>
          <w:trHeight w:val="830" w:hRule="atLeast"/>
        </w:trPr>
        <w:tc>
          <w:tcPr>
            <w:tcW w:w="7202" w:type="dxa"/>
            <w:shd w:val="clear" w:color="auto" w:fill="933634"/>
          </w:tcPr>
          <w:p>
            <w:pPr>
              <w:pStyle w:val="TableParagraph"/>
              <w:tabs>
                <w:tab w:pos="7004" w:val="left" w:leader="none"/>
              </w:tabs>
              <w:spacing w:before="74"/>
              <w:ind w:left="0" w:right="7"/>
              <w:jc w:val="center"/>
              <w:rPr>
                <w:b/>
                <w:i/>
                <w:sz w:val="40"/>
              </w:rPr>
            </w:pPr>
            <w:r>
              <w:rPr>
                <w:b/>
                <w:i/>
                <w:color w:val="FFFFFF"/>
                <w:spacing w:val="-6"/>
                <w:w w:val="111"/>
                <w:sz w:val="40"/>
                <w:shd w:fill="933634" w:color="auto" w:val="clear"/>
              </w:rPr>
              <w:t> </w:t>
            </w:r>
            <w:r>
              <w:rPr>
                <w:b/>
                <w:i/>
                <w:color w:val="FFFFFF"/>
                <w:sz w:val="40"/>
                <w:shd w:fill="933634" w:color="auto" w:val="clear"/>
              </w:rPr>
              <w:t>Professional</w:t>
            </w:r>
            <w:r>
              <w:rPr>
                <w:b/>
                <w:i/>
                <w:color w:val="FFFFFF"/>
                <w:spacing w:val="-12"/>
                <w:sz w:val="40"/>
                <w:shd w:fill="933634" w:color="auto" w:val="clear"/>
              </w:rPr>
              <w:t> </w:t>
            </w:r>
            <w:r>
              <w:rPr>
                <w:b/>
                <w:i/>
                <w:color w:val="FFFFFF"/>
                <w:sz w:val="40"/>
                <w:shd w:fill="933634" w:color="auto" w:val="clear"/>
              </w:rPr>
              <w:t>Summary</w:t>
              <w:tab/>
            </w:r>
          </w:p>
        </w:tc>
      </w:tr>
      <w:tr>
        <w:trPr>
          <w:trHeight w:val="3232" w:hRule="atLeast"/>
        </w:trPr>
        <w:tc>
          <w:tcPr>
            <w:tcW w:w="7202" w:type="dxa"/>
          </w:tcPr>
          <w:p>
            <w:pPr>
              <w:pStyle w:val="TableParagraph"/>
              <w:spacing w:before="185"/>
              <w:ind w:right="210"/>
              <w:rPr>
                <w:sz w:val="24"/>
              </w:rPr>
            </w:pPr>
            <w:r>
              <w:rPr>
                <w:sz w:val="24"/>
              </w:rPr>
              <w:t>Finance professional with 3 years’ experience in the financial services industry in Big 4 firms with proven ability to navigate high-pressure situations and meet deadlines. A motivated student of the finance realm and in passionate pursuit of greater professional development. Organized and results oriented with excellent interpersonal skills and enjoy building lasting business relationships.</w:t>
            </w:r>
          </w:p>
          <w:p>
            <w:pPr>
              <w:pStyle w:val="TableParagraph"/>
              <w:spacing w:before="2"/>
              <w:ind w:left="0"/>
              <w:rPr>
                <w:b/>
                <w:i/>
                <w:sz w:val="31"/>
              </w:rPr>
            </w:pPr>
          </w:p>
          <w:p>
            <w:pPr>
              <w:pStyle w:val="TableParagraph"/>
              <w:ind w:right="363"/>
              <w:rPr>
                <w:sz w:val="24"/>
              </w:rPr>
            </w:pPr>
            <w:r>
              <w:rPr>
                <w:sz w:val="24"/>
              </w:rPr>
              <w:t>Keen to find a challenging and satisfying position in an exciting and reputable company where I continue to increase my ambitions, abilities &amp; experience.</w:t>
            </w:r>
          </w:p>
        </w:tc>
      </w:tr>
      <w:tr>
        <w:trPr>
          <w:trHeight w:val="1053" w:hRule="atLeast"/>
        </w:trPr>
        <w:tc>
          <w:tcPr>
            <w:tcW w:w="7202" w:type="dxa"/>
          </w:tcPr>
          <w:p>
            <w:pPr>
              <w:pStyle w:val="TableParagraph"/>
              <w:tabs>
                <w:tab w:pos="7028" w:val="left" w:leader="none"/>
              </w:tabs>
              <w:spacing w:before="279"/>
              <w:ind w:left="7"/>
              <w:jc w:val="center"/>
              <w:rPr>
                <w:b/>
                <w:i/>
                <w:sz w:val="40"/>
              </w:rPr>
            </w:pPr>
            <w:r>
              <w:rPr>
                <w:b/>
                <w:i/>
                <w:color w:val="FFFFFF"/>
                <w:spacing w:val="-6"/>
                <w:w w:val="111"/>
                <w:sz w:val="40"/>
                <w:shd w:fill="933634" w:color="auto" w:val="clear"/>
              </w:rPr>
              <w:t> </w:t>
            </w:r>
            <w:r>
              <w:rPr>
                <w:b/>
                <w:i/>
                <w:color w:val="FFFFFF"/>
                <w:w w:val="95"/>
                <w:sz w:val="40"/>
                <w:shd w:fill="933634" w:color="auto" w:val="clear"/>
              </w:rPr>
              <w:t>Work</w:t>
            </w:r>
            <w:r>
              <w:rPr>
                <w:b/>
                <w:i/>
                <w:color w:val="FFFFFF"/>
                <w:spacing w:val="61"/>
                <w:w w:val="95"/>
                <w:sz w:val="40"/>
                <w:shd w:fill="933634" w:color="auto" w:val="clear"/>
              </w:rPr>
              <w:t> </w:t>
            </w:r>
            <w:r>
              <w:rPr>
                <w:b/>
                <w:i/>
                <w:color w:val="FFFFFF"/>
                <w:w w:val="95"/>
                <w:sz w:val="40"/>
                <w:shd w:fill="933634" w:color="auto" w:val="clear"/>
              </w:rPr>
              <w:t>Experience</w:t>
            </w:r>
            <w:r>
              <w:rPr>
                <w:b/>
                <w:i/>
                <w:color w:val="FFFFFF"/>
                <w:sz w:val="40"/>
                <w:shd w:fill="933634" w:color="auto" w:val="clear"/>
              </w:rPr>
              <w:tab/>
            </w:r>
          </w:p>
        </w:tc>
      </w:tr>
      <w:tr>
        <w:trPr>
          <w:trHeight w:val="6721" w:hRule="atLeast"/>
        </w:trPr>
        <w:tc>
          <w:tcPr>
            <w:tcW w:w="7202" w:type="dxa"/>
          </w:tcPr>
          <w:p>
            <w:pPr>
              <w:pStyle w:val="TableParagraph"/>
              <w:tabs>
                <w:tab w:pos="4916" w:val="left" w:leader="none"/>
              </w:tabs>
              <w:spacing w:before="202"/>
              <w:rPr>
                <w:b/>
                <w:sz w:val="26"/>
              </w:rPr>
            </w:pPr>
            <w:r>
              <w:rPr>
                <w:b/>
                <w:sz w:val="26"/>
              </w:rPr>
              <w:t>Deloitte</w:t>
            </w:r>
            <w:r>
              <w:rPr>
                <w:b/>
                <w:spacing w:val="-3"/>
                <w:sz w:val="26"/>
              </w:rPr>
              <w:t> </w:t>
            </w:r>
            <w:r>
              <w:rPr>
                <w:b/>
                <w:sz w:val="26"/>
              </w:rPr>
              <w:t>&amp;</w:t>
            </w:r>
            <w:r>
              <w:rPr>
                <w:b/>
                <w:spacing w:val="1"/>
                <w:sz w:val="26"/>
              </w:rPr>
              <w:t> </w:t>
            </w:r>
            <w:r>
              <w:rPr>
                <w:b/>
                <w:sz w:val="26"/>
              </w:rPr>
              <w:t>Touché</w:t>
              <w:tab/>
              <w:t>Sep 2014 –</w:t>
            </w:r>
            <w:r>
              <w:rPr>
                <w:b/>
                <w:spacing w:val="-2"/>
                <w:sz w:val="26"/>
              </w:rPr>
              <w:t> </w:t>
            </w:r>
            <w:r>
              <w:rPr>
                <w:b/>
                <w:sz w:val="26"/>
              </w:rPr>
              <w:t>Present</w:t>
            </w:r>
          </w:p>
          <w:p>
            <w:pPr>
              <w:pStyle w:val="TableParagraph"/>
              <w:spacing w:before="32"/>
              <w:rPr>
                <w:sz w:val="26"/>
              </w:rPr>
            </w:pPr>
            <w:r>
              <w:rPr>
                <w:sz w:val="26"/>
              </w:rPr>
              <w:t>Experienced Associate – Assurance &amp; Advisory</w:t>
            </w:r>
          </w:p>
          <w:p>
            <w:pPr>
              <w:pStyle w:val="TableParagraph"/>
              <w:spacing w:before="5"/>
              <w:ind w:left="0"/>
              <w:rPr>
                <w:b/>
                <w:i/>
                <w:sz w:val="34"/>
              </w:rPr>
            </w:pPr>
          </w:p>
          <w:p>
            <w:pPr>
              <w:pStyle w:val="TableParagraph"/>
              <w:spacing w:before="1"/>
              <w:ind w:right="363"/>
              <w:rPr>
                <w:sz w:val="24"/>
              </w:rPr>
            </w:pPr>
            <w:r>
              <w:rPr>
                <w:sz w:val="24"/>
              </w:rPr>
              <w:t>Deloitte is the largest professional services firm in the world and excels in providing services in audit, tax, consulting, risk &amp; financial advisory, my roles and responsibilities at the firm include:</w:t>
            </w:r>
          </w:p>
          <w:p>
            <w:pPr>
              <w:pStyle w:val="TableParagraph"/>
              <w:numPr>
                <w:ilvl w:val="0"/>
                <w:numId w:val="1"/>
              </w:numPr>
              <w:tabs>
                <w:tab w:pos="884" w:val="left" w:leader="none"/>
              </w:tabs>
              <w:spacing w:line="269" w:lineRule="exact" w:before="233" w:after="0"/>
              <w:ind w:left="884" w:right="0" w:hanging="360"/>
              <w:jc w:val="left"/>
              <w:rPr>
                <w:sz w:val="22"/>
              </w:rPr>
            </w:pPr>
            <w:r>
              <w:rPr>
                <w:sz w:val="22"/>
              </w:rPr>
              <w:t>Manage multiple projects at the same</w:t>
            </w:r>
            <w:r>
              <w:rPr>
                <w:spacing w:val="-4"/>
                <w:sz w:val="22"/>
              </w:rPr>
              <w:t> </w:t>
            </w:r>
            <w:r>
              <w:rPr>
                <w:sz w:val="22"/>
              </w:rPr>
              <w:t>time.</w:t>
            </w:r>
          </w:p>
          <w:p>
            <w:pPr>
              <w:pStyle w:val="TableParagraph"/>
              <w:numPr>
                <w:ilvl w:val="0"/>
                <w:numId w:val="1"/>
              </w:numPr>
              <w:tabs>
                <w:tab w:pos="884" w:val="left" w:leader="none"/>
              </w:tabs>
              <w:spacing w:line="269" w:lineRule="exact" w:before="0" w:after="0"/>
              <w:ind w:left="884" w:right="0" w:hanging="360"/>
              <w:jc w:val="left"/>
              <w:rPr>
                <w:sz w:val="22"/>
              </w:rPr>
            </w:pPr>
            <w:r>
              <w:rPr>
                <w:sz w:val="22"/>
              </w:rPr>
              <w:t>Utilize computer skills to increase audit</w:t>
            </w:r>
            <w:r>
              <w:rPr>
                <w:spacing w:val="-6"/>
                <w:sz w:val="22"/>
              </w:rPr>
              <w:t> </w:t>
            </w:r>
            <w:r>
              <w:rPr>
                <w:sz w:val="22"/>
              </w:rPr>
              <w:t>efficiency.</w:t>
            </w:r>
          </w:p>
          <w:p>
            <w:pPr>
              <w:pStyle w:val="TableParagraph"/>
              <w:numPr>
                <w:ilvl w:val="0"/>
                <w:numId w:val="1"/>
              </w:numPr>
              <w:tabs>
                <w:tab w:pos="884" w:val="left" w:leader="none"/>
              </w:tabs>
              <w:spacing w:line="269" w:lineRule="exact" w:before="0" w:after="0"/>
              <w:ind w:left="884" w:right="0" w:hanging="360"/>
              <w:jc w:val="left"/>
              <w:rPr>
                <w:sz w:val="22"/>
              </w:rPr>
            </w:pPr>
            <w:r>
              <w:rPr>
                <w:sz w:val="22"/>
              </w:rPr>
              <w:t>Manage client relationships and team members with tight</w:t>
            </w:r>
            <w:r>
              <w:rPr>
                <w:spacing w:val="-14"/>
                <w:sz w:val="22"/>
              </w:rPr>
              <w:t> </w:t>
            </w:r>
            <w:r>
              <w:rPr>
                <w:sz w:val="22"/>
              </w:rPr>
              <w:t>timelines.</w:t>
            </w:r>
          </w:p>
          <w:p>
            <w:pPr>
              <w:pStyle w:val="TableParagraph"/>
              <w:numPr>
                <w:ilvl w:val="0"/>
                <w:numId w:val="1"/>
              </w:numPr>
              <w:tabs>
                <w:tab w:pos="884" w:val="left" w:leader="none"/>
              </w:tabs>
              <w:spacing w:line="240" w:lineRule="auto" w:before="0" w:after="0"/>
              <w:ind w:left="884" w:right="556" w:hanging="360"/>
              <w:jc w:val="left"/>
              <w:rPr>
                <w:sz w:val="22"/>
              </w:rPr>
            </w:pPr>
            <w:r>
              <w:rPr>
                <w:sz w:val="22"/>
              </w:rPr>
              <w:t>Responsible for developing an understanding of each client's business in order to identify issues and provide</w:t>
            </w:r>
            <w:r>
              <w:rPr>
                <w:spacing w:val="-16"/>
                <w:sz w:val="22"/>
              </w:rPr>
              <w:t> </w:t>
            </w:r>
            <w:r>
              <w:rPr>
                <w:sz w:val="22"/>
              </w:rPr>
              <w:t>recommendations</w:t>
            </w:r>
          </w:p>
          <w:p>
            <w:pPr>
              <w:pStyle w:val="TableParagraph"/>
              <w:numPr>
                <w:ilvl w:val="0"/>
                <w:numId w:val="1"/>
              </w:numPr>
              <w:tabs>
                <w:tab w:pos="884" w:val="left" w:leader="none"/>
              </w:tabs>
              <w:spacing w:line="240" w:lineRule="auto" w:before="1" w:after="0"/>
              <w:ind w:left="884" w:right="461" w:hanging="360"/>
              <w:jc w:val="left"/>
              <w:rPr>
                <w:sz w:val="22"/>
              </w:rPr>
            </w:pPr>
            <w:r>
              <w:rPr>
                <w:sz w:val="22"/>
              </w:rPr>
              <w:t>Analyzing and researching financial data and applying</w:t>
            </w:r>
            <w:r>
              <w:rPr>
                <w:spacing w:val="-21"/>
                <w:sz w:val="22"/>
              </w:rPr>
              <w:t> </w:t>
            </w:r>
            <w:r>
              <w:rPr>
                <w:sz w:val="22"/>
              </w:rPr>
              <w:t>appropriate accounting principles to reach and support</w:t>
            </w:r>
            <w:r>
              <w:rPr>
                <w:spacing w:val="-12"/>
                <w:sz w:val="22"/>
              </w:rPr>
              <w:t> </w:t>
            </w:r>
            <w:r>
              <w:rPr>
                <w:sz w:val="22"/>
              </w:rPr>
              <w:t>conclusions.</w:t>
            </w:r>
          </w:p>
          <w:p>
            <w:pPr>
              <w:pStyle w:val="TableParagraph"/>
              <w:numPr>
                <w:ilvl w:val="0"/>
                <w:numId w:val="1"/>
              </w:numPr>
              <w:tabs>
                <w:tab w:pos="884" w:val="left" w:leader="none"/>
              </w:tabs>
              <w:spacing w:line="240" w:lineRule="auto" w:before="0" w:after="0"/>
              <w:ind w:left="884" w:right="642" w:hanging="360"/>
              <w:jc w:val="left"/>
              <w:rPr>
                <w:sz w:val="22"/>
              </w:rPr>
            </w:pPr>
            <w:r>
              <w:rPr>
                <w:sz w:val="22"/>
              </w:rPr>
              <w:t>Supervise and review the work of first year and intern level</w:t>
            </w:r>
            <w:r>
              <w:rPr>
                <w:spacing w:val="-20"/>
                <w:sz w:val="22"/>
              </w:rPr>
              <w:t> </w:t>
            </w:r>
            <w:r>
              <w:rPr>
                <w:sz w:val="22"/>
              </w:rPr>
              <w:t>staff assigned to respective</w:t>
            </w:r>
            <w:r>
              <w:rPr>
                <w:spacing w:val="-6"/>
                <w:sz w:val="22"/>
              </w:rPr>
              <w:t> </w:t>
            </w:r>
            <w:r>
              <w:rPr>
                <w:sz w:val="22"/>
              </w:rPr>
              <w:t>engagements.</w:t>
            </w:r>
          </w:p>
          <w:p>
            <w:pPr>
              <w:pStyle w:val="TableParagraph"/>
              <w:numPr>
                <w:ilvl w:val="0"/>
                <w:numId w:val="1"/>
              </w:numPr>
              <w:tabs>
                <w:tab w:pos="884" w:val="left" w:leader="none"/>
              </w:tabs>
              <w:spacing w:line="240" w:lineRule="auto" w:before="0" w:after="0"/>
              <w:ind w:left="884" w:right="826" w:hanging="360"/>
              <w:jc w:val="left"/>
              <w:rPr>
                <w:sz w:val="22"/>
              </w:rPr>
            </w:pPr>
            <w:r>
              <w:rPr>
                <w:sz w:val="22"/>
              </w:rPr>
              <w:t>Perform detailed analytical procedures on significant financial statement variances.</w:t>
            </w:r>
          </w:p>
          <w:p>
            <w:pPr>
              <w:pStyle w:val="TableParagraph"/>
              <w:numPr>
                <w:ilvl w:val="0"/>
                <w:numId w:val="1"/>
              </w:numPr>
              <w:tabs>
                <w:tab w:pos="884" w:val="left" w:leader="none"/>
              </w:tabs>
              <w:spacing w:line="240" w:lineRule="auto" w:before="0" w:after="0"/>
              <w:ind w:left="884" w:right="1214" w:hanging="360"/>
              <w:jc w:val="left"/>
              <w:rPr>
                <w:sz w:val="22"/>
              </w:rPr>
            </w:pPr>
            <w:r>
              <w:rPr>
                <w:sz w:val="22"/>
              </w:rPr>
              <w:t>Analyze client internal controls, identify issues, and make recommendations to</w:t>
            </w:r>
            <w:r>
              <w:rPr>
                <w:spacing w:val="-3"/>
                <w:sz w:val="22"/>
              </w:rPr>
              <w:t> </w:t>
            </w:r>
            <w:r>
              <w:rPr>
                <w:sz w:val="22"/>
              </w:rPr>
              <w:t>management.</w:t>
            </w:r>
          </w:p>
          <w:p>
            <w:pPr>
              <w:pStyle w:val="TableParagraph"/>
              <w:spacing w:before="10"/>
              <w:ind w:left="0"/>
              <w:rPr>
                <w:b/>
                <w:i/>
                <w:sz w:val="21"/>
              </w:rPr>
            </w:pPr>
          </w:p>
          <w:p>
            <w:pPr>
              <w:pStyle w:val="TableParagraph"/>
              <w:ind w:right="506"/>
              <w:rPr>
                <w:sz w:val="22"/>
              </w:rPr>
            </w:pPr>
            <w:r>
              <w:rPr>
                <w:sz w:val="22"/>
              </w:rPr>
              <w:t>My time at the firm allowed me to gain an invaluable deal of exposure by working with various clients &amp; industries spanning Banking, Insurance</w:t>
            </w:r>
          </w:p>
          <w:p>
            <w:pPr>
              <w:pStyle w:val="TableParagraph"/>
              <w:spacing w:line="233" w:lineRule="exact"/>
              <w:rPr>
                <w:sz w:val="22"/>
              </w:rPr>
            </w:pPr>
            <w:r>
              <w:rPr>
                <w:sz w:val="22"/>
              </w:rPr>
              <w:t>Construction &amp; Manafuctring, across Oman, Saudi Arabia &amp; Sudan.</w:t>
            </w:r>
          </w:p>
        </w:tc>
      </w:tr>
    </w:tbl>
    <w:p>
      <w:pPr>
        <w:spacing w:after="0" w:line="233" w:lineRule="exact"/>
        <w:rPr>
          <w:sz w:val="22"/>
        </w:rPr>
        <w:sectPr>
          <w:type w:val="continuous"/>
          <w:pgSz w:w="12240" w:h="15840"/>
          <w:pgMar w:top="1060" w:bottom="280" w:left="420" w:right="420"/>
        </w:sectPr>
      </w:pPr>
    </w:p>
    <w:p>
      <w:pPr>
        <w:pStyle w:val="BodyText"/>
        <w:rPr>
          <w:b/>
          <w:i/>
          <w:sz w:val="20"/>
        </w:rPr>
      </w:pPr>
      <w:r>
        <w:rPr/>
        <w:pict>
          <v:shape style="position:absolute;margin-left:26.16pt;margin-top:35.995998pt;width:189.9pt;height:679.1pt;mso-position-horizontal-relative:page;mso-position-vertical-relative:page;z-index:1072" type="#_x0000_t202" filled="true" fillcolor="#cfcfcf" stroked="false">
            <v:textbox inset="0,0,0,0">
              <w:txbxContent>
                <w:p>
                  <w:pPr>
                    <w:pStyle w:val="BodyText"/>
                    <w:spacing w:before="8"/>
                    <w:rPr>
                      <w:sz w:val="91"/>
                    </w:rPr>
                  </w:pPr>
                </w:p>
                <w:p>
                  <w:pPr>
                    <w:spacing w:before="0"/>
                    <w:ind w:left="410" w:right="0" w:firstLine="0"/>
                    <w:jc w:val="left"/>
                    <w:rPr>
                      <w:b/>
                      <w:i/>
                      <w:sz w:val="48"/>
                    </w:rPr>
                  </w:pPr>
                  <w:r>
                    <w:rPr>
                      <w:b/>
                      <w:i/>
                      <w:color w:val="FFFFFF"/>
                      <w:sz w:val="48"/>
                    </w:rPr>
                    <w:t>Achievements</w:t>
                  </w:r>
                </w:p>
                <w:p>
                  <w:pPr>
                    <w:numPr>
                      <w:ilvl w:val="0"/>
                      <w:numId w:val="2"/>
                    </w:numPr>
                    <w:tabs>
                      <w:tab w:pos="468" w:val="left" w:leader="none"/>
                    </w:tabs>
                    <w:spacing w:before="341"/>
                    <w:ind w:left="468" w:right="230" w:hanging="360"/>
                    <w:jc w:val="left"/>
                    <w:rPr>
                      <w:rFonts w:ascii="Cambria"/>
                      <w:sz w:val="24"/>
                    </w:rPr>
                  </w:pPr>
                  <w:r>
                    <w:rPr>
                      <w:rFonts w:ascii="Cambria"/>
                      <w:sz w:val="24"/>
                    </w:rPr>
                    <w:t>Awarded prestigious excelling work performance</w:t>
                  </w:r>
                  <w:r>
                    <w:rPr>
                      <w:rFonts w:ascii="Cambria"/>
                      <w:spacing w:val="-3"/>
                      <w:sz w:val="24"/>
                    </w:rPr>
                    <w:t> </w:t>
                  </w:r>
                  <w:r>
                    <w:rPr>
                      <w:rFonts w:ascii="Cambria"/>
                      <w:sz w:val="24"/>
                    </w:rPr>
                    <w:t>award.</w:t>
                  </w:r>
                </w:p>
                <w:p>
                  <w:pPr>
                    <w:numPr>
                      <w:ilvl w:val="0"/>
                      <w:numId w:val="2"/>
                    </w:numPr>
                    <w:tabs>
                      <w:tab w:pos="468" w:val="left" w:leader="none"/>
                    </w:tabs>
                    <w:spacing w:line="240" w:lineRule="auto" w:before="0"/>
                    <w:ind w:left="468" w:right="220" w:hanging="360"/>
                    <w:jc w:val="left"/>
                    <w:rPr>
                      <w:rFonts w:ascii="Cambria"/>
                      <w:sz w:val="24"/>
                    </w:rPr>
                  </w:pPr>
                  <w:r>
                    <w:rPr>
                      <w:rFonts w:ascii="Cambria"/>
                      <w:sz w:val="24"/>
                    </w:rPr>
                    <w:t>Selected as training coach for training programs for</w:t>
                  </w:r>
                  <w:r>
                    <w:rPr>
                      <w:rFonts w:ascii="Cambria"/>
                      <w:spacing w:val="-17"/>
                      <w:sz w:val="24"/>
                    </w:rPr>
                    <w:t> </w:t>
                  </w:r>
                  <w:r>
                    <w:rPr>
                      <w:rFonts w:ascii="Cambria"/>
                      <w:sz w:val="24"/>
                    </w:rPr>
                    <w:t>trainees &amp; junior level</w:t>
                  </w:r>
                  <w:r>
                    <w:rPr>
                      <w:rFonts w:ascii="Cambria"/>
                      <w:spacing w:val="-1"/>
                      <w:sz w:val="24"/>
                    </w:rPr>
                    <w:t> </w:t>
                  </w:r>
                  <w:r>
                    <w:rPr>
                      <w:rFonts w:ascii="Cambria"/>
                      <w:sz w:val="24"/>
                    </w:rPr>
                    <w:t>staff.</w:t>
                  </w:r>
                </w:p>
                <w:p>
                  <w:pPr>
                    <w:pStyle w:val="BodyText"/>
                    <w:rPr>
                      <w:sz w:val="28"/>
                    </w:rPr>
                  </w:pPr>
                </w:p>
                <w:p>
                  <w:pPr>
                    <w:pStyle w:val="BodyText"/>
                    <w:rPr>
                      <w:sz w:val="28"/>
                    </w:rPr>
                  </w:pPr>
                </w:p>
                <w:p>
                  <w:pPr>
                    <w:pStyle w:val="BodyText"/>
                    <w:rPr>
                      <w:sz w:val="28"/>
                    </w:rPr>
                  </w:pPr>
                </w:p>
                <w:p>
                  <w:pPr>
                    <w:pStyle w:val="BodyText"/>
                    <w:spacing w:before="5"/>
                    <w:rPr>
                      <w:sz w:val="23"/>
                    </w:rPr>
                  </w:pPr>
                </w:p>
                <w:p>
                  <w:pPr>
                    <w:spacing w:line="331" w:lineRule="auto" w:before="1"/>
                    <w:ind w:left="681" w:right="0" w:firstLine="40"/>
                    <w:jc w:val="left"/>
                    <w:rPr>
                      <w:b/>
                      <w:i/>
                      <w:sz w:val="48"/>
                    </w:rPr>
                  </w:pPr>
                  <w:r>
                    <w:rPr>
                      <w:b/>
                      <w:i/>
                      <w:color w:val="FFFFFF"/>
                      <w:sz w:val="48"/>
                    </w:rPr>
                    <w:t>Voluntary </w:t>
                  </w:r>
                  <w:r>
                    <w:rPr>
                      <w:b/>
                      <w:i/>
                      <w:color w:val="FFFFFF"/>
                      <w:w w:val="95"/>
                      <w:sz w:val="48"/>
                    </w:rPr>
                    <w:t>Experience</w:t>
                  </w:r>
                </w:p>
                <w:p>
                  <w:pPr>
                    <w:numPr>
                      <w:ilvl w:val="0"/>
                      <w:numId w:val="2"/>
                    </w:numPr>
                    <w:tabs>
                      <w:tab w:pos="468" w:val="left" w:leader="none"/>
                    </w:tabs>
                    <w:spacing w:before="130"/>
                    <w:ind w:left="468" w:right="539" w:hanging="360"/>
                    <w:jc w:val="both"/>
                    <w:rPr>
                      <w:rFonts w:ascii="Cambria"/>
                      <w:sz w:val="24"/>
                    </w:rPr>
                  </w:pPr>
                  <w:r>
                    <w:rPr>
                      <w:rFonts w:ascii="Cambria"/>
                      <w:sz w:val="24"/>
                    </w:rPr>
                    <w:t>Treasurer for the Sudanese society at the University of Nottingham.</w:t>
                  </w:r>
                </w:p>
                <w:p>
                  <w:pPr>
                    <w:numPr>
                      <w:ilvl w:val="0"/>
                      <w:numId w:val="2"/>
                    </w:numPr>
                    <w:tabs>
                      <w:tab w:pos="468" w:val="left" w:leader="none"/>
                    </w:tabs>
                    <w:spacing w:before="0"/>
                    <w:ind w:left="468" w:right="119" w:hanging="360"/>
                    <w:jc w:val="left"/>
                    <w:rPr>
                      <w:rFonts w:ascii="Cambria"/>
                      <w:sz w:val="24"/>
                    </w:rPr>
                  </w:pPr>
                  <w:r>
                    <w:rPr>
                      <w:rFonts w:ascii="Cambria"/>
                      <w:sz w:val="24"/>
                    </w:rPr>
                    <w:t>Committee member at the international student bureau</w:t>
                  </w:r>
                  <w:r>
                    <w:rPr>
                      <w:rFonts w:ascii="Cambria"/>
                      <w:spacing w:val="-16"/>
                      <w:sz w:val="24"/>
                    </w:rPr>
                    <w:t> </w:t>
                  </w:r>
                  <w:r>
                    <w:rPr>
                      <w:rFonts w:ascii="Cambria"/>
                      <w:sz w:val="24"/>
                    </w:rPr>
                    <w:t>of Nottingham</w:t>
                  </w:r>
                  <w:r>
                    <w:rPr>
                      <w:rFonts w:ascii="Cambria"/>
                      <w:spacing w:val="-2"/>
                      <w:sz w:val="24"/>
                    </w:rPr>
                    <w:t> </w:t>
                  </w:r>
                  <w:r>
                    <w:rPr>
                      <w:rFonts w:ascii="Cambria"/>
                      <w:sz w:val="24"/>
                    </w:rPr>
                    <w:t>University</w:t>
                  </w:r>
                </w:p>
                <w:p>
                  <w:pPr>
                    <w:numPr>
                      <w:ilvl w:val="0"/>
                      <w:numId w:val="2"/>
                    </w:numPr>
                    <w:tabs>
                      <w:tab w:pos="468" w:val="left" w:leader="none"/>
                    </w:tabs>
                    <w:spacing w:line="240" w:lineRule="auto" w:before="0"/>
                    <w:ind w:left="468" w:right="396" w:hanging="360"/>
                    <w:jc w:val="left"/>
                    <w:rPr>
                      <w:rFonts w:ascii="Cambria"/>
                      <w:sz w:val="24"/>
                    </w:rPr>
                  </w:pPr>
                  <w:r>
                    <w:rPr>
                      <w:rFonts w:ascii="Cambria"/>
                      <w:sz w:val="24"/>
                    </w:rPr>
                    <w:t>Member of the AIESEC (International Association </w:t>
                  </w:r>
                  <w:r>
                    <w:rPr>
                      <w:rFonts w:ascii="Cambria"/>
                      <w:spacing w:val="-6"/>
                      <w:sz w:val="24"/>
                    </w:rPr>
                    <w:t>of </w:t>
                  </w:r>
                  <w:r>
                    <w:rPr>
                      <w:rFonts w:ascii="Cambria"/>
                      <w:sz w:val="24"/>
                    </w:rPr>
                    <w:t>Students in Economic and Commercial</w:t>
                  </w:r>
                  <w:r>
                    <w:rPr>
                      <w:rFonts w:ascii="Cambria"/>
                      <w:spacing w:val="-2"/>
                      <w:sz w:val="24"/>
                    </w:rPr>
                    <w:t> </w:t>
                  </w:r>
                  <w:r>
                    <w:rPr>
                      <w:rFonts w:ascii="Cambria"/>
                      <w:sz w:val="24"/>
                    </w:rPr>
                    <w:t>Sciences)</w:t>
                  </w:r>
                </w:p>
                <w:p>
                  <w:pPr>
                    <w:pStyle w:val="BodyText"/>
                    <w:rPr>
                      <w:sz w:val="28"/>
                    </w:rPr>
                  </w:pPr>
                </w:p>
                <w:p>
                  <w:pPr>
                    <w:pStyle w:val="BodyText"/>
                    <w:rPr>
                      <w:sz w:val="28"/>
                    </w:rPr>
                  </w:pPr>
                </w:p>
                <w:p>
                  <w:pPr>
                    <w:pStyle w:val="BodyText"/>
                    <w:rPr>
                      <w:sz w:val="28"/>
                    </w:rPr>
                  </w:pPr>
                </w:p>
                <w:p>
                  <w:pPr>
                    <w:pStyle w:val="BodyText"/>
                    <w:spacing w:before="5"/>
                  </w:pPr>
                </w:p>
                <w:p>
                  <w:pPr>
                    <w:spacing w:before="0"/>
                    <w:ind w:left="729" w:right="730" w:firstLine="0"/>
                    <w:jc w:val="center"/>
                    <w:rPr>
                      <w:b/>
                      <w:i/>
                      <w:sz w:val="48"/>
                    </w:rPr>
                  </w:pPr>
                  <w:r>
                    <w:rPr>
                      <w:b/>
                      <w:i/>
                      <w:color w:val="FFFFFF"/>
                      <w:sz w:val="48"/>
                    </w:rPr>
                    <w:t>References</w:t>
                  </w:r>
                </w:p>
                <w:p>
                  <w:pPr>
                    <w:spacing w:before="168"/>
                    <w:ind w:left="708" w:right="0" w:firstLine="0"/>
                    <w:jc w:val="left"/>
                    <w:rPr>
                      <w:rFonts w:ascii="Cambria"/>
                      <w:sz w:val="24"/>
                    </w:rPr>
                  </w:pPr>
                  <w:r>
                    <w:rPr>
                      <w:rFonts w:ascii="Cambria"/>
                      <w:sz w:val="24"/>
                    </w:rPr>
                    <w:t>Available upon request</w:t>
                  </w:r>
                </w:p>
              </w:txbxContent>
            </v:textbox>
            <v:fill type="solid"/>
            <w10:wrap type="none"/>
          </v:shape>
        </w:pict>
      </w:r>
    </w:p>
    <w:p>
      <w:pPr>
        <w:pStyle w:val="BodyText"/>
        <w:spacing w:before="2"/>
        <w:rPr>
          <w:b/>
          <w:i/>
          <w:sz w:val="23"/>
        </w:rPr>
      </w:pPr>
    </w:p>
    <w:p>
      <w:pPr>
        <w:pStyle w:val="Heading1"/>
        <w:tabs>
          <w:tab w:pos="8785" w:val="left" w:leader="none"/>
        </w:tabs>
        <w:spacing w:before="89"/>
      </w:pPr>
      <w:r>
        <w:rPr/>
        <w:t>Morisons</w:t>
      </w:r>
      <w:r>
        <w:rPr>
          <w:spacing w:val="-1"/>
        </w:rPr>
        <w:t> </w:t>
      </w:r>
      <w:r>
        <w:rPr/>
        <w:t>Muscat</w:t>
        <w:tab/>
        <w:t>Apr 2014 – Jun</w:t>
      </w:r>
      <w:r>
        <w:rPr>
          <w:spacing w:val="-3"/>
        </w:rPr>
        <w:t> </w:t>
      </w:r>
      <w:r>
        <w:rPr/>
        <w:t>2014</w:t>
      </w:r>
    </w:p>
    <w:p>
      <w:pPr>
        <w:pStyle w:val="Heading2"/>
      </w:pPr>
      <w:r>
        <w:rPr/>
        <w:t>Trainee</w:t>
      </w:r>
    </w:p>
    <w:p>
      <w:pPr>
        <w:pStyle w:val="BodyText"/>
        <w:spacing w:before="7"/>
        <w:rPr>
          <w:sz w:val="34"/>
        </w:rPr>
      </w:pPr>
    </w:p>
    <w:p>
      <w:pPr>
        <w:pStyle w:val="BodyText"/>
        <w:spacing w:before="1"/>
        <w:ind w:left="4277" w:right="553"/>
      </w:pPr>
      <w:r>
        <w:rPr/>
        <w:t>Obtained a closer view of SME while being entrusted with more tasks that helped me in gaining understanding of the big picture and the flow of processes, having to meet critical submission deadlines without any compromise to the quality of work carried out and in adherence to the governing standards and regulations.</w:t>
      </w:r>
    </w:p>
    <w:p>
      <w:pPr>
        <w:pStyle w:val="BodyText"/>
        <w:rPr>
          <w:sz w:val="24"/>
        </w:rPr>
      </w:pPr>
    </w:p>
    <w:p>
      <w:pPr>
        <w:pStyle w:val="BodyText"/>
        <w:spacing w:before="11"/>
        <w:rPr>
          <w:sz w:val="30"/>
        </w:rPr>
      </w:pPr>
    </w:p>
    <w:p>
      <w:pPr>
        <w:pStyle w:val="Heading1"/>
        <w:tabs>
          <w:tab w:pos="8843" w:val="left" w:leader="none"/>
        </w:tabs>
      </w:pPr>
      <w:r>
        <w:rPr/>
        <w:t>PricewaterhouseCoopers</w:t>
        <w:tab/>
        <w:t>Sep 2013 – Oct</w:t>
      </w:r>
      <w:r>
        <w:rPr>
          <w:spacing w:val="-3"/>
        </w:rPr>
        <w:t> </w:t>
      </w:r>
      <w:r>
        <w:rPr/>
        <w:t>2013</w:t>
      </w:r>
    </w:p>
    <w:p>
      <w:pPr>
        <w:pStyle w:val="Heading2"/>
      </w:pPr>
      <w:r>
        <w:rPr/>
        <w:t>Intern</w:t>
      </w:r>
    </w:p>
    <w:p>
      <w:pPr>
        <w:pStyle w:val="BodyText"/>
        <w:spacing w:before="8"/>
        <w:rPr>
          <w:sz w:val="34"/>
        </w:rPr>
      </w:pPr>
    </w:p>
    <w:p>
      <w:pPr>
        <w:pStyle w:val="BodyText"/>
        <w:ind w:left="4277" w:right="743"/>
      </w:pPr>
      <w:r>
        <w:rPr/>
        <w:t>Interned at PricewaterhouseCoopers, one of the big four and the world’s second largest professional services firm in the fields of Assurance, Consulting and Financial &amp; Tax Advisory services.</w:t>
      </w:r>
    </w:p>
    <w:p>
      <w:pPr>
        <w:pStyle w:val="BodyText"/>
        <w:spacing w:before="38"/>
        <w:ind w:left="4277" w:right="419"/>
      </w:pPr>
      <w:r>
        <w:rPr/>
        <w:t>Throughout my internship, I was exposed to a large number of clients in various sectors and industries, allowing me to acquire firsthand knowledge and experience. My internship there required time sensitive task completion in order to meet with our interim reports submission, in addition to the analytical skills required for data validation and tracing that data in order to ensure its existence and reliability. Working alongside experienced professionals on client projects, I gained exposure to a wide range of work and clients allowing me to understand various levels of the firm and the variation of roles and responsibilities.</w:t>
      </w:r>
    </w:p>
    <w:p>
      <w:pPr>
        <w:pStyle w:val="BodyText"/>
        <w:rPr>
          <w:sz w:val="24"/>
        </w:rPr>
      </w:pPr>
    </w:p>
    <w:p>
      <w:pPr>
        <w:tabs>
          <w:tab w:pos="11193" w:val="left" w:leader="none"/>
        </w:tabs>
        <w:spacing w:before="210"/>
        <w:ind w:left="4441" w:right="0" w:firstLine="0"/>
        <w:jc w:val="left"/>
        <w:rPr>
          <w:b/>
          <w:i/>
          <w:sz w:val="40"/>
        </w:rPr>
      </w:pPr>
      <w:r>
        <w:rPr>
          <w:b/>
          <w:i/>
          <w:color w:val="FFFFFF"/>
          <w:spacing w:val="-4"/>
          <w:w w:val="111"/>
          <w:sz w:val="40"/>
          <w:shd w:fill="933634" w:color="auto" w:val="clear"/>
        </w:rPr>
        <w:t> </w:t>
      </w:r>
      <w:r>
        <w:rPr>
          <w:b/>
          <w:i/>
          <w:color w:val="FFFFFF"/>
          <w:sz w:val="40"/>
          <w:shd w:fill="933634" w:color="auto" w:val="clear"/>
        </w:rPr>
        <w:t>Skills</w:t>
        <w:tab/>
      </w:r>
    </w:p>
    <w:p>
      <w:pPr>
        <w:pStyle w:val="ListParagraph"/>
        <w:numPr>
          <w:ilvl w:val="0"/>
          <w:numId w:val="3"/>
        </w:numPr>
        <w:tabs>
          <w:tab w:pos="4962" w:val="left" w:leader="none"/>
        </w:tabs>
        <w:spacing w:line="240" w:lineRule="auto" w:before="191" w:after="0"/>
        <w:ind w:left="4961" w:right="0" w:hanging="360"/>
        <w:jc w:val="left"/>
        <w:rPr>
          <w:sz w:val="22"/>
        </w:rPr>
      </w:pPr>
      <w:r>
        <w:rPr>
          <w:sz w:val="22"/>
        </w:rPr>
        <w:t>Advanced computer</w:t>
      </w:r>
      <w:r>
        <w:rPr>
          <w:spacing w:val="-3"/>
          <w:sz w:val="22"/>
        </w:rPr>
        <w:t> </w:t>
      </w:r>
      <w:r>
        <w:rPr>
          <w:sz w:val="22"/>
        </w:rPr>
        <w:t>skills</w:t>
      </w:r>
    </w:p>
    <w:p>
      <w:pPr>
        <w:pStyle w:val="ListParagraph"/>
        <w:numPr>
          <w:ilvl w:val="0"/>
          <w:numId w:val="3"/>
        </w:numPr>
        <w:tabs>
          <w:tab w:pos="4962" w:val="left" w:leader="none"/>
        </w:tabs>
        <w:spacing w:line="240" w:lineRule="auto" w:before="14" w:after="0"/>
        <w:ind w:left="4961" w:right="0" w:hanging="360"/>
        <w:jc w:val="left"/>
        <w:rPr>
          <w:sz w:val="22"/>
        </w:rPr>
      </w:pPr>
      <w:r>
        <w:rPr>
          <w:sz w:val="22"/>
        </w:rPr>
        <w:t>Posses leadership &amp; team management</w:t>
      </w:r>
      <w:r>
        <w:rPr>
          <w:spacing w:val="-8"/>
          <w:sz w:val="22"/>
        </w:rPr>
        <w:t> </w:t>
      </w:r>
      <w:r>
        <w:rPr>
          <w:sz w:val="22"/>
        </w:rPr>
        <w:t>skillset</w:t>
      </w:r>
    </w:p>
    <w:p>
      <w:pPr>
        <w:pStyle w:val="ListParagraph"/>
        <w:numPr>
          <w:ilvl w:val="0"/>
          <w:numId w:val="3"/>
        </w:numPr>
        <w:tabs>
          <w:tab w:pos="4962" w:val="left" w:leader="none"/>
        </w:tabs>
        <w:spacing w:line="240" w:lineRule="auto" w:before="16" w:after="0"/>
        <w:ind w:left="4961" w:right="0" w:hanging="360"/>
        <w:jc w:val="left"/>
        <w:rPr>
          <w:sz w:val="22"/>
        </w:rPr>
      </w:pPr>
      <w:r>
        <w:rPr>
          <w:sz w:val="22"/>
        </w:rPr>
        <w:t>Strong analytical &amp; critical thinking</w:t>
      </w:r>
      <w:r>
        <w:rPr>
          <w:spacing w:val="-11"/>
          <w:sz w:val="22"/>
        </w:rPr>
        <w:t> </w:t>
      </w:r>
      <w:r>
        <w:rPr>
          <w:sz w:val="22"/>
        </w:rPr>
        <w:t>capabilities.</w:t>
      </w:r>
    </w:p>
    <w:p>
      <w:pPr>
        <w:pStyle w:val="ListParagraph"/>
        <w:numPr>
          <w:ilvl w:val="0"/>
          <w:numId w:val="3"/>
        </w:numPr>
        <w:tabs>
          <w:tab w:pos="4962" w:val="left" w:leader="none"/>
        </w:tabs>
        <w:spacing w:line="240" w:lineRule="auto" w:before="16" w:after="0"/>
        <w:ind w:left="4961" w:right="0" w:hanging="360"/>
        <w:jc w:val="left"/>
        <w:rPr>
          <w:sz w:val="22"/>
        </w:rPr>
      </w:pPr>
      <w:r>
        <w:rPr>
          <w:sz w:val="22"/>
        </w:rPr>
        <w:t>Problem solving and work well under</w:t>
      </w:r>
      <w:r>
        <w:rPr>
          <w:spacing w:val="-8"/>
          <w:sz w:val="22"/>
        </w:rPr>
        <w:t> </w:t>
      </w:r>
      <w:r>
        <w:rPr>
          <w:sz w:val="22"/>
        </w:rPr>
        <w:t>pressure</w:t>
      </w:r>
    </w:p>
    <w:p>
      <w:pPr>
        <w:pStyle w:val="ListParagraph"/>
        <w:numPr>
          <w:ilvl w:val="0"/>
          <w:numId w:val="3"/>
        </w:numPr>
        <w:tabs>
          <w:tab w:pos="4962" w:val="left" w:leader="none"/>
        </w:tabs>
        <w:spacing w:line="240" w:lineRule="auto" w:before="16" w:after="0"/>
        <w:ind w:left="4961" w:right="0" w:hanging="360"/>
        <w:jc w:val="left"/>
        <w:rPr>
          <w:sz w:val="22"/>
        </w:rPr>
      </w:pPr>
      <w:r>
        <w:rPr>
          <w:sz w:val="22"/>
        </w:rPr>
        <w:t>Adaptable to new</w:t>
      </w:r>
      <w:r>
        <w:rPr>
          <w:spacing w:val="-3"/>
          <w:sz w:val="22"/>
        </w:rPr>
        <w:t> </w:t>
      </w:r>
      <w:r>
        <w:rPr>
          <w:sz w:val="22"/>
        </w:rPr>
        <w:t>situations</w:t>
      </w:r>
    </w:p>
    <w:p>
      <w:pPr>
        <w:pStyle w:val="ListParagraph"/>
        <w:numPr>
          <w:ilvl w:val="0"/>
          <w:numId w:val="3"/>
        </w:numPr>
        <w:tabs>
          <w:tab w:pos="4962" w:val="left" w:leader="none"/>
        </w:tabs>
        <w:spacing w:line="240" w:lineRule="auto" w:before="14" w:after="0"/>
        <w:ind w:left="4961" w:right="0" w:hanging="360"/>
        <w:jc w:val="left"/>
        <w:rPr>
          <w:sz w:val="22"/>
        </w:rPr>
      </w:pPr>
      <w:r>
        <w:rPr>
          <w:sz w:val="22"/>
        </w:rPr>
        <w:t>Proficient with ACL, AS/2 and Lotus notes</w:t>
      </w:r>
      <w:r>
        <w:rPr>
          <w:spacing w:val="-7"/>
          <w:sz w:val="22"/>
        </w:rPr>
        <w:t> </w:t>
      </w:r>
      <w:r>
        <w:rPr>
          <w:sz w:val="22"/>
        </w:rPr>
        <w:t>software.</w:t>
      </w:r>
    </w:p>
    <w:p>
      <w:pPr>
        <w:pStyle w:val="BodyText"/>
        <w:rPr>
          <w:sz w:val="20"/>
        </w:rPr>
      </w:pPr>
    </w:p>
    <w:p>
      <w:pPr>
        <w:pStyle w:val="BodyText"/>
        <w:spacing w:before="1"/>
        <w:rPr>
          <w:sz w:val="19"/>
        </w:rPr>
      </w:pPr>
    </w:p>
    <w:tbl>
      <w:tblPr>
        <w:tblW w:w="0" w:type="auto"/>
        <w:jc w:val="left"/>
        <w:tblInd w:w="4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5"/>
        <w:gridCol w:w="3092"/>
      </w:tblGrid>
      <w:tr>
        <w:trPr>
          <w:trHeight w:val="700" w:hRule="atLeast"/>
        </w:trPr>
        <w:tc>
          <w:tcPr>
            <w:tcW w:w="3565" w:type="dxa"/>
            <w:shd w:val="clear" w:color="auto" w:fill="933634"/>
          </w:tcPr>
          <w:p>
            <w:pPr>
              <w:pStyle w:val="TableParagraph"/>
              <w:tabs>
                <w:tab w:pos="6844" w:val="left" w:leader="none"/>
              </w:tabs>
              <w:spacing w:before="74"/>
              <w:ind w:left="92" w:right="-3284"/>
              <w:rPr>
                <w:b/>
                <w:i/>
                <w:sz w:val="40"/>
              </w:rPr>
            </w:pPr>
            <w:r>
              <w:rPr>
                <w:b/>
                <w:i/>
                <w:color w:val="FFFFFF"/>
                <w:spacing w:val="-4"/>
                <w:w w:val="111"/>
                <w:sz w:val="40"/>
                <w:shd w:fill="933634" w:color="auto" w:val="clear"/>
              </w:rPr>
              <w:t> </w:t>
            </w:r>
            <w:r>
              <w:rPr>
                <w:b/>
                <w:i/>
                <w:color w:val="FFFFFF"/>
                <w:sz w:val="40"/>
                <w:shd w:fill="933634" w:color="auto" w:val="clear"/>
              </w:rPr>
              <w:t>Education</w:t>
              <w:tab/>
            </w:r>
          </w:p>
        </w:tc>
        <w:tc>
          <w:tcPr>
            <w:tcW w:w="3092" w:type="dxa"/>
            <w:shd w:val="clear" w:color="auto" w:fill="933634"/>
          </w:tcPr>
          <w:p>
            <w:pPr>
              <w:pStyle w:val="TableParagraph"/>
              <w:ind w:left="0"/>
              <w:rPr>
                <w:sz w:val="22"/>
              </w:rPr>
            </w:pPr>
          </w:p>
        </w:tc>
      </w:tr>
      <w:tr>
        <w:trPr>
          <w:trHeight w:val="1436" w:hRule="atLeast"/>
        </w:trPr>
        <w:tc>
          <w:tcPr>
            <w:tcW w:w="3565" w:type="dxa"/>
          </w:tcPr>
          <w:p>
            <w:pPr>
              <w:pStyle w:val="TableParagraph"/>
              <w:spacing w:before="66"/>
              <w:ind w:right="394"/>
              <w:rPr>
                <w:rFonts w:ascii="Cambria"/>
                <w:b/>
                <w:sz w:val="22"/>
              </w:rPr>
            </w:pPr>
            <w:r>
              <w:rPr>
                <w:rFonts w:ascii="Cambria"/>
                <w:b/>
                <w:sz w:val="22"/>
              </w:rPr>
              <w:t>Bachelor degree with Honors Finance, Accounting &amp; Management</w:t>
            </w:r>
          </w:p>
          <w:p>
            <w:pPr>
              <w:pStyle w:val="TableParagraph"/>
              <w:spacing w:line="256" w:lineRule="exact" w:before="85"/>
              <w:ind w:right="968"/>
              <w:rPr>
                <w:rFonts w:ascii="Cambria"/>
                <w:sz w:val="22"/>
              </w:rPr>
            </w:pPr>
            <w:r>
              <w:rPr>
                <w:rFonts w:ascii="Cambria"/>
                <w:sz w:val="22"/>
              </w:rPr>
              <w:t>University of Nottingham 2013.</w:t>
            </w:r>
          </w:p>
        </w:tc>
        <w:tc>
          <w:tcPr>
            <w:tcW w:w="3092" w:type="dxa"/>
          </w:tcPr>
          <w:p>
            <w:pPr>
              <w:pStyle w:val="TableParagraph"/>
              <w:spacing w:before="66"/>
              <w:ind w:left="415" w:right="327"/>
              <w:jc w:val="both"/>
              <w:rPr>
                <w:rFonts w:ascii="Cambria"/>
                <w:b/>
                <w:sz w:val="22"/>
              </w:rPr>
            </w:pPr>
            <w:r>
              <w:rPr>
                <w:rFonts w:ascii="Cambria"/>
                <w:b/>
                <w:sz w:val="22"/>
              </w:rPr>
              <w:t>Association of Certified Chartered Accountants (ACCA)</w:t>
            </w:r>
          </w:p>
          <w:p>
            <w:pPr>
              <w:pStyle w:val="TableParagraph"/>
              <w:spacing w:line="256" w:lineRule="exact" w:before="85"/>
              <w:ind w:left="415" w:right="181"/>
              <w:rPr>
                <w:rFonts w:ascii="Cambria"/>
                <w:sz w:val="22"/>
              </w:rPr>
            </w:pPr>
            <w:r>
              <w:rPr>
                <w:rFonts w:ascii="Cambria"/>
                <w:sz w:val="22"/>
              </w:rPr>
              <w:t>Partial completion, 8 of 14 modules.</w:t>
            </w:r>
          </w:p>
        </w:tc>
      </w:tr>
    </w:tbl>
    <w:sectPr>
      <w:pgSz w:w="12240" w:h="15840"/>
      <w:pgMar w:top="720" w:bottom="280" w:left="4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68" w:hanging="360"/>
      </w:pPr>
      <w:rPr>
        <w:rFonts w:hint="default" w:ascii="Symbol" w:hAnsi="Symbol" w:eastAsia="Symbol" w:cs="Symbol"/>
        <w:w w:val="100"/>
        <w:sz w:val="24"/>
        <w:szCs w:val="24"/>
        <w:lang w:val="en-us" w:eastAsia="en-us" w:bidi="en-us"/>
      </w:rPr>
    </w:lvl>
    <w:lvl w:ilvl="1">
      <w:start w:val="0"/>
      <w:numFmt w:val="bullet"/>
      <w:lvlText w:val="•"/>
      <w:lvlJc w:val="left"/>
      <w:pPr>
        <w:ind w:left="793" w:hanging="360"/>
      </w:pPr>
      <w:rPr>
        <w:rFonts w:hint="default"/>
        <w:lang w:val="en-us" w:eastAsia="en-us" w:bidi="en-us"/>
      </w:rPr>
    </w:lvl>
    <w:lvl w:ilvl="2">
      <w:start w:val="0"/>
      <w:numFmt w:val="bullet"/>
      <w:lvlText w:val="•"/>
      <w:lvlJc w:val="left"/>
      <w:pPr>
        <w:ind w:left="1127" w:hanging="360"/>
      </w:pPr>
      <w:rPr>
        <w:rFonts w:hint="default"/>
        <w:lang w:val="en-us" w:eastAsia="en-us" w:bidi="en-us"/>
      </w:rPr>
    </w:lvl>
    <w:lvl w:ilvl="3">
      <w:start w:val="0"/>
      <w:numFmt w:val="bullet"/>
      <w:lvlText w:val="•"/>
      <w:lvlJc w:val="left"/>
      <w:pPr>
        <w:ind w:left="1461" w:hanging="360"/>
      </w:pPr>
      <w:rPr>
        <w:rFonts w:hint="default"/>
        <w:lang w:val="en-us" w:eastAsia="en-us" w:bidi="en-us"/>
      </w:rPr>
    </w:lvl>
    <w:lvl w:ilvl="4">
      <w:start w:val="0"/>
      <w:numFmt w:val="bullet"/>
      <w:lvlText w:val="•"/>
      <w:lvlJc w:val="left"/>
      <w:pPr>
        <w:ind w:left="1795" w:hanging="360"/>
      </w:pPr>
      <w:rPr>
        <w:rFonts w:hint="default"/>
        <w:lang w:val="en-us" w:eastAsia="en-us" w:bidi="en-us"/>
      </w:rPr>
    </w:lvl>
    <w:lvl w:ilvl="5">
      <w:start w:val="0"/>
      <w:numFmt w:val="bullet"/>
      <w:lvlText w:val="•"/>
      <w:lvlJc w:val="left"/>
      <w:pPr>
        <w:ind w:left="2128" w:hanging="360"/>
      </w:pPr>
      <w:rPr>
        <w:rFonts w:hint="default"/>
        <w:lang w:val="en-us" w:eastAsia="en-us" w:bidi="en-us"/>
      </w:rPr>
    </w:lvl>
    <w:lvl w:ilvl="6">
      <w:start w:val="0"/>
      <w:numFmt w:val="bullet"/>
      <w:lvlText w:val="•"/>
      <w:lvlJc w:val="left"/>
      <w:pPr>
        <w:ind w:left="2462" w:hanging="360"/>
      </w:pPr>
      <w:rPr>
        <w:rFonts w:hint="default"/>
        <w:lang w:val="en-us" w:eastAsia="en-us" w:bidi="en-us"/>
      </w:rPr>
    </w:lvl>
    <w:lvl w:ilvl="7">
      <w:start w:val="0"/>
      <w:numFmt w:val="bullet"/>
      <w:lvlText w:val="•"/>
      <w:lvlJc w:val="left"/>
      <w:pPr>
        <w:ind w:left="2796" w:hanging="360"/>
      </w:pPr>
      <w:rPr>
        <w:rFonts w:hint="default"/>
        <w:lang w:val="en-us" w:eastAsia="en-us" w:bidi="en-us"/>
      </w:rPr>
    </w:lvl>
    <w:lvl w:ilvl="8">
      <w:start w:val="0"/>
      <w:numFmt w:val="bullet"/>
      <w:lvlText w:val="•"/>
      <w:lvlJc w:val="left"/>
      <w:pPr>
        <w:ind w:left="3130" w:hanging="360"/>
      </w:pPr>
      <w:rPr>
        <w:rFonts w:hint="default"/>
        <w:lang w:val="en-us" w:eastAsia="en-us" w:bidi="en-us"/>
      </w:rPr>
    </w:lvl>
  </w:abstractNum>
  <w:abstractNum w:abstractNumId="2">
    <w:multiLevelType w:val="hybridMultilevel"/>
    <w:lvl w:ilvl="0">
      <w:start w:val="0"/>
      <w:numFmt w:val="bullet"/>
      <w:lvlText w:val=""/>
      <w:lvlJc w:val="left"/>
      <w:pPr>
        <w:ind w:left="4961" w:hanging="360"/>
      </w:pPr>
      <w:rPr>
        <w:rFonts w:hint="default" w:ascii="Symbol" w:hAnsi="Symbol" w:eastAsia="Symbol" w:cs="Symbol"/>
        <w:w w:val="100"/>
        <w:sz w:val="22"/>
        <w:szCs w:val="22"/>
        <w:lang w:val="en-us" w:eastAsia="en-us" w:bidi="en-us"/>
      </w:rPr>
    </w:lvl>
    <w:lvl w:ilvl="1">
      <w:start w:val="0"/>
      <w:numFmt w:val="bullet"/>
      <w:lvlText w:val="•"/>
      <w:lvlJc w:val="left"/>
      <w:pPr>
        <w:ind w:left="5604" w:hanging="360"/>
      </w:pPr>
      <w:rPr>
        <w:rFonts w:hint="default"/>
        <w:lang w:val="en-us" w:eastAsia="en-us" w:bidi="en-us"/>
      </w:rPr>
    </w:lvl>
    <w:lvl w:ilvl="2">
      <w:start w:val="0"/>
      <w:numFmt w:val="bullet"/>
      <w:lvlText w:val="•"/>
      <w:lvlJc w:val="left"/>
      <w:pPr>
        <w:ind w:left="6248" w:hanging="360"/>
      </w:pPr>
      <w:rPr>
        <w:rFonts w:hint="default"/>
        <w:lang w:val="en-us" w:eastAsia="en-us" w:bidi="en-us"/>
      </w:rPr>
    </w:lvl>
    <w:lvl w:ilvl="3">
      <w:start w:val="0"/>
      <w:numFmt w:val="bullet"/>
      <w:lvlText w:val="•"/>
      <w:lvlJc w:val="left"/>
      <w:pPr>
        <w:ind w:left="6892" w:hanging="360"/>
      </w:pPr>
      <w:rPr>
        <w:rFonts w:hint="default"/>
        <w:lang w:val="en-us" w:eastAsia="en-us" w:bidi="en-us"/>
      </w:rPr>
    </w:lvl>
    <w:lvl w:ilvl="4">
      <w:start w:val="0"/>
      <w:numFmt w:val="bullet"/>
      <w:lvlText w:val="•"/>
      <w:lvlJc w:val="left"/>
      <w:pPr>
        <w:ind w:left="7536" w:hanging="360"/>
      </w:pPr>
      <w:rPr>
        <w:rFonts w:hint="default"/>
        <w:lang w:val="en-us" w:eastAsia="en-us" w:bidi="en-us"/>
      </w:rPr>
    </w:lvl>
    <w:lvl w:ilvl="5">
      <w:start w:val="0"/>
      <w:numFmt w:val="bullet"/>
      <w:lvlText w:val="•"/>
      <w:lvlJc w:val="left"/>
      <w:pPr>
        <w:ind w:left="8180" w:hanging="360"/>
      </w:pPr>
      <w:rPr>
        <w:rFonts w:hint="default"/>
        <w:lang w:val="en-us" w:eastAsia="en-us" w:bidi="en-us"/>
      </w:rPr>
    </w:lvl>
    <w:lvl w:ilvl="6">
      <w:start w:val="0"/>
      <w:numFmt w:val="bullet"/>
      <w:lvlText w:val="•"/>
      <w:lvlJc w:val="left"/>
      <w:pPr>
        <w:ind w:left="8824" w:hanging="360"/>
      </w:pPr>
      <w:rPr>
        <w:rFonts w:hint="default"/>
        <w:lang w:val="en-us" w:eastAsia="en-us" w:bidi="en-us"/>
      </w:rPr>
    </w:lvl>
    <w:lvl w:ilvl="7">
      <w:start w:val="0"/>
      <w:numFmt w:val="bullet"/>
      <w:lvlText w:val="•"/>
      <w:lvlJc w:val="left"/>
      <w:pPr>
        <w:ind w:left="9468" w:hanging="360"/>
      </w:pPr>
      <w:rPr>
        <w:rFonts w:hint="default"/>
        <w:lang w:val="en-us" w:eastAsia="en-us" w:bidi="en-us"/>
      </w:rPr>
    </w:lvl>
    <w:lvl w:ilvl="8">
      <w:start w:val="0"/>
      <w:numFmt w:val="bullet"/>
      <w:lvlText w:val="•"/>
      <w:lvlJc w:val="left"/>
      <w:pPr>
        <w:ind w:left="10112" w:hanging="360"/>
      </w:pPr>
      <w:rPr>
        <w:rFonts w:hint="default"/>
        <w:lang w:val="en-us" w:eastAsia="en-us" w:bidi="en-us"/>
      </w:rPr>
    </w:lvl>
  </w:abstractNum>
  <w:abstractNum w:abstractNumId="0">
    <w:multiLevelType w:val="hybridMultilevel"/>
    <w:lvl w:ilvl="0">
      <w:start w:val="0"/>
      <w:numFmt w:val="bullet"/>
      <w:lvlText w:val=""/>
      <w:lvlJc w:val="left"/>
      <w:pPr>
        <w:ind w:left="884" w:hanging="360"/>
      </w:pPr>
      <w:rPr>
        <w:rFonts w:hint="default" w:ascii="Symbol" w:hAnsi="Symbol" w:eastAsia="Symbol" w:cs="Symbol"/>
        <w:w w:val="100"/>
        <w:sz w:val="22"/>
        <w:szCs w:val="22"/>
        <w:lang w:val="en-us" w:eastAsia="en-us" w:bidi="en-us"/>
      </w:rPr>
    </w:lvl>
    <w:lvl w:ilvl="1">
      <w:start w:val="0"/>
      <w:numFmt w:val="bullet"/>
      <w:lvlText w:val="•"/>
      <w:lvlJc w:val="left"/>
      <w:pPr>
        <w:ind w:left="1512" w:hanging="360"/>
      </w:pPr>
      <w:rPr>
        <w:rFonts w:hint="default"/>
        <w:lang w:val="en-us" w:eastAsia="en-us" w:bidi="en-us"/>
      </w:rPr>
    </w:lvl>
    <w:lvl w:ilvl="2">
      <w:start w:val="0"/>
      <w:numFmt w:val="bullet"/>
      <w:lvlText w:val="•"/>
      <w:lvlJc w:val="left"/>
      <w:pPr>
        <w:ind w:left="2144" w:hanging="360"/>
      </w:pPr>
      <w:rPr>
        <w:rFonts w:hint="default"/>
        <w:lang w:val="en-us" w:eastAsia="en-us" w:bidi="en-us"/>
      </w:rPr>
    </w:lvl>
    <w:lvl w:ilvl="3">
      <w:start w:val="0"/>
      <w:numFmt w:val="bullet"/>
      <w:lvlText w:val="•"/>
      <w:lvlJc w:val="left"/>
      <w:pPr>
        <w:ind w:left="2776" w:hanging="360"/>
      </w:pPr>
      <w:rPr>
        <w:rFonts w:hint="default"/>
        <w:lang w:val="en-us" w:eastAsia="en-us" w:bidi="en-us"/>
      </w:rPr>
    </w:lvl>
    <w:lvl w:ilvl="4">
      <w:start w:val="0"/>
      <w:numFmt w:val="bullet"/>
      <w:lvlText w:val="•"/>
      <w:lvlJc w:val="left"/>
      <w:pPr>
        <w:ind w:left="3408" w:hanging="360"/>
      </w:pPr>
      <w:rPr>
        <w:rFonts w:hint="default"/>
        <w:lang w:val="en-us" w:eastAsia="en-us" w:bidi="en-us"/>
      </w:rPr>
    </w:lvl>
    <w:lvl w:ilvl="5">
      <w:start w:val="0"/>
      <w:numFmt w:val="bullet"/>
      <w:lvlText w:val="•"/>
      <w:lvlJc w:val="left"/>
      <w:pPr>
        <w:ind w:left="4041" w:hanging="360"/>
      </w:pPr>
      <w:rPr>
        <w:rFonts w:hint="default"/>
        <w:lang w:val="en-us" w:eastAsia="en-us" w:bidi="en-us"/>
      </w:rPr>
    </w:lvl>
    <w:lvl w:ilvl="6">
      <w:start w:val="0"/>
      <w:numFmt w:val="bullet"/>
      <w:lvlText w:val="•"/>
      <w:lvlJc w:val="left"/>
      <w:pPr>
        <w:ind w:left="4673" w:hanging="360"/>
      </w:pPr>
      <w:rPr>
        <w:rFonts w:hint="default"/>
        <w:lang w:val="en-us" w:eastAsia="en-us" w:bidi="en-us"/>
      </w:rPr>
    </w:lvl>
    <w:lvl w:ilvl="7">
      <w:start w:val="0"/>
      <w:numFmt w:val="bullet"/>
      <w:lvlText w:val="•"/>
      <w:lvlJc w:val="left"/>
      <w:pPr>
        <w:ind w:left="5305" w:hanging="360"/>
      </w:pPr>
      <w:rPr>
        <w:rFonts w:hint="default"/>
        <w:lang w:val="en-us" w:eastAsia="en-us" w:bidi="en-us"/>
      </w:rPr>
    </w:lvl>
    <w:lvl w:ilvl="8">
      <w:start w:val="0"/>
      <w:numFmt w:val="bullet"/>
      <w:lvlText w:val="•"/>
      <w:lvlJc w:val="left"/>
      <w:pPr>
        <w:ind w:left="5937" w:hanging="360"/>
      </w:pPr>
      <w:rPr>
        <w:rFonts w:hint="default"/>
        <w:lang w:val="en-us" w:eastAsia="en-us" w:bidi="en-us"/>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4277"/>
      <w:outlineLvl w:val="1"/>
    </w:pPr>
    <w:rPr>
      <w:rFonts w:ascii="Times New Roman" w:hAnsi="Times New Roman" w:eastAsia="Times New Roman" w:cs="Times New Roman"/>
      <w:b/>
      <w:bCs/>
      <w:sz w:val="26"/>
      <w:szCs w:val="26"/>
      <w:lang w:val="en-us" w:eastAsia="en-us" w:bidi="en-us"/>
    </w:rPr>
  </w:style>
  <w:style w:styleId="Heading2" w:type="paragraph">
    <w:name w:val="Heading 2"/>
    <w:basedOn w:val="Normal"/>
    <w:uiPriority w:val="1"/>
    <w:qFormat/>
    <w:pPr>
      <w:spacing w:before="32"/>
      <w:ind w:left="4277"/>
      <w:outlineLvl w:val="2"/>
    </w:pPr>
    <w:rPr>
      <w:rFonts w:ascii="Times New Roman" w:hAnsi="Times New Roman" w:eastAsia="Times New Roman" w:cs="Times New Roman"/>
      <w:sz w:val="26"/>
      <w:szCs w:val="26"/>
      <w:lang w:val="en-us" w:eastAsia="en-us" w:bidi="en-us"/>
    </w:rPr>
  </w:style>
  <w:style w:styleId="ListParagraph" w:type="paragraph">
    <w:name w:val="List Paragraph"/>
    <w:basedOn w:val="Normal"/>
    <w:uiPriority w:val="1"/>
    <w:qFormat/>
    <w:pPr>
      <w:spacing w:before="16"/>
      <w:ind w:left="4961"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20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mailto:AYMAN.ZARROUQ@YAHOO.COM" TargetMode="External"/><Relationship Id="rId12" Type="http://schemas.openxmlformats.org/officeDocument/2006/relationships/hyperlink" Target="https://www.linkedin.com/in/ayman-zarrouq-2428ba80"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2019-02-20T01:17:05Z</dcterms:created>
  <dcterms:modified xsi:type="dcterms:W3CDTF">2019-02-20T01:17:05Z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2017-09-19T00:00:00Z</vt:filetime>
  </property>
  <property fmtid="{D5CDD505-2E9C-101B-9397-08002B2CF9AE}" pid="3" name="Creator">
    <vt:lpwstr>Microsoft® Word 2013</vt:lpwstr>
  </property>
  <property fmtid="{D5CDD505-2E9C-101B-9397-08002B2CF9AE}" pid="4" name="LastSaved">
    <vt:filetime>2019-02-20T00:00:00Z</vt:filetime>
  </property>
</Properties>
</file>