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89"/>
        <w:ind w:left="224" w:right="0" w:firstLine="0"/>
        <w:jc w:val="left"/>
        <w:rPr>
          <w:b/>
          <w:sz w:val="36"/>
        </w:rPr>
      </w:pPr>
      <w:r>
        <w:rPr>
          <w:b/>
          <w:sz w:val="36"/>
        </w:rPr>
        <w:t>Jaison Vincent Pathilchira</w:t>
      </w:r>
    </w:p>
    <w:p>
      <w:pPr>
        <w:pStyle w:val="BodyText"/>
        <w:spacing w:before="211"/>
        <w:ind w:left="5985"/>
        <w:rPr>
          <w:b w:val="0"/>
        </w:rPr>
      </w:pPr>
      <w:r>
        <w:rPr>
          <w:b/>
        </w:rPr>
        <w:t>E-Mail: </w:t>
      </w:r>
      <w:hyperlink r:id="rId5">
        <w:r>
          <w:rPr>
            <w:b w:val="0"/>
          </w:rPr>
          <w:t>jaison.vincent1389@gmail.com</w:t>
        </w:r>
      </w:hyperlink>
    </w:p>
    <w:p>
      <w:pPr>
        <w:pStyle w:val="BodyText"/>
        <w:spacing w:before="131"/>
        <w:ind w:left="5985"/>
        <w:rPr>
          <w:b w:val="0"/>
        </w:rPr>
      </w:pPr>
      <w:r>
        <w:rPr>
          <w:b/>
        </w:rPr>
        <w:t>Mobile: </w:t>
      </w:r>
      <w:r>
        <w:rPr>
          <w:b w:val="0"/>
        </w:rPr>
        <w:t>+968 93129561</w:t>
      </w:r>
    </w:p>
    <w:p>
      <w:pPr>
        <w:pStyle w:val="BodyText"/>
        <w:spacing w:before="128"/>
        <w:ind w:left="5985"/>
        <w:rPr>
          <w:b w:val="0"/>
        </w:rPr>
      </w:pPr>
      <w:r>
        <w:rPr>
          <w:b/>
        </w:rPr>
        <w:t>Current Location: </w:t>
      </w:r>
      <w:r>
        <w:rPr>
          <w:b w:val="0"/>
        </w:rPr>
        <w:t>Muscat, Oman</w:t>
      </w:r>
    </w:p>
    <w:p>
      <w:pPr>
        <w:pStyle w:val="BodyText"/>
        <w:spacing w:before="3"/>
        <w:rPr>
          <w:b w:val="0"/>
          <w:sz w:val="26"/>
        </w:rPr>
      </w:pPr>
      <w:r>
        <w:rPr/>
        <w:pict>
          <v:group style="position:absolute;margin-left:43.200001pt;margin-top:17.404766pt;width:509.2pt;height:1.6pt;mso-position-horizontal-relative:page;mso-position-vertical-relative:paragraph;z-index:-1024;mso-wrap-distance-left:0;mso-wrap-distance-right:0" coordorigin="864,348" coordsize="10184,32">
            <v:line style="position:absolute" from="864,364" to="11045,364" stroked="true" strokeweight="1.55pt" strokecolor="#808080">
              <v:stroke dashstyle="solid"/>
            </v:line>
            <v:rect style="position:absolute;left:864;top:348;width:5;height:5" filled="true" fillcolor="#9f9f9f" stroked="false">
              <v:fill type="solid"/>
            </v:rect>
            <v:rect style="position:absolute;left:864;top:348;width:5;height:5" filled="true" fillcolor="#9f9f9f" stroked="false">
              <v:fill type="solid"/>
            </v:rect>
            <v:line style="position:absolute" from="869,350" to="11042,350" stroked="true" strokeweight=".23999pt" strokecolor="#9f9f9f">
              <v:stroke dashstyle="solid"/>
            </v:line>
            <v:rect style="position:absolute;left:11042;top:348;width:5;height:5" filled="true" fillcolor="#e2e2e2" stroked="false">
              <v:fill type="solid"/>
            </v:rect>
            <v:rect style="position:absolute;left:11042;top:348;width:5;height:5" filled="true" fillcolor="#9f9f9f" stroked="false">
              <v:fill type="solid"/>
            </v:rect>
            <v:rect style="position:absolute;left:864;top:352;width:5;height:22" filled="true" fillcolor="#9f9f9f" stroked="false">
              <v:fill type="solid"/>
            </v:rect>
            <v:rect style="position:absolute;left:11042;top:352;width:5;height:22" filled="true" fillcolor="#e2e2e2" stroked="false">
              <v:fill type="solid"/>
            </v:rect>
            <v:rect style="position:absolute;left:864;top:374;width:5;height:5" filled="true" fillcolor="#9f9f9f" stroked="false">
              <v:fill type="solid"/>
            </v:rect>
            <v:rect style="position:absolute;left:864;top:374;width:5;height:5" filled="true" fillcolor="#e2e2e2" stroked="false">
              <v:fill type="solid"/>
            </v:rect>
            <v:line style="position:absolute" from="869,377" to="11042,377" stroked="true" strokeweight=".24001pt" strokecolor="#e2e2e2">
              <v:stroke dashstyle="solid"/>
            </v:line>
            <v:rect style="position:absolute;left:11042;top:374;width:5;height:5" filled="true" fillcolor="#e2e2e2" stroked="false">
              <v:fill type="solid"/>
            </v:rect>
            <v:rect style="position:absolute;left:11042;top:374;width:5;height:5" filled="true" fillcolor="#e2e2e2" stroked="false">
              <v:fill type="solid"/>
            </v:rect>
            <w10:wrap type="topAndBottom"/>
          </v:group>
        </w:pict>
      </w:r>
    </w:p>
    <w:p>
      <w:pPr>
        <w:pStyle w:val="BodyText"/>
        <w:spacing w:before="6"/>
        <w:rPr>
          <w:b w:val="0"/>
          <w:sz w:val="7"/>
        </w:rPr>
      </w:pPr>
    </w:p>
    <w:p>
      <w:pPr>
        <w:spacing w:before="100"/>
        <w:ind w:left="1" w:right="0" w:firstLine="0"/>
        <w:jc w:val="center"/>
        <w:rPr>
          <w:b/>
          <w:sz w:val="28"/>
        </w:rPr>
      </w:pPr>
      <w:r>
        <w:rPr>
          <w:b/>
          <w:sz w:val="28"/>
        </w:rPr>
        <w:t>~ FINANCE MANAGEMENT PROFESSIONAL~</w:t>
      </w:r>
    </w:p>
    <w:p>
      <w:pPr>
        <w:pStyle w:val="BodyText"/>
        <w:spacing w:before="203"/>
        <w:jc w:val="center"/>
        <w:rPr>
          <w:rFonts w:ascii="Wingdings 2" w:hAnsi="Wingdings 2"/>
          <w:b/>
        </w:rPr>
      </w:pPr>
      <w:r>
        <w:rPr>
          <w:b/>
        </w:rPr>
        <w:t>Seeking assignments in Financial Analysis </w:t>
      </w:r>
      <w:r>
        <w:rPr>
          <w:rFonts w:ascii="Wingdings 2" w:hAnsi="Wingdings 2"/>
          <w:b/>
        </w:rPr>
        <w:t></w:t>
      </w:r>
      <w:r>
        <w:rPr>
          <w:rFonts w:ascii="Times New Roman" w:hAnsi="Times New Roman"/>
          <w:b/>
        </w:rPr>
        <w:t> </w:t>
      </w:r>
      <w:r>
        <w:rPr>
          <w:b/>
        </w:rPr>
        <w:t>Investment Banking </w:t>
      </w:r>
      <w:r>
        <w:rPr>
          <w:rFonts w:ascii="Wingdings 2" w:hAnsi="Wingdings 2"/>
          <w:b/>
        </w:rPr>
        <w:t></w:t>
      </w:r>
      <w:r>
        <w:rPr>
          <w:rFonts w:ascii="Times New Roman" w:hAnsi="Times New Roman"/>
          <w:b/>
        </w:rPr>
        <w:t> </w:t>
      </w:r>
      <w:r>
        <w:rPr>
          <w:b/>
        </w:rPr>
        <w:t>Stock Broking </w:t>
      </w:r>
      <w:r>
        <w:rPr>
          <w:rFonts w:ascii="Wingdings 2" w:hAnsi="Wingdings 2"/>
          <w:b/>
        </w:rPr>
        <w:t></w:t>
      </w:r>
    </w:p>
    <w:p>
      <w:pPr>
        <w:pStyle w:val="BodyText"/>
        <w:spacing w:before="133"/>
        <w:jc w:val="center"/>
        <w:rPr>
          <w:rFonts w:ascii="Wingdings 2" w:hAnsi="Wingdings 2"/>
          <w:b/>
        </w:rPr>
      </w:pPr>
      <w:r>
        <w:rPr>
          <w:b/>
        </w:rPr>
        <w:t>Portfolio Administration </w:t>
      </w:r>
      <w:r>
        <w:rPr>
          <w:rFonts w:ascii="Wingdings 2" w:hAnsi="Wingdings 2"/>
          <w:b/>
        </w:rPr>
        <w:t></w:t>
      </w:r>
      <w:r>
        <w:rPr>
          <w:rFonts w:ascii="Times New Roman" w:hAnsi="Times New Roman"/>
          <w:b/>
        </w:rPr>
        <w:t> </w:t>
      </w:r>
      <w:r>
        <w:rPr>
          <w:b/>
        </w:rPr>
        <w:t>Capital Market </w:t>
      </w:r>
      <w:r>
        <w:rPr>
          <w:rFonts w:ascii="Wingdings 2" w:hAnsi="Wingdings 2"/>
          <w:b/>
        </w:rPr>
        <w:t></w:t>
      </w:r>
      <w:r>
        <w:rPr>
          <w:rFonts w:ascii="Times New Roman" w:hAnsi="Times New Roman"/>
          <w:b/>
        </w:rPr>
        <w:t> </w:t>
      </w:r>
      <w:r>
        <w:rPr>
          <w:b/>
        </w:rPr>
        <w:t>Financial Reporting &amp; Analysis </w:t>
      </w:r>
      <w:r>
        <w:rPr>
          <w:rFonts w:ascii="Wingdings 2" w:hAnsi="Wingdings 2"/>
          <w:b/>
        </w:rPr>
        <w:t></w:t>
      </w:r>
    </w:p>
    <w:p>
      <w:pPr>
        <w:pStyle w:val="BodyText"/>
        <w:spacing w:before="170"/>
        <w:jc w:val="center"/>
        <w:rPr>
          <w:rFonts w:ascii="Wingdings 2" w:hAnsi="Wingdings 2"/>
          <w:b/>
        </w:rPr>
      </w:pPr>
      <w:r>
        <w:rPr>
          <w:rFonts w:ascii="Wingdings 2" w:hAnsi="Wingdings 2"/>
          <w:b/>
        </w:rPr>
        <w:t></w:t>
      </w:r>
      <w:r>
        <w:rPr>
          <w:b/>
        </w:rPr>
        <w:t>Quality Operations </w:t>
      </w:r>
      <w:r>
        <w:rPr>
          <w:rFonts w:ascii="Wingdings 2" w:hAnsi="Wingdings 2"/>
          <w:b/>
        </w:rPr>
        <w:t></w:t>
      </w:r>
    </w:p>
    <w:p>
      <w:pPr>
        <w:pStyle w:val="BodyText"/>
        <w:tabs>
          <w:tab w:pos="4284" w:val="left" w:leader="none"/>
          <w:tab w:pos="10243" w:val="left" w:leader="none"/>
        </w:tabs>
        <w:spacing w:before="169"/>
        <w:ind w:left="2"/>
        <w:jc w:val="center"/>
        <w:rPr>
          <w:b/>
        </w:rPr>
      </w:pPr>
      <w:r>
        <w:rPr>
          <w:b/>
          <w:w w:val="100"/>
          <w:shd w:fill="D9D9D9" w:color="auto" w:val="clear"/>
        </w:rPr>
        <w:t> </w:t>
      </w:r>
      <w:r>
        <w:rPr>
          <w:b/>
          <w:shd w:fill="D9D9D9" w:color="auto" w:val="clear"/>
        </w:rPr>
        <w:tab/>
        <w:t>AN</w:t>
      </w:r>
      <w:r>
        <w:rPr>
          <w:b/>
          <w:spacing w:val="-2"/>
          <w:shd w:fill="D9D9D9" w:color="auto" w:val="clear"/>
        </w:rPr>
        <w:t> </w:t>
      </w:r>
      <w:r>
        <w:rPr>
          <w:b/>
          <w:shd w:fill="D9D9D9" w:color="auto" w:val="clear"/>
        </w:rPr>
        <w:t>OVERVIEW</w:t>
        <w:tab/>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5"/>
        <w:rPr>
          <w:b/>
          <w:sz w:val="24"/>
        </w:rPr>
      </w:pPr>
    </w:p>
    <w:p>
      <w:pPr>
        <w:pStyle w:val="BodyText"/>
        <w:tabs>
          <w:tab w:pos="4031" w:val="left" w:leader="none"/>
          <w:tab w:pos="10435" w:val="left" w:leader="none"/>
        </w:tabs>
        <w:spacing w:before="100"/>
        <w:ind w:left="195"/>
        <w:rPr>
          <w:b/>
        </w:rPr>
      </w:pPr>
      <w:r>
        <w:rPr/>
        <w:pict>
          <v:group style="position:absolute;margin-left:34.799999pt;margin-top:-292.358429pt;width:529pt;height:285.45pt;mso-position-horizontal-relative:page;mso-position-vertical-relative:paragraph;z-index:1072" coordorigin="696,-5847" coordsize="10580,5709">
            <v:rect style="position:absolute;left:756;top:-5848;width:10400;height:60" filled="true" fillcolor="#000000" stroked="false">
              <v:fill type="solid"/>
            </v:rect>
            <v:line style="position:absolute" from="11245,-5787" to="11245,-5382" stroked="true" strokeweight="3pt" strokecolor="#000000">
              <v:stroke dashstyle="solid"/>
            </v:line>
            <v:line style="position:absolute" from="11245,-5382" to="11245,-4995" stroked="true" strokeweight="3pt" strokecolor="#000000">
              <v:stroke dashstyle="solid"/>
            </v:line>
            <v:line style="position:absolute" from="11245,-4995" to="11245,-4486" stroked="true" strokeweight="3pt" strokecolor="#000000">
              <v:stroke dashstyle="solid"/>
            </v:line>
            <v:line style="position:absolute" from="11245,-4486" to="11245,-4100" stroked="true" strokeweight="3pt" strokecolor="#000000">
              <v:stroke dashstyle="solid"/>
            </v:line>
            <v:line style="position:absolute" from="11245,-4100" to="11245,-3714" stroked="true" strokeweight="3pt" strokecolor="#000000">
              <v:stroke dashstyle="solid"/>
            </v:line>
            <v:line style="position:absolute" from="11245,-3714" to="11245,-3204" stroked="true" strokeweight="3pt" strokecolor="#000000">
              <v:stroke dashstyle="solid"/>
            </v:line>
            <v:line style="position:absolute" from="11245,-3204" to="11245,-2698" stroked="true" strokeweight="3pt" strokecolor="#000000">
              <v:stroke dashstyle="solid"/>
            </v:line>
            <v:line style="position:absolute" from="11245,-2698" to="11245,-2189" stroked="true" strokeweight="3pt" strokecolor="#000000">
              <v:stroke dashstyle="solid"/>
            </v:line>
            <v:line style="position:absolute" from="11245,-2189" to="11245,-1803" stroked="true" strokeweight="3pt" strokecolor="#000000">
              <v:stroke dashstyle="solid"/>
            </v:line>
            <v:line style="position:absolute" from="11245,-1803" to="11245,-1296" stroked="true" strokeweight="3pt" strokecolor="#000000">
              <v:stroke dashstyle="solid"/>
            </v:line>
            <v:line style="position:absolute" from="11245,-1296" to="11245,-788" stroked="true" strokeweight="3pt" strokecolor="#000000">
              <v:stroke dashstyle="solid"/>
            </v:line>
            <v:shape style="position:absolute;left:756;top:-259;width:10400;height:120" coordorigin="756,-259" coordsize="10400,120" path="m11155,-259l756,-259,756,-199,756,-139,11155,-139,11155,-199,11155,-259e" filled="true" fillcolor="#000000" stroked="false">
              <v:path arrowok="t"/>
              <v:fill type="solid"/>
            </v:shape>
            <v:rect style="position:absolute;left:11155;top:-199;width:120;height:60" filled="true" fillcolor="#000000" stroked="false">
              <v:fill type="solid"/>
            </v:rect>
            <v:line style="position:absolute" from="726,-5847" to="726,-199" stroked="true" strokeweight="3pt" strokecolor="#000000">
              <v:stroke dashstyle="solid"/>
            </v:line>
            <v:line style="position:absolute" from="11245,-787" to="11245,-139" stroked="true" strokeweight="3pt" strokecolor="#000000">
              <v:stroke dashstyle="solid"/>
            </v:line>
            <v:line style="position:absolute" from="11185,-5847" to="11185,-199" stroked="true" strokeweight="3pt" strokecolor="#000000">
              <v:stroke dashstyle="solid"/>
            </v:line>
            <v:shapetype id="_x0000_t202" o:spt="202" coordsize="21600,21600" path="m,l,21600r21600,l21600,xe">
              <v:stroke joinstyle="miter"/>
              <v:path gradientshapeok="t" o:connecttype="rect"/>
            </v:shapetype>
            <v:shape style="position:absolute;left:756;top:-5788;width:10400;height:5529" type="#_x0000_t202" filled="true" fillcolor="#d9d9d9" stroked="false">
              <v:textbox inset="0,0,0,0">
                <w:txbxContent>
                  <w:p>
                    <w:pPr>
                      <w:tabs>
                        <w:tab w:pos="559" w:val="left" w:leader="none"/>
                      </w:tabs>
                      <w:spacing w:line="360" w:lineRule="auto" w:before="18"/>
                      <w:ind w:left="554" w:right="106" w:hanging="447"/>
                      <w:jc w:val="left"/>
                      <w:rPr>
                        <w:b/>
                        <w:sz w:val="22"/>
                      </w:rPr>
                    </w:pPr>
                    <w:r>
                      <w:rPr>
                        <w:rFonts w:ascii="Wingdings 2" w:hAnsi="Wingdings 2"/>
                        <w:sz w:val="22"/>
                      </w:rPr>
                      <w:t></w:t>
                    </w:r>
                    <w:r>
                      <w:rPr>
                        <w:rFonts w:ascii="Times New Roman" w:hAnsi="Times New Roman"/>
                        <w:sz w:val="22"/>
                      </w:rPr>
                      <w:tab/>
                      <w:tab/>
                    </w:r>
                    <w:r>
                      <w:rPr>
                        <w:b w:val="0"/>
                        <w:sz w:val="22"/>
                      </w:rPr>
                      <w:t>An accomplished professional with experience of </w:t>
                    </w:r>
                    <w:r>
                      <w:rPr>
                        <w:b/>
                        <w:sz w:val="22"/>
                      </w:rPr>
                      <w:t>over 5 years </w:t>
                    </w:r>
                    <w:r>
                      <w:rPr>
                        <w:b w:val="0"/>
                        <w:sz w:val="22"/>
                      </w:rPr>
                      <w:t>in </w:t>
                    </w:r>
                    <w:r>
                      <w:rPr>
                        <w:b/>
                        <w:sz w:val="22"/>
                      </w:rPr>
                      <w:t>Fund Administration, Portfolio &amp; Fund Accounting, Operations &amp;</w:t>
                    </w:r>
                    <w:r>
                      <w:rPr>
                        <w:b/>
                        <w:spacing w:val="-9"/>
                        <w:sz w:val="22"/>
                      </w:rPr>
                      <w:t> </w:t>
                    </w:r>
                    <w:r>
                      <w:rPr>
                        <w:b/>
                        <w:sz w:val="22"/>
                      </w:rPr>
                      <w:t>Consulting.</w:t>
                    </w:r>
                  </w:p>
                  <w:p>
                    <w:pPr>
                      <w:spacing w:line="360" w:lineRule="auto" w:before="118"/>
                      <w:ind w:left="554" w:right="111" w:hanging="447"/>
                      <w:jc w:val="both"/>
                      <w:rPr>
                        <w:b w:val="0"/>
                        <w:sz w:val="22"/>
                      </w:rPr>
                    </w:pPr>
                    <w:r>
                      <w:rPr>
                        <w:rFonts w:ascii="Wingdings 2" w:hAnsi="Wingdings 2"/>
                        <w:sz w:val="22"/>
                      </w:rPr>
                      <w:t></w:t>
                    </w:r>
                    <w:r>
                      <w:rPr>
                        <w:rFonts w:ascii="Times New Roman" w:hAnsi="Times New Roman"/>
                        <w:sz w:val="22"/>
                      </w:rPr>
                      <w:t> </w:t>
                    </w:r>
                    <w:r>
                      <w:rPr>
                        <w:b w:val="0"/>
                        <w:sz w:val="22"/>
                      </w:rPr>
                      <w:t>Work within a team environment to ensure that all positions are accurate and reconciled across multiple internal systems including Blackrock Solutions, Wall Street Office and ePAM</w:t>
                    </w:r>
                  </w:p>
                  <w:p>
                    <w:pPr>
                      <w:tabs>
                        <w:tab w:pos="559" w:val="left" w:leader="none"/>
                      </w:tabs>
                      <w:spacing w:before="120"/>
                      <w:ind w:left="108" w:right="0" w:firstLine="0"/>
                      <w:jc w:val="left"/>
                      <w:rPr>
                        <w:b w:val="0"/>
                        <w:sz w:val="22"/>
                      </w:rPr>
                    </w:pPr>
                    <w:r>
                      <w:rPr>
                        <w:rFonts w:ascii="Wingdings 2" w:hAnsi="Wingdings 2"/>
                        <w:sz w:val="22"/>
                      </w:rPr>
                      <w:t></w:t>
                    </w:r>
                    <w:r>
                      <w:rPr>
                        <w:rFonts w:ascii="Times New Roman" w:hAnsi="Times New Roman"/>
                        <w:sz w:val="22"/>
                      </w:rPr>
                      <w:tab/>
                    </w:r>
                    <w:r>
                      <w:rPr>
                        <w:b w:val="0"/>
                        <w:sz w:val="22"/>
                      </w:rPr>
                      <w:t>Monitor cash balance positions for Trading Desks and Portfolio</w:t>
                    </w:r>
                    <w:r>
                      <w:rPr>
                        <w:b w:val="0"/>
                        <w:spacing w:val="-18"/>
                        <w:sz w:val="22"/>
                      </w:rPr>
                      <w:t> </w:t>
                    </w:r>
                    <w:r>
                      <w:rPr>
                        <w:b w:val="0"/>
                        <w:sz w:val="22"/>
                      </w:rPr>
                      <w:t>Managers.</w:t>
                    </w:r>
                  </w:p>
                  <w:p>
                    <w:pPr>
                      <w:spacing w:line="240" w:lineRule="auto" w:before="4"/>
                      <w:rPr>
                        <w:b w:val="0"/>
                        <w:sz w:val="21"/>
                      </w:rPr>
                    </w:pPr>
                  </w:p>
                  <w:p>
                    <w:pPr>
                      <w:tabs>
                        <w:tab w:pos="559" w:val="left" w:leader="none"/>
                      </w:tabs>
                      <w:spacing w:before="0"/>
                      <w:ind w:left="108" w:right="0" w:firstLine="0"/>
                      <w:jc w:val="left"/>
                      <w:rPr>
                        <w:b/>
                        <w:sz w:val="22"/>
                      </w:rPr>
                    </w:pPr>
                    <w:r>
                      <w:rPr>
                        <w:rFonts w:ascii="Wingdings 2" w:hAnsi="Wingdings 2"/>
                        <w:sz w:val="22"/>
                      </w:rPr>
                      <w:t></w:t>
                    </w:r>
                    <w:r>
                      <w:rPr>
                        <w:rFonts w:ascii="Times New Roman" w:hAnsi="Times New Roman"/>
                        <w:sz w:val="22"/>
                      </w:rPr>
                      <w:tab/>
                    </w:r>
                    <w:r>
                      <w:rPr>
                        <w:b w:val="0"/>
                        <w:sz w:val="22"/>
                      </w:rPr>
                      <w:t>Expertise in dealing with </w:t>
                    </w:r>
                    <w:r>
                      <w:rPr>
                        <w:b/>
                        <w:sz w:val="22"/>
                      </w:rPr>
                      <w:t>Equity, Commodity and Derivative</w:t>
                    </w:r>
                    <w:r>
                      <w:rPr>
                        <w:b/>
                        <w:spacing w:val="-9"/>
                        <w:sz w:val="22"/>
                      </w:rPr>
                      <w:t> </w:t>
                    </w:r>
                    <w:r>
                      <w:rPr>
                        <w:b/>
                        <w:sz w:val="22"/>
                      </w:rPr>
                      <w:t>Markets.</w:t>
                    </w:r>
                  </w:p>
                  <w:p>
                    <w:pPr>
                      <w:spacing w:line="240" w:lineRule="auto" w:before="1"/>
                      <w:rPr>
                        <w:b w:val="0"/>
                        <w:sz w:val="21"/>
                      </w:rPr>
                    </w:pPr>
                  </w:p>
                  <w:p>
                    <w:pPr>
                      <w:tabs>
                        <w:tab w:pos="559" w:val="left" w:leader="none"/>
                      </w:tabs>
                      <w:spacing w:line="362" w:lineRule="auto" w:before="1"/>
                      <w:ind w:left="554" w:right="106" w:hanging="447"/>
                      <w:jc w:val="left"/>
                      <w:rPr>
                        <w:b/>
                        <w:sz w:val="22"/>
                      </w:rPr>
                    </w:pPr>
                    <w:r>
                      <w:rPr>
                        <w:rFonts w:ascii="Wingdings 2" w:hAnsi="Wingdings 2"/>
                        <w:sz w:val="22"/>
                      </w:rPr>
                      <w:t></w:t>
                    </w:r>
                    <w:r>
                      <w:rPr>
                        <w:rFonts w:ascii="Times New Roman" w:hAnsi="Times New Roman"/>
                        <w:sz w:val="22"/>
                      </w:rPr>
                      <w:tab/>
                      <w:tab/>
                    </w:r>
                    <w:r>
                      <w:rPr>
                        <w:b w:val="0"/>
                        <w:sz w:val="22"/>
                      </w:rPr>
                      <w:t>Well versed with the concepts of </w:t>
                    </w:r>
                    <w:r>
                      <w:rPr>
                        <w:b/>
                        <w:sz w:val="22"/>
                      </w:rPr>
                      <w:t>Financial Management, Strategic Management, Investment Banking and Private</w:t>
                    </w:r>
                    <w:r>
                      <w:rPr>
                        <w:b/>
                        <w:spacing w:val="-8"/>
                        <w:sz w:val="22"/>
                      </w:rPr>
                      <w:t> </w:t>
                    </w:r>
                    <w:r>
                      <w:rPr>
                        <w:b/>
                        <w:sz w:val="22"/>
                      </w:rPr>
                      <w:t>Banking.</w:t>
                    </w:r>
                  </w:p>
                  <w:p>
                    <w:pPr>
                      <w:tabs>
                        <w:tab w:pos="559" w:val="left" w:leader="none"/>
                      </w:tabs>
                      <w:spacing w:before="115"/>
                      <w:ind w:left="108" w:right="0" w:firstLine="0"/>
                      <w:jc w:val="left"/>
                      <w:rPr>
                        <w:b/>
                        <w:sz w:val="22"/>
                      </w:rPr>
                    </w:pPr>
                    <w:r>
                      <w:rPr>
                        <w:rFonts w:ascii="Wingdings 2" w:hAnsi="Wingdings 2"/>
                        <w:sz w:val="22"/>
                      </w:rPr>
                      <w:t></w:t>
                    </w:r>
                    <w:r>
                      <w:rPr>
                        <w:rFonts w:ascii="Times New Roman" w:hAnsi="Times New Roman"/>
                        <w:sz w:val="22"/>
                      </w:rPr>
                      <w:tab/>
                    </w:r>
                    <w:r>
                      <w:rPr>
                        <w:b w:val="0"/>
                        <w:sz w:val="22"/>
                      </w:rPr>
                      <w:t>Capable of working on </w:t>
                    </w:r>
                    <w:r>
                      <w:rPr>
                        <w:b/>
                        <w:sz w:val="22"/>
                      </w:rPr>
                      <w:t>Fund Accounting and Capital</w:t>
                    </w:r>
                    <w:r>
                      <w:rPr>
                        <w:b/>
                        <w:spacing w:val="-4"/>
                        <w:sz w:val="22"/>
                      </w:rPr>
                      <w:t> </w:t>
                    </w:r>
                    <w:r>
                      <w:rPr>
                        <w:b/>
                        <w:sz w:val="22"/>
                      </w:rPr>
                      <w:t>Markets.</w:t>
                    </w:r>
                  </w:p>
                  <w:p>
                    <w:pPr>
                      <w:spacing w:line="240" w:lineRule="auto" w:before="1"/>
                      <w:rPr>
                        <w:b w:val="0"/>
                        <w:sz w:val="21"/>
                      </w:rPr>
                    </w:pPr>
                  </w:p>
                  <w:p>
                    <w:pPr>
                      <w:tabs>
                        <w:tab w:pos="559" w:val="left" w:leader="none"/>
                      </w:tabs>
                      <w:spacing w:before="1"/>
                      <w:ind w:left="108" w:right="0" w:firstLine="0"/>
                      <w:jc w:val="left"/>
                      <w:rPr>
                        <w:b w:val="0"/>
                        <w:sz w:val="22"/>
                      </w:rPr>
                    </w:pPr>
                    <w:r>
                      <w:rPr>
                        <w:rFonts w:ascii="Wingdings 2" w:hAnsi="Wingdings 2"/>
                        <w:sz w:val="22"/>
                      </w:rPr>
                      <w:t></w:t>
                    </w:r>
                    <w:r>
                      <w:rPr>
                        <w:rFonts w:ascii="Times New Roman" w:hAnsi="Times New Roman"/>
                        <w:sz w:val="22"/>
                      </w:rPr>
                      <w:tab/>
                    </w:r>
                    <w:r>
                      <w:rPr>
                        <w:b w:val="0"/>
                        <w:sz w:val="22"/>
                      </w:rPr>
                      <w:t>Experienced in NAV for Equity, Fixed Interest Securities, Swaps, FX and Option</w:t>
                    </w:r>
                    <w:r>
                      <w:rPr>
                        <w:b w:val="0"/>
                        <w:spacing w:val="-37"/>
                        <w:sz w:val="22"/>
                      </w:rPr>
                      <w:t> </w:t>
                    </w:r>
                    <w:r>
                      <w:rPr>
                        <w:b w:val="0"/>
                        <w:sz w:val="22"/>
                      </w:rPr>
                      <w:t>portfolios</w:t>
                    </w:r>
                  </w:p>
                  <w:p>
                    <w:pPr>
                      <w:spacing w:line="240" w:lineRule="auto" w:before="6"/>
                      <w:rPr>
                        <w:b w:val="0"/>
                        <w:sz w:val="21"/>
                      </w:rPr>
                    </w:pPr>
                  </w:p>
                  <w:p>
                    <w:pPr>
                      <w:tabs>
                        <w:tab w:pos="559" w:val="left" w:leader="none"/>
                      </w:tabs>
                      <w:spacing w:before="0"/>
                      <w:ind w:left="108" w:right="0" w:firstLine="0"/>
                      <w:jc w:val="left"/>
                      <w:rPr>
                        <w:b w:val="0"/>
                        <w:sz w:val="22"/>
                      </w:rPr>
                    </w:pPr>
                    <w:r>
                      <w:rPr>
                        <w:rFonts w:ascii="Wingdings 2" w:hAnsi="Wingdings 2"/>
                        <w:sz w:val="22"/>
                      </w:rPr>
                      <w:t></w:t>
                    </w:r>
                    <w:r>
                      <w:rPr>
                        <w:rFonts w:ascii="Times New Roman" w:hAnsi="Times New Roman"/>
                        <w:sz w:val="22"/>
                      </w:rPr>
                      <w:tab/>
                    </w:r>
                    <w:r>
                      <w:rPr>
                        <w:b w:val="0"/>
                        <w:sz w:val="22"/>
                      </w:rPr>
                      <w:t>Having good Communication</w:t>
                    </w:r>
                    <w:r>
                      <w:rPr>
                        <w:b w:val="0"/>
                        <w:spacing w:val="-4"/>
                        <w:sz w:val="22"/>
                      </w:rPr>
                      <w:t> </w:t>
                    </w:r>
                    <w:r>
                      <w:rPr>
                        <w:b w:val="0"/>
                        <w:sz w:val="22"/>
                      </w:rPr>
                      <w:t>Skill.</w:t>
                    </w:r>
                  </w:p>
                </w:txbxContent>
              </v:textbox>
              <v:fill type="solid"/>
              <w10:wrap type="none"/>
            </v:shape>
            <w10:wrap type="none"/>
          </v:group>
        </w:pict>
      </w:r>
      <w:r>
        <w:rPr>
          <w:b/>
          <w:w w:val="100"/>
          <w:shd w:fill="D9D9D9" w:color="auto" w:val="clear"/>
        </w:rPr>
        <w:t> </w:t>
      </w:r>
      <w:r>
        <w:rPr>
          <w:b/>
          <w:shd w:fill="D9D9D9" w:color="auto" w:val="clear"/>
        </w:rPr>
        <w:tab/>
        <w:t>AREAS OF</w:t>
      </w:r>
      <w:r>
        <w:rPr>
          <w:b/>
          <w:spacing w:val="-6"/>
          <w:shd w:fill="D9D9D9" w:color="auto" w:val="clear"/>
        </w:rPr>
        <w:t> </w:t>
      </w:r>
      <w:r>
        <w:rPr>
          <w:b/>
          <w:shd w:fill="D9D9D9" w:color="auto" w:val="clear"/>
        </w:rPr>
        <w:t>STRENGTH</w:t>
        <w:tab/>
      </w:r>
    </w:p>
    <w:p>
      <w:pPr>
        <w:pStyle w:val="BodyText"/>
        <w:spacing w:line="360" w:lineRule="auto" w:before="169"/>
        <w:ind w:left="224" w:right="221"/>
        <w:jc w:val="both"/>
        <w:rPr>
          <w:b w:val="0"/>
        </w:rPr>
      </w:pPr>
      <w:r>
        <w:rPr>
          <w:b/>
        </w:rPr>
        <w:t>Operations Management: </w:t>
      </w:r>
      <w:r>
        <w:rPr>
          <w:b w:val="0"/>
        </w:rPr>
        <w:t>Defining service standards and guidelines that serve as benchmark for excellent service delivery thereby contributing towards ameliorated service revenue generation. Preparing &amp; presenting various weekly/monthly MIS reports pertaining to process. Undertaking responsibilities of removing unnecessary procedures in process for efficient</w:t>
      </w:r>
      <w:r>
        <w:rPr>
          <w:b w:val="0"/>
          <w:spacing w:val="-2"/>
        </w:rPr>
        <w:t> </w:t>
      </w:r>
      <w:r>
        <w:rPr>
          <w:b w:val="0"/>
        </w:rPr>
        <w:t>functioning.</w:t>
      </w:r>
    </w:p>
    <w:p>
      <w:pPr>
        <w:pStyle w:val="BodyText"/>
        <w:spacing w:before="6"/>
        <w:rPr>
          <w:b w:val="0"/>
          <w:sz w:val="20"/>
        </w:rPr>
      </w:pPr>
    </w:p>
    <w:p>
      <w:pPr>
        <w:pStyle w:val="BodyText"/>
        <w:spacing w:line="360" w:lineRule="auto"/>
        <w:ind w:left="224" w:right="223"/>
        <w:jc w:val="both"/>
        <w:rPr>
          <w:b w:val="0"/>
        </w:rPr>
      </w:pPr>
      <w:r>
        <w:rPr>
          <w:b/>
        </w:rPr>
        <w:t>Process Management: </w:t>
      </w:r>
      <w:r>
        <w:rPr>
          <w:b w:val="0"/>
        </w:rPr>
        <w:t>Mapping business requirements and coordinating in developing and implementing processes in line with the pre-set guidelines. Conducting internal process audits &amp; reviews for ensuring strict adherence to the process parameters/systems as per defined</w:t>
      </w:r>
      <w:r>
        <w:rPr>
          <w:b w:val="0"/>
          <w:spacing w:val="-2"/>
        </w:rPr>
        <w:t> </w:t>
      </w:r>
      <w:r>
        <w:rPr>
          <w:b w:val="0"/>
        </w:rPr>
        <w:t>guidelines.</w:t>
      </w:r>
    </w:p>
    <w:p>
      <w:pPr>
        <w:spacing w:after="0" w:line="360" w:lineRule="auto"/>
        <w:jc w:val="both"/>
        <w:sectPr>
          <w:type w:val="continuous"/>
          <w:pgSz w:w="11910" w:h="16840"/>
          <w:pgMar w:top="760" w:bottom="280" w:left="640" w:right="640"/>
        </w:sectPr>
      </w:pPr>
    </w:p>
    <w:p>
      <w:pPr>
        <w:pStyle w:val="BodyText"/>
        <w:spacing w:line="360" w:lineRule="auto" w:before="89"/>
        <w:ind w:left="224" w:right="216"/>
        <w:jc w:val="both"/>
        <w:rPr>
          <w:b w:val="0"/>
        </w:rPr>
      </w:pPr>
      <w:r>
        <w:rPr>
          <w:b/>
        </w:rPr>
        <w:t>Client Relationship Management: </w:t>
      </w:r>
      <w:r>
        <w:rPr>
          <w:b w:val="0"/>
        </w:rPr>
        <w:t>Building and maintaining healthy business relations with corporate clients, ensuring customer satisfaction by achieving delivery &amp; service quality norms. Supervising customer service operations for rendering and achieving quality services. Facilitating first line customer support by answering queries &amp; resolving issues within</w:t>
      </w:r>
      <w:r>
        <w:rPr>
          <w:b w:val="0"/>
          <w:spacing w:val="-37"/>
        </w:rPr>
        <w:t> </w:t>
      </w:r>
      <w:r>
        <w:rPr>
          <w:b w:val="0"/>
        </w:rPr>
        <w:t>TAT.</w:t>
      </w:r>
    </w:p>
    <w:p>
      <w:pPr>
        <w:pStyle w:val="BodyText"/>
        <w:spacing w:before="6"/>
        <w:rPr>
          <w:b w:val="0"/>
          <w:sz w:val="20"/>
        </w:rPr>
      </w:pPr>
    </w:p>
    <w:p>
      <w:pPr>
        <w:pStyle w:val="BodyText"/>
        <w:spacing w:line="360" w:lineRule="auto" w:before="1"/>
        <w:ind w:left="224" w:right="217"/>
        <w:jc w:val="both"/>
        <w:rPr>
          <w:b w:val="0"/>
        </w:rPr>
      </w:pPr>
      <w:r>
        <w:rPr>
          <w:b/>
        </w:rPr>
        <w:t>Quality Management: </w:t>
      </w:r>
      <w:r>
        <w:rPr>
          <w:b w:val="0"/>
        </w:rPr>
        <w:t>Involved in quality management system, reporting non-conformances, identifying root causes and effectively implementing corrective actions. Ensuring uniformity in the process understanding at the organization’s end and suggesting alternatives for enhancing the services standards. Carrying out review of systems to further improve quality, identifying improvement areas and implementing adequate measures to maximize customer satisfaction level.</w:t>
      </w:r>
    </w:p>
    <w:p>
      <w:pPr>
        <w:pStyle w:val="BodyText"/>
        <w:spacing w:before="5"/>
        <w:rPr>
          <w:b w:val="0"/>
          <w:sz w:val="18"/>
        </w:rPr>
      </w:pPr>
      <w:r>
        <w:rPr/>
        <w:pict>
          <v:shape style="position:absolute;margin-left:41.759998pt;margin-top:12.030078pt;width:512.0500pt;height:62.2pt;mso-position-horizontal-relative:page;mso-position-vertical-relative:paragraph;z-index:-952;mso-wrap-distance-left:0;mso-wrap-distance-right:0" type="#_x0000_t202" filled="true" fillcolor="#d9d9d9" stroked="false">
            <v:textbox inset="0,0,0,0">
              <w:txbxContent>
                <w:p>
                  <w:pPr>
                    <w:pStyle w:val="BodyText"/>
                    <w:spacing w:before="1"/>
                    <w:ind w:left="1275" w:right="1276"/>
                    <w:jc w:val="center"/>
                    <w:rPr>
                      <w:b/>
                    </w:rPr>
                  </w:pPr>
                  <w:r>
                    <w:rPr>
                      <w:b/>
                    </w:rPr>
                    <w:t>ORGANISATIONAL</w:t>
                  </w:r>
                  <w:r>
                    <w:rPr>
                      <w:b/>
                      <w:spacing w:val="-1"/>
                    </w:rPr>
                    <w:t> </w:t>
                  </w:r>
                  <w:r>
                    <w:rPr>
                      <w:b/>
                    </w:rPr>
                    <w:t>SCAN</w:t>
                  </w:r>
                </w:p>
                <w:p>
                  <w:pPr>
                    <w:pStyle w:val="BodyText"/>
                    <w:spacing w:line="420" w:lineRule="atLeast" w:before="7"/>
                    <w:ind w:left="1275" w:right="1277"/>
                    <w:jc w:val="center"/>
                    <w:rPr>
                      <w:b/>
                    </w:rPr>
                  </w:pPr>
                  <w:r>
                    <w:rPr>
                      <w:b/>
                    </w:rPr>
                    <w:t>Since Sept’15 to April’18: Transparent Value Pvt Ltd, Mumbai. (Fund Accounting Consultant)</w:t>
                  </w:r>
                </w:p>
              </w:txbxContent>
            </v:textbox>
            <v:fill type="solid"/>
            <w10:wrap type="topAndBottom"/>
          </v:shape>
        </w:pict>
      </w:r>
    </w:p>
    <w:p>
      <w:pPr>
        <w:pStyle w:val="BodyText"/>
        <w:spacing w:before="11"/>
        <w:rPr>
          <w:b w:val="0"/>
          <w:sz w:val="29"/>
        </w:rPr>
      </w:pPr>
    </w:p>
    <w:p>
      <w:pPr>
        <w:pStyle w:val="BodyText"/>
        <w:spacing w:before="100"/>
        <w:ind w:left="224"/>
        <w:rPr>
          <w:b/>
        </w:rPr>
      </w:pPr>
      <w:r>
        <w:rPr>
          <w:b/>
          <w:u w:val="single"/>
        </w:rPr>
        <w:t>Accountabilities</w:t>
      </w:r>
    </w:p>
    <w:p>
      <w:pPr>
        <w:pStyle w:val="BodyText"/>
        <w:tabs>
          <w:tab w:pos="651" w:val="left" w:leader="none"/>
        </w:tabs>
        <w:spacing w:line="364" w:lineRule="auto" w:before="167"/>
        <w:ind w:left="651" w:right="228" w:hanging="428"/>
        <w:rPr>
          <w:b w:val="0"/>
        </w:rPr>
      </w:pPr>
      <w:r>
        <w:rPr>
          <w:rFonts w:ascii="Wingdings 2" w:hAnsi="Wingdings 2"/>
        </w:rPr>
        <w:t></w:t>
      </w:r>
      <w:r>
        <w:rPr>
          <w:rFonts w:ascii="Times New Roman" w:hAnsi="Times New Roman"/>
        </w:rPr>
        <w:tab/>
      </w:r>
      <w:r>
        <w:rPr>
          <w:b w:val="0"/>
        </w:rPr>
        <w:t>Prepare timely and accurate Net Assets Values, yields, distributions, and other fund accounting output for subsequent</w:t>
      </w:r>
      <w:r>
        <w:rPr>
          <w:b w:val="0"/>
          <w:spacing w:val="-6"/>
        </w:rPr>
        <w:t> </w:t>
      </w:r>
      <w:r>
        <w:rPr>
          <w:b w:val="0"/>
        </w:rPr>
        <w:t>review.</w:t>
      </w:r>
    </w:p>
    <w:p>
      <w:pPr>
        <w:pStyle w:val="BodyText"/>
        <w:tabs>
          <w:tab w:pos="651" w:val="left" w:leader="none"/>
        </w:tabs>
        <w:spacing w:line="362" w:lineRule="auto" w:before="31"/>
        <w:ind w:left="651" w:right="228" w:hanging="428"/>
        <w:rPr>
          <w:b w:val="0"/>
        </w:rPr>
      </w:pPr>
      <w:r>
        <w:rPr>
          <w:rFonts w:ascii="Wingdings 2" w:hAnsi="Wingdings 2"/>
        </w:rPr>
        <w:t></w:t>
      </w:r>
      <w:r>
        <w:rPr>
          <w:rFonts w:ascii="Times New Roman" w:hAnsi="Times New Roman"/>
        </w:rPr>
        <w:tab/>
      </w:r>
      <w:r>
        <w:rPr>
          <w:b w:val="0"/>
        </w:rPr>
        <w:t>Record accurately, and in accordance with the Department policies and procedures, such accounting records as securities positions, corporate actions related, and journal</w:t>
      </w:r>
      <w:r>
        <w:rPr>
          <w:b w:val="0"/>
          <w:spacing w:val="-35"/>
        </w:rPr>
        <w:t> </w:t>
      </w:r>
      <w:r>
        <w:rPr>
          <w:b w:val="0"/>
        </w:rPr>
        <w:t>entries.</w:t>
      </w:r>
    </w:p>
    <w:p>
      <w:pPr>
        <w:pStyle w:val="BodyText"/>
        <w:tabs>
          <w:tab w:pos="651" w:val="left" w:leader="none"/>
        </w:tabs>
        <w:spacing w:line="362" w:lineRule="auto" w:before="34"/>
        <w:ind w:left="651" w:right="228" w:hanging="428"/>
        <w:rPr>
          <w:b w:val="0"/>
        </w:rPr>
      </w:pPr>
      <w:r>
        <w:rPr>
          <w:rFonts w:ascii="Wingdings 2" w:hAnsi="Wingdings 2"/>
        </w:rPr>
        <w:t></w:t>
      </w:r>
      <w:r>
        <w:rPr>
          <w:rFonts w:ascii="Times New Roman" w:hAnsi="Times New Roman"/>
        </w:rPr>
        <w:tab/>
      </w:r>
      <w:r>
        <w:rPr>
          <w:b w:val="0"/>
        </w:rPr>
        <w:t>Reconcile various accounts, or reviewing reconciliations prepared by others, and promptly researching and correcting any</w:t>
      </w:r>
      <w:r>
        <w:rPr>
          <w:b w:val="0"/>
          <w:spacing w:val="-5"/>
        </w:rPr>
        <w:t> </w:t>
      </w:r>
      <w:r>
        <w:rPr>
          <w:b w:val="0"/>
        </w:rPr>
        <w:t>variances.</w:t>
      </w:r>
    </w:p>
    <w:p>
      <w:pPr>
        <w:pStyle w:val="BodyText"/>
        <w:tabs>
          <w:tab w:pos="651" w:val="left" w:leader="none"/>
        </w:tabs>
        <w:spacing w:line="362" w:lineRule="auto" w:before="36"/>
        <w:ind w:left="651" w:right="228" w:hanging="428"/>
        <w:rPr>
          <w:b w:val="0"/>
        </w:rPr>
      </w:pPr>
      <w:r>
        <w:rPr>
          <w:rFonts w:ascii="Wingdings 2" w:hAnsi="Wingdings 2"/>
        </w:rPr>
        <w:t></w:t>
      </w:r>
      <w:r>
        <w:rPr>
          <w:rFonts w:ascii="Times New Roman" w:hAnsi="Times New Roman"/>
        </w:rPr>
        <w:tab/>
      </w:r>
      <w:r>
        <w:rPr>
          <w:b w:val="0"/>
        </w:rPr>
        <w:t>Identify exceptions and problems affecting accounting records and prices, communicating same to management, and assisting in their</w:t>
      </w:r>
      <w:r>
        <w:rPr>
          <w:b w:val="0"/>
          <w:spacing w:val="-8"/>
        </w:rPr>
        <w:t> </w:t>
      </w:r>
      <w:r>
        <w:rPr>
          <w:b w:val="0"/>
        </w:rPr>
        <w:t>resolution.</w:t>
      </w:r>
    </w:p>
    <w:p>
      <w:pPr>
        <w:pStyle w:val="BodyText"/>
        <w:tabs>
          <w:tab w:pos="651" w:val="left" w:leader="none"/>
        </w:tabs>
        <w:spacing w:line="364" w:lineRule="auto" w:before="34"/>
        <w:ind w:left="651" w:right="228" w:hanging="428"/>
        <w:rPr>
          <w:b w:val="0"/>
        </w:rPr>
      </w:pPr>
      <w:r>
        <w:rPr>
          <w:rFonts w:ascii="Wingdings 2" w:hAnsi="Wingdings 2"/>
        </w:rPr>
        <w:t></w:t>
      </w:r>
      <w:r>
        <w:rPr>
          <w:rFonts w:ascii="Times New Roman" w:hAnsi="Times New Roman"/>
        </w:rPr>
        <w:tab/>
      </w:r>
      <w:r>
        <w:rPr>
          <w:b w:val="0"/>
        </w:rPr>
        <w:t>Ensure that all cash and positions are reconciled accurately, efficiently and on a timely basis.</w:t>
      </w:r>
    </w:p>
    <w:p>
      <w:pPr>
        <w:pStyle w:val="BodyText"/>
        <w:tabs>
          <w:tab w:pos="651" w:val="left" w:leader="none"/>
        </w:tabs>
        <w:spacing w:line="362" w:lineRule="auto" w:before="31"/>
        <w:ind w:left="651" w:right="228" w:hanging="428"/>
        <w:rPr>
          <w:b w:val="0"/>
        </w:rPr>
      </w:pPr>
      <w:r>
        <w:rPr>
          <w:rFonts w:ascii="Wingdings 2" w:hAnsi="Wingdings 2"/>
        </w:rPr>
        <w:t></w:t>
      </w:r>
      <w:r>
        <w:rPr>
          <w:rFonts w:ascii="Times New Roman" w:hAnsi="Times New Roman"/>
        </w:rPr>
        <w:tab/>
      </w:r>
      <w:r>
        <w:rPr>
          <w:b w:val="0"/>
        </w:rPr>
        <w:t>Work with internal and external parties in order to resolve breaks, identify root causes and expedite</w:t>
      </w:r>
      <w:r>
        <w:rPr>
          <w:b w:val="0"/>
          <w:spacing w:val="-1"/>
        </w:rPr>
        <w:t> </w:t>
      </w:r>
      <w:r>
        <w:rPr>
          <w:b w:val="0"/>
        </w:rPr>
        <w:t>resolution</w:t>
      </w:r>
    </w:p>
    <w:p>
      <w:pPr>
        <w:pStyle w:val="BodyText"/>
        <w:spacing w:line="362" w:lineRule="auto" w:before="34"/>
        <w:ind w:left="651" w:right="222" w:hanging="428"/>
        <w:jc w:val="both"/>
        <w:rPr>
          <w:b w:val="0"/>
        </w:rPr>
      </w:pPr>
      <w:r>
        <w:rPr>
          <w:rFonts w:ascii="Wingdings 2" w:hAnsi="Wingdings 2"/>
        </w:rPr>
        <w:t></w:t>
      </w:r>
      <w:r>
        <w:rPr>
          <w:rFonts w:ascii="Times New Roman" w:hAnsi="Times New Roman"/>
        </w:rPr>
        <w:t> </w:t>
      </w:r>
      <w:r>
        <w:rPr>
          <w:b w:val="0"/>
        </w:rPr>
        <w:t>Work within a team environment to ensure that all positions are accurate and reconciled across multiple internal systems including Blackrock Solutions, Wall Street Office, and ePAM.</w:t>
      </w:r>
    </w:p>
    <w:p>
      <w:pPr>
        <w:pStyle w:val="BodyText"/>
        <w:tabs>
          <w:tab w:pos="651" w:val="left" w:leader="none"/>
        </w:tabs>
        <w:spacing w:before="35"/>
        <w:ind w:left="224"/>
        <w:rPr>
          <w:b w:val="0"/>
        </w:rPr>
      </w:pPr>
      <w:r>
        <w:rPr>
          <w:rFonts w:ascii="Wingdings 2" w:hAnsi="Wingdings 2"/>
        </w:rPr>
        <w:t></w:t>
      </w:r>
      <w:r>
        <w:rPr>
          <w:rFonts w:ascii="Times New Roman" w:hAnsi="Times New Roman"/>
        </w:rPr>
        <w:tab/>
      </w:r>
      <w:r>
        <w:rPr>
          <w:b w:val="0"/>
        </w:rPr>
        <w:t>Accurately monitor cash balance positions for Trading Desks and Portfolio</w:t>
      </w:r>
      <w:r>
        <w:rPr>
          <w:b w:val="0"/>
          <w:spacing w:val="-25"/>
        </w:rPr>
        <w:t> </w:t>
      </w:r>
      <w:r>
        <w:rPr>
          <w:b w:val="0"/>
        </w:rPr>
        <w:t>Managers.</w:t>
      </w:r>
    </w:p>
    <w:p>
      <w:pPr>
        <w:pStyle w:val="BodyText"/>
        <w:tabs>
          <w:tab w:pos="651" w:val="left" w:leader="none"/>
        </w:tabs>
        <w:spacing w:line="362" w:lineRule="auto" w:before="167"/>
        <w:ind w:left="651" w:right="228" w:hanging="428"/>
        <w:rPr>
          <w:b w:val="0"/>
        </w:rPr>
      </w:pPr>
      <w:r>
        <w:rPr>
          <w:rFonts w:ascii="Wingdings 2" w:hAnsi="Wingdings 2"/>
        </w:rPr>
        <w:t></w:t>
      </w:r>
      <w:r>
        <w:rPr>
          <w:rFonts w:ascii="Times New Roman" w:hAnsi="Times New Roman"/>
        </w:rPr>
        <w:tab/>
      </w:r>
      <w:r>
        <w:rPr>
          <w:b w:val="0"/>
        </w:rPr>
        <w:t>Review of NAV for Equity, Fixed Interest Securities, Swaps, FX and Option portfolios on daily, weekly &amp; monthly</w:t>
      </w:r>
      <w:r>
        <w:rPr>
          <w:b w:val="0"/>
          <w:spacing w:val="-8"/>
        </w:rPr>
        <w:t> </w:t>
      </w:r>
      <w:r>
        <w:rPr>
          <w:b w:val="0"/>
        </w:rPr>
        <w:t>basis.</w:t>
      </w:r>
    </w:p>
    <w:p>
      <w:pPr>
        <w:spacing w:after="0" w:line="362" w:lineRule="auto"/>
        <w:sectPr>
          <w:pgSz w:w="11910" w:h="16840"/>
          <w:pgMar w:top="760" w:bottom="280" w:left="640" w:right="640"/>
        </w:sectPr>
      </w:pPr>
    </w:p>
    <w:p>
      <w:pPr>
        <w:pStyle w:val="BodyText"/>
        <w:ind w:left="195"/>
        <w:rPr>
          <w:sz w:val="20"/>
        </w:rPr>
      </w:pPr>
      <w:r>
        <w:rPr>
          <w:sz w:val="20"/>
        </w:rPr>
        <w:pict>
          <v:shape style="width:512.0500pt;height:40.85pt;mso-position-horizontal-relative:char;mso-position-vertical-relative:line" type="#_x0000_t202" filled="true" fillcolor="#d9d9d9" stroked="false">
            <w10:anchorlock/>
            <v:textbox inset="0,0,0,0">
              <w:txbxContent>
                <w:p>
                  <w:pPr>
                    <w:pStyle w:val="BodyText"/>
                    <w:spacing w:before="2"/>
                    <w:ind w:left="1275" w:right="1278"/>
                    <w:jc w:val="center"/>
                    <w:rPr>
                      <w:b/>
                    </w:rPr>
                  </w:pPr>
                  <w:r>
                    <w:rPr>
                      <w:b/>
                    </w:rPr>
                    <w:t>Mar’14-Sept’15: SS&amp;C Globeop Financial Services Pvt Ltd,</w:t>
                  </w:r>
                  <w:r>
                    <w:rPr>
                      <w:b/>
                      <w:spacing w:val="-17"/>
                    </w:rPr>
                    <w:t> </w:t>
                  </w:r>
                  <w:r>
                    <w:rPr>
                      <w:b/>
                    </w:rPr>
                    <w:t>Mumbai</w:t>
                  </w:r>
                </w:p>
                <w:p>
                  <w:pPr>
                    <w:pStyle w:val="BodyText"/>
                    <w:spacing w:before="169"/>
                    <w:ind w:left="1275" w:right="1276"/>
                    <w:jc w:val="center"/>
                    <w:rPr>
                      <w:b/>
                    </w:rPr>
                  </w:pPr>
                  <w:r>
                    <w:rPr>
                      <w:b/>
                    </w:rPr>
                    <w:t>(Fund Accounting</w:t>
                  </w:r>
                  <w:r>
                    <w:rPr>
                      <w:b/>
                      <w:spacing w:val="-3"/>
                    </w:rPr>
                    <w:t> </w:t>
                  </w:r>
                  <w:r>
                    <w:rPr>
                      <w:b/>
                    </w:rPr>
                    <w:t>Consultant)</w:t>
                  </w:r>
                </w:p>
              </w:txbxContent>
            </v:textbox>
            <v:fill type="solid"/>
          </v:shape>
        </w:pict>
      </w:r>
      <w:r>
        <w:rPr>
          <w:sz w:val="20"/>
        </w:rPr>
      </w:r>
    </w:p>
    <w:p>
      <w:pPr>
        <w:pStyle w:val="BodyText"/>
        <w:rPr>
          <w:b w:val="0"/>
          <w:sz w:val="29"/>
        </w:rPr>
      </w:pPr>
    </w:p>
    <w:p>
      <w:pPr>
        <w:pStyle w:val="BodyText"/>
        <w:spacing w:before="100"/>
        <w:ind w:left="224"/>
        <w:rPr>
          <w:b/>
        </w:rPr>
      </w:pPr>
      <w:r>
        <w:rPr>
          <w:b/>
          <w:u w:val="single"/>
        </w:rPr>
        <w:t>Accountabilities</w:t>
      </w:r>
    </w:p>
    <w:p>
      <w:pPr>
        <w:pStyle w:val="BodyText"/>
        <w:spacing w:line="362" w:lineRule="auto" w:before="167"/>
        <w:ind w:left="625" w:hanging="402"/>
        <w:rPr>
          <w:b w:val="0"/>
        </w:rPr>
      </w:pPr>
      <w:r>
        <w:rPr>
          <w:rFonts w:ascii="Wingdings 2" w:hAnsi="Wingdings 2"/>
        </w:rPr>
        <w:t></w:t>
      </w:r>
      <w:r>
        <w:rPr>
          <w:rFonts w:ascii="Times New Roman" w:hAnsi="Times New Roman"/>
        </w:rPr>
        <w:t> </w:t>
      </w:r>
      <w:r>
        <w:rPr>
          <w:b w:val="0"/>
        </w:rPr>
        <w:t>Providing Fund Managers with estimated Daily P &amp; L which would help them take further investment decisions including reconciliation of daily cash and positions.</w:t>
      </w:r>
    </w:p>
    <w:p>
      <w:pPr>
        <w:pStyle w:val="BodyText"/>
        <w:spacing w:line="362" w:lineRule="auto" w:before="36"/>
        <w:ind w:left="625" w:right="228" w:hanging="402"/>
        <w:rPr>
          <w:b w:val="0"/>
        </w:rPr>
      </w:pPr>
      <w:r>
        <w:rPr>
          <w:rFonts w:ascii="Wingdings 2" w:hAnsi="Wingdings 2"/>
        </w:rPr>
        <w:t></w:t>
      </w:r>
      <w:r>
        <w:rPr>
          <w:rFonts w:ascii="Times New Roman" w:hAnsi="Times New Roman"/>
        </w:rPr>
        <w:t> </w:t>
      </w:r>
      <w:r>
        <w:rPr>
          <w:b w:val="0"/>
        </w:rPr>
        <w:t>Reconciling cash and positions for the client at the Fortnight or Month End and providing fund managers with fortnightly or monthly Profit and Loss.</w:t>
      </w:r>
    </w:p>
    <w:p>
      <w:pPr>
        <w:pStyle w:val="BodyText"/>
        <w:spacing w:line="362" w:lineRule="auto" w:before="34"/>
        <w:ind w:left="625" w:right="228" w:hanging="402"/>
        <w:rPr>
          <w:b w:val="0"/>
        </w:rPr>
      </w:pPr>
      <w:r>
        <w:rPr>
          <w:rFonts w:ascii="Wingdings 2" w:hAnsi="Wingdings 2"/>
        </w:rPr>
        <w:t></w:t>
      </w:r>
      <w:r>
        <w:rPr>
          <w:rFonts w:ascii="Times New Roman" w:hAnsi="Times New Roman"/>
        </w:rPr>
        <w:t> </w:t>
      </w:r>
      <w:r>
        <w:rPr>
          <w:b w:val="0"/>
        </w:rPr>
        <w:t>Calculating fees (including management and performance fees), allocating income and expense and preparing Investor Roll-forward.</w:t>
      </w:r>
    </w:p>
    <w:p>
      <w:pPr>
        <w:pStyle w:val="BodyText"/>
        <w:spacing w:before="39"/>
        <w:ind w:left="224"/>
        <w:rPr>
          <w:b w:val="0"/>
        </w:rPr>
      </w:pPr>
      <w:r>
        <w:rPr>
          <w:rFonts w:ascii="Wingdings 2" w:hAnsi="Wingdings 2"/>
        </w:rPr>
        <w:t></w:t>
      </w:r>
      <w:r>
        <w:rPr>
          <w:rFonts w:ascii="Times New Roman" w:hAnsi="Times New Roman"/>
        </w:rPr>
        <w:t> </w:t>
      </w:r>
      <w:r>
        <w:rPr>
          <w:b w:val="0"/>
        </w:rPr>
        <w:t>Preparing Daily and Monthly reports as per the requirement of the client.</w:t>
      </w:r>
    </w:p>
    <w:p>
      <w:pPr>
        <w:pStyle w:val="BodyText"/>
        <w:spacing w:line="362" w:lineRule="auto" w:before="166"/>
        <w:ind w:left="625" w:hanging="402"/>
        <w:rPr>
          <w:b w:val="0"/>
        </w:rPr>
      </w:pPr>
      <w:r>
        <w:rPr>
          <w:rFonts w:ascii="Wingdings 2" w:hAnsi="Wingdings 2"/>
        </w:rPr>
        <w:t></w:t>
      </w:r>
      <w:r>
        <w:rPr>
          <w:rFonts w:ascii="Times New Roman" w:hAnsi="Times New Roman"/>
        </w:rPr>
        <w:t> </w:t>
      </w:r>
      <w:r>
        <w:rPr>
          <w:b w:val="0"/>
        </w:rPr>
        <w:t>Providing Accounting solutions to Hedge Funds for independent valuation, investor transparency and regulatory compliance.</w:t>
      </w:r>
    </w:p>
    <w:p>
      <w:pPr>
        <w:pStyle w:val="BodyText"/>
        <w:spacing w:line="362" w:lineRule="auto" w:before="34"/>
        <w:ind w:left="625" w:right="271" w:hanging="402"/>
        <w:rPr>
          <w:b w:val="0"/>
        </w:rPr>
      </w:pPr>
      <w:r>
        <w:rPr>
          <w:rFonts w:ascii="Wingdings 2" w:hAnsi="Wingdings 2"/>
        </w:rPr>
        <w:t></w:t>
      </w:r>
      <w:r>
        <w:rPr>
          <w:rFonts w:ascii="Times New Roman" w:hAnsi="Times New Roman"/>
        </w:rPr>
        <w:t> </w:t>
      </w:r>
      <w:r>
        <w:rPr>
          <w:b w:val="0"/>
        </w:rPr>
        <w:t>Being responsible for monthly non-security related accruals including management fees and financing accrual posting accounting entries and generating required</w:t>
      </w:r>
      <w:r>
        <w:rPr>
          <w:b w:val="0"/>
          <w:spacing w:val="-20"/>
        </w:rPr>
        <w:t> </w:t>
      </w:r>
      <w:r>
        <w:rPr>
          <w:b w:val="0"/>
        </w:rPr>
        <w:t>reports.</w:t>
      </w:r>
    </w:p>
    <w:p>
      <w:pPr>
        <w:pStyle w:val="BodyText"/>
        <w:spacing w:line="362" w:lineRule="auto" w:before="36"/>
        <w:ind w:left="625" w:hanging="402"/>
        <w:rPr>
          <w:b w:val="0"/>
        </w:rPr>
      </w:pPr>
      <w:r>
        <w:rPr>
          <w:rFonts w:ascii="Wingdings 2" w:hAnsi="Wingdings 2"/>
        </w:rPr>
        <w:t></w:t>
      </w:r>
      <w:r>
        <w:rPr>
          <w:rFonts w:ascii="Times New Roman" w:hAnsi="Times New Roman"/>
        </w:rPr>
        <w:t> </w:t>
      </w:r>
      <w:r>
        <w:rPr>
          <w:b w:val="0"/>
        </w:rPr>
        <w:t>Preparing un-audited interim and annual financial statements as per client and auditors requirements.</w:t>
      </w:r>
    </w:p>
    <w:p>
      <w:pPr>
        <w:pStyle w:val="BodyText"/>
        <w:spacing w:before="37"/>
        <w:ind w:left="224"/>
        <w:rPr>
          <w:b w:val="0"/>
        </w:rPr>
      </w:pPr>
      <w:r>
        <w:rPr>
          <w:rFonts w:ascii="Wingdings 2" w:hAnsi="Wingdings 2"/>
        </w:rPr>
        <w:t></w:t>
      </w:r>
      <w:r>
        <w:rPr>
          <w:rFonts w:ascii="Times New Roman" w:hAnsi="Times New Roman"/>
        </w:rPr>
        <w:t> </w:t>
      </w:r>
      <w:r>
        <w:rPr>
          <w:b w:val="0"/>
        </w:rPr>
        <w:t>Providing assistance in the audit process.</w:t>
      </w:r>
    </w:p>
    <w:p>
      <w:pPr>
        <w:pStyle w:val="BodyText"/>
        <w:spacing w:line="362" w:lineRule="auto" w:before="166"/>
        <w:ind w:left="625" w:right="271" w:hanging="402"/>
        <w:rPr>
          <w:b w:val="0"/>
        </w:rPr>
      </w:pPr>
      <w:r>
        <w:rPr>
          <w:rFonts w:ascii="Wingdings 2" w:hAnsi="Wingdings 2"/>
        </w:rPr>
        <w:t></w:t>
      </w:r>
      <w:r>
        <w:rPr>
          <w:rFonts w:ascii="Times New Roman" w:hAnsi="Times New Roman"/>
        </w:rPr>
        <w:t> </w:t>
      </w:r>
      <w:r>
        <w:rPr>
          <w:b w:val="0"/>
        </w:rPr>
        <w:t>Sound Subject and Product Knowledge of Pricing and Valuations of Fixed Income Securities, Interest Rate Swaps, Currency Swaps, Credit Default</w:t>
      </w:r>
      <w:r>
        <w:rPr>
          <w:b w:val="0"/>
          <w:spacing w:val="-13"/>
        </w:rPr>
        <w:t> </w:t>
      </w:r>
      <w:r>
        <w:rPr>
          <w:b w:val="0"/>
        </w:rPr>
        <w:t>Swaps.</w:t>
      </w:r>
    </w:p>
    <w:p>
      <w:pPr>
        <w:pStyle w:val="BodyText"/>
        <w:rPr>
          <w:b w:val="0"/>
          <w:sz w:val="20"/>
        </w:rPr>
      </w:pPr>
    </w:p>
    <w:p>
      <w:pPr>
        <w:pStyle w:val="BodyText"/>
        <w:spacing w:before="6"/>
        <w:rPr>
          <w:b w:val="0"/>
          <w:sz w:val="17"/>
        </w:rPr>
      </w:pPr>
      <w:r>
        <w:rPr/>
        <w:pict>
          <v:shape style="position:absolute;margin-left:41.759998pt;margin-top:11.502891pt;width:512.0500pt;height:40.8pt;mso-position-horizontal-relative:page;mso-position-vertical-relative:paragraph;z-index:-904;mso-wrap-distance-left:0;mso-wrap-distance-right:0" type="#_x0000_t202" filled="true" fillcolor="#d9d9d9" stroked="false">
            <v:textbox inset="0,0,0,0">
              <w:txbxContent>
                <w:p>
                  <w:pPr>
                    <w:pStyle w:val="BodyText"/>
                    <w:spacing w:before="1"/>
                    <w:ind w:left="1275" w:right="1277"/>
                    <w:jc w:val="center"/>
                    <w:rPr>
                      <w:b/>
                    </w:rPr>
                  </w:pPr>
                  <w:r>
                    <w:rPr>
                      <w:b/>
                    </w:rPr>
                    <w:t>Apr’13-Mar’14: Veracitiz Solutions Pvt</w:t>
                  </w:r>
                  <w:r>
                    <w:rPr>
                      <w:b/>
                      <w:spacing w:val="-10"/>
                    </w:rPr>
                    <w:t> </w:t>
                  </w:r>
                  <w:r>
                    <w:rPr>
                      <w:b/>
                    </w:rPr>
                    <w:t>Ltd</w:t>
                  </w:r>
                </w:p>
                <w:p>
                  <w:pPr>
                    <w:pStyle w:val="BodyText"/>
                    <w:spacing w:before="169"/>
                    <w:ind w:left="1275" w:right="1276"/>
                    <w:jc w:val="center"/>
                    <w:rPr>
                      <w:b/>
                    </w:rPr>
                  </w:pPr>
                  <w:r>
                    <w:rPr>
                      <w:b/>
                    </w:rPr>
                    <w:t>(Financial</w:t>
                  </w:r>
                  <w:r>
                    <w:rPr>
                      <w:b/>
                      <w:spacing w:val="-2"/>
                    </w:rPr>
                    <w:t> </w:t>
                  </w:r>
                  <w:r>
                    <w:rPr>
                      <w:b/>
                    </w:rPr>
                    <w:t>Consultant)</w:t>
                  </w:r>
                </w:p>
              </w:txbxContent>
            </v:textbox>
            <v:fill type="solid"/>
            <w10:wrap type="topAndBottom"/>
          </v:shape>
        </w:pict>
      </w:r>
    </w:p>
    <w:p>
      <w:pPr>
        <w:pStyle w:val="BodyText"/>
        <w:spacing w:before="11"/>
        <w:rPr>
          <w:b w:val="0"/>
          <w:sz w:val="29"/>
        </w:rPr>
      </w:pPr>
    </w:p>
    <w:p>
      <w:pPr>
        <w:pStyle w:val="BodyText"/>
        <w:spacing w:before="101"/>
        <w:ind w:left="224"/>
        <w:rPr>
          <w:b/>
        </w:rPr>
      </w:pPr>
      <w:r>
        <w:rPr>
          <w:b/>
          <w:u w:val="single"/>
        </w:rPr>
        <w:t>Accountabilities</w:t>
      </w:r>
    </w:p>
    <w:p>
      <w:pPr>
        <w:pStyle w:val="BodyText"/>
        <w:spacing w:before="169"/>
        <w:ind w:left="224"/>
        <w:rPr>
          <w:b w:val="0"/>
        </w:rPr>
      </w:pPr>
      <w:r>
        <w:rPr>
          <w:rFonts w:ascii="Wingdings 2" w:hAnsi="Wingdings 2"/>
        </w:rPr>
        <w:t></w:t>
      </w:r>
      <w:r>
        <w:rPr>
          <w:rFonts w:ascii="Times New Roman" w:hAnsi="Times New Roman"/>
        </w:rPr>
        <w:t> </w:t>
      </w:r>
      <w:r>
        <w:rPr>
          <w:b w:val="0"/>
        </w:rPr>
        <w:t>Gathering of User requirements for developing of Models in Cognos Enterprise Planning.</w:t>
      </w:r>
    </w:p>
    <w:p>
      <w:pPr>
        <w:pStyle w:val="BodyText"/>
        <w:spacing w:line="362" w:lineRule="auto" w:before="166"/>
        <w:ind w:left="625" w:right="219" w:hanging="402"/>
        <w:jc w:val="both"/>
        <w:rPr>
          <w:b w:val="0"/>
        </w:rPr>
      </w:pPr>
      <w:r>
        <w:rPr>
          <w:rFonts w:ascii="Wingdings 2" w:hAnsi="Wingdings 2"/>
        </w:rPr>
        <w:t></w:t>
      </w:r>
      <w:r>
        <w:rPr>
          <w:rFonts w:ascii="Times New Roman" w:hAnsi="Times New Roman"/>
        </w:rPr>
        <w:t>  </w:t>
      </w:r>
      <w:r>
        <w:rPr>
          <w:b w:val="0"/>
        </w:rPr>
        <w:t>Design, develop, and maintain Cognos Planning and Reporting for budgeting, planning  and forecasting systems in accordance with both Company and industry best practices and</w:t>
      </w:r>
      <w:r>
        <w:rPr>
          <w:b w:val="0"/>
          <w:spacing w:val="-2"/>
        </w:rPr>
        <w:t> </w:t>
      </w:r>
      <w:r>
        <w:rPr>
          <w:b w:val="0"/>
        </w:rPr>
        <w:t>standards.</w:t>
      </w:r>
    </w:p>
    <w:p>
      <w:pPr>
        <w:pStyle w:val="BodyText"/>
        <w:spacing w:line="362" w:lineRule="auto" w:before="33"/>
        <w:ind w:left="625" w:right="228" w:hanging="402"/>
        <w:rPr>
          <w:b w:val="0"/>
        </w:rPr>
      </w:pPr>
      <w:r>
        <w:rPr>
          <w:rFonts w:ascii="Wingdings 2" w:hAnsi="Wingdings 2"/>
        </w:rPr>
        <w:t></w:t>
      </w:r>
      <w:r>
        <w:rPr>
          <w:rFonts w:ascii="Times New Roman" w:hAnsi="Times New Roman"/>
        </w:rPr>
        <w:t> </w:t>
      </w:r>
      <w:r>
        <w:rPr>
          <w:b w:val="0"/>
        </w:rPr>
        <w:t>Design, develop, and support effective and efficient operational linkages between the corporate planning system and the regional and business function models.</w:t>
      </w:r>
    </w:p>
    <w:p>
      <w:pPr>
        <w:pStyle w:val="BodyText"/>
        <w:spacing w:before="39"/>
        <w:ind w:left="224"/>
        <w:rPr>
          <w:b w:val="0"/>
        </w:rPr>
      </w:pPr>
      <w:r>
        <w:rPr>
          <w:rFonts w:ascii="Wingdings 2" w:hAnsi="Wingdings 2"/>
        </w:rPr>
        <w:t></w:t>
      </w:r>
      <w:r>
        <w:rPr>
          <w:rFonts w:ascii="Times New Roman" w:hAnsi="Times New Roman"/>
        </w:rPr>
        <w:t> </w:t>
      </w:r>
      <w:r>
        <w:rPr>
          <w:b w:val="0"/>
        </w:rPr>
        <w:t>Participate in Cognos Planning - using Planning components (Contributor and Analyst).</w:t>
      </w:r>
    </w:p>
    <w:p>
      <w:pPr>
        <w:pStyle w:val="BodyText"/>
        <w:spacing w:before="169"/>
        <w:ind w:left="224"/>
        <w:rPr>
          <w:b w:val="0"/>
        </w:rPr>
      </w:pPr>
      <w:r>
        <w:rPr>
          <w:rFonts w:ascii="Wingdings 2" w:hAnsi="Wingdings 2"/>
        </w:rPr>
        <w:t></w:t>
      </w:r>
      <w:r>
        <w:rPr>
          <w:rFonts w:ascii="Times New Roman" w:hAnsi="Times New Roman"/>
        </w:rPr>
        <w:t> </w:t>
      </w:r>
      <w:r>
        <w:rPr>
          <w:b w:val="0"/>
        </w:rPr>
        <w:t>Implementing and deploying Cognos Planner for budgeting and planning solutions.</w:t>
      </w:r>
    </w:p>
    <w:p>
      <w:pPr>
        <w:pStyle w:val="BodyText"/>
        <w:spacing w:before="169"/>
        <w:ind w:left="224"/>
        <w:rPr>
          <w:b w:val="0"/>
        </w:rPr>
      </w:pPr>
      <w:r>
        <w:rPr>
          <w:rFonts w:ascii="Wingdings 2" w:hAnsi="Wingdings 2"/>
        </w:rPr>
        <w:t></w:t>
      </w:r>
      <w:r>
        <w:rPr>
          <w:rFonts w:ascii="Times New Roman" w:hAnsi="Times New Roman"/>
        </w:rPr>
        <w:t> </w:t>
      </w:r>
      <w:r>
        <w:rPr>
          <w:b w:val="0"/>
        </w:rPr>
        <w:t>Translate the business requirements into skeleton model (D-Lists and Cubes).</w:t>
      </w:r>
    </w:p>
    <w:p>
      <w:pPr>
        <w:spacing w:after="0"/>
        <w:sectPr>
          <w:pgSz w:w="11910" w:h="16840"/>
          <w:pgMar w:top="1280" w:bottom="280" w:left="640" w:right="640"/>
        </w:sectPr>
      </w:pPr>
    </w:p>
    <w:p>
      <w:pPr>
        <w:pStyle w:val="BodyText"/>
        <w:spacing w:line="362" w:lineRule="auto" w:before="89"/>
        <w:ind w:left="625" w:right="226" w:hanging="402"/>
        <w:jc w:val="both"/>
        <w:rPr>
          <w:b w:val="0"/>
        </w:rPr>
      </w:pPr>
      <w:r>
        <w:rPr>
          <w:rFonts w:ascii="Wingdings 2" w:hAnsi="Wingdings 2"/>
        </w:rPr>
        <w:t></w:t>
      </w:r>
      <w:r>
        <w:rPr>
          <w:rFonts w:ascii="Times New Roman" w:hAnsi="Times New Roman"/>
        </w:rPr>
        <w:t> </w:t>
      </w:r>
      <w:r>
        <w:rPr>
          <w:b w:val="0"/>
        </w:rPr>
        <w:t>Installation, Migration and development of the Cognos application as per client requirement. Installed and upgraded Cognos (EP/BI) to new servers in HSBC and Migrated the entire application data without any Data</w:t>
      </w:r>
      <w:r>
        <w:rPr>
          <w:b w:val="0"/>
          <w:spacing w:val="-10"/>
        </w:rPr>
        <w:t> </w:t>
      </w:r>
      <w:r>
        <w:rPr>
          <w:b w:val="0"/>
        </w:rPr>
        <w:t>Loss.</w:t>
      </w:r>
    </w:p>
    <w:p>
      <w:pPr>
        <w:pStyle w:val="BodyText"/>
        <w:spacing w:line="362" w:lineRule="auto" w:before="33"/>
        <w:ind w:left="625" w:right="221" w:hanging="402"/>
        <w:jc w:val="both"/>
        <w:rPr>
          <w:b w:val="0"/>
        </w:rPr>
      </w:pPr>
      <w:r>
        <w:rPr>
          <w:rFonts w:ascii="Wingdings 2" w:hAnsi="Wingdings 2"/>
        </w:rPr>
        <w:t></w:t>
      </w:r>
      <w:r>
        <w:rPr>
          <w:rFonts w:ascii="Times New Roman" w:hAnsi="Times New Roman"/>
        </w:rPr>
        <w:t>  </w:t>
      </w:r>
      <w:r>
        <w:rPr>
          <w:b w:val="0"/>
        </w:rPr>
        <w:t>Provide Technical Documentations and User Acceptance Testing (UAT) to the clients for  the models created as per</w:t>
      </w:r>
      <w:r>
        <w:rPr>
          <w:b w:val="0"/>
          <w:spacing w:val="-5"/>
        </w:rPr>
        <w:t> </w:t>
      </w:r>
      <w:r>
        <w:rPr>
          <w:b w:val="0"/>
        </w:rPr>
        <w:t>requirements.</w:t>
      </w:r>
    </w:p>
    <w:p>
      <w:pPr>
        <w:pStyle w:val="BodyText"/>
        <w:spacing w:line="362" w:lineRule="auto" w:before="34"/>
        <w:ind w:left="625" w:right="228" w:hanging="402"/>
        <w:jc w:val="both"/>
        <w:rPr>
          <w:b w:val="0"/>
        </w:rPr>
      </w:pPr>
      <w:r>
        <w:rPr>
          <w:rFonts w:ascii="Wingdings 2" w:hAnsi="Wingdings 2"/>
        </w:rPr>
        <w:t></w:t>
      </w:r>
      <w:r>
        <w:rPr>
          <w:rFonts w:ascii="Times New Roman" w:hAnsi="Times New Roman"/>
        </w:rPr>
        <w:t> </w:t>
      </w:r>
      <w:r>
        <w:rPr>
          <w:b w:val="0"/>
        </w:rPr>
        <w:t>Providing of Security and access for the application to the employees of the Organization,  as per Hierarchy, Profile and</w:t>
      </w:r>
      <w:r>
        <w:rPr>
          <w:b w:val="0"/>
          <w:spacing w:val="-6"/>
        </w:rPr>
        <w:t> </w:t>
      </w:r>
      <w:r>
        <w:rPr>
          <w:b w:val="0"/>
        </w:rPr>
        <w:t>Departments.</w:t>
      </w:r>
    </w:p>
    <w:p>
      <w:pPr>
        <w:pStyle w:val="BodyText"/>
        <w:spacing w:line="362" w:lineRule="auto" w:before="36"/>
        <w:ind w:left="625" w:right="222" w:hanging="402"/>
        <w:jc w:val="both"/>
        <w:rPr>
          <w:b w:val="0"/>
        </w:rPr>
      </w:pPr>
      <w:r>
        <w:rPr>
          <w:rFonts w:ascii="Wingdings 2" w:hAnsi="Wingdings 2"/>
        </w:rPr>
        <w:t></w:t>
      </w:r>
      <w:r>
        <w:rPr>
          <w:rFonts w:ascii="Times New Roman" w:hAnsi="Times New Roman"/>
        </w:rPr>
        <w:t>  </w:t>
      </w:r>
      <w:r>
        <w:rPr>
          <w:b w:val="0"/>
        </w:rPr>
        <w:t>Providing of support and solutions for Servers and Cognos application to the IT Team of  the Clients</w:t>
      </w:r>
    </w:p>
    <w:p>
      <w:pPr>
        <w:pStyle w:val="BodyText"/>
        <w:rPr>
          <w:b w:val="0"/>
          <w:sz w:val="20"/>
        </w:rPr>
      </w:pPr>
    </w:p>
    <w:p>
      <w:pPr>
        <w:pStyle w:val="BodyText"/>
        <w:tabs>
          <w:tab w:pos="4484" w:val="left" w:leader="none"/>
          <w:tab w:pos="10435" w:val="left" w:leader="none"/>
        </w:tabs>
        <w:spacing w:before="229"/>
        <w:ind w:left="195"/>
        <w:rPr>
          <w:b/>
        </w:rPr>
      </w:pPr>
      <w:r>
        <w:rPr>
          <w:b/>
          <w:w w:val="100"/>
          <w:shd w:fill="D9D9D9" w:color="auto" w:val="clear"/>
        </w:rPr>
        <w:t> </w:t>
      </w:r>
      <w:r>
        <w:rPr>
          <w:b/>
          <w:shd w:fill="D9D9D9" w:color="auto" w:val="clear"/>
        </w:rPr>
        <w:tab/>
        <w:t>SCHOLASTICS</w:t>
        <w:tab/>
      </w:r>
    </w:p>
    <w:p>
      <w:pPr>
        <w:pStyle w:val="BodyText"/>
        <w:rPr>
          <w:b/>
          <w:sz w:val="26"/>
        </w:rPr>
      </w:pPr>
    </w:p>
    <w:p>
      <w:pPr>
        <w:pStyle w:val="BodyText"/>
        <w:spacing w:before="7"/>
        <w:rPr>
          <w:b/>
          <w:sz w:val="24"/>
        </w:rPr>
      </w:pPr>
    </w:p>
    <w:p>
      <w:pPr>
        <w:pStyle w:val="BodyText"/>
        <w:tabs>
          <w:tab w:pos="1217" w:val="left" w:leader="none"/>
        </w:tabs>
        <w:spacing w:line="362" w:lineRule="auto"/>
        <w:ind w:left="1218" w:right="228" w:hanging="995"/>
        <w:rPr>
          <w:b w:val="0"/>
        </w:rPr>
      </w:pPr>
      <w:r>
        <w:rPr>
          <w:b/>
        </w:rPr>
        <w:t>2013</w:t>
        <w:tab/>
        <w:t>MBA (Finance) </w:t>
      </w:r>
      <w:r>
        <w:rPr>
          <w:b w:val="0"/>
        </w:rPr>
        <w:t>from Mumbai University, St. Francis Institute of Management and Research.</w:t>
      </w:r>
    </w:p>
    <w:p>
      <w:pPr>
        <w:pStyle w:val="BodyText"/>
        <w:tabs>
          <w:tab w:pos="1217" w:val="left" w:leader="none"/>
        </w:tabs>
        <w:spacing w:before="38"/>
        <w:ind w:left="224"/>
        <w:rPr>
          <w:b w:val="0"/>
        </w:rPr>
      </w:pPr>
      <w:r>
        <w:rPr>
          <w:b/>
        </w:rPr>
        <w:t>2010</w:t>
        <w:tab/>
        <w:t>B.COM </w:t>
      </w:r>
      <w:r>
        <w:rPr>
          <w:b w:val="0"/>
        </w:rPr>
        <w:t>from Mumbai University, St. Andrews College of</w:t>
      </w:r>
      <w:r>
        <w:rPr>
          <w:b w:val="0"/>
          <w:spacing w:val="-13"/>
        </w:rPr>
        <w:t> </w:t>
      </w:r>
      <w:r>
        <w:rPr>
          <w:b w:val="0"/>
        </w:rPr>
        <w:t>Commerce</w:t>
      </w:r>
    </w:p>
    <w:p>
      <w:pPr>
        <w:pStyle w:val="BodyText"/>
        <w:rPr>
          <w:b w:val="0"/>
          <w:sz w:val="26"/>
        </w:rPr>
      </w:pPr>
    </w:p>
    <w:p>
      <w:pPr>
        <w:pStyle w:val="BodyText"/>
        <w:spacing w:before="9"/>
        <w:rPr>
          <w:b w:val="0"/>
          <w:sz w:val="24"/>
        </w:rPr>
      </w:pPr>
    </w:p>
    <w:p>
      <w:pPr>
        <w:pStyle w:val="BodyText"/>
        <w:spacing w:before="1"/>
        <w:ind w:left="224"/>
        <w:rPr>
          <w:b/>
        </w:rPr>
      </w:pPr>
      <w:r>
        <w:rPr>
          <w:b/>
          <w:u w:val="single"/>
        </w:rPr>
        <w:t>Others</w:t>
      </w:r>
    </w:p>
    <w:p>
      <w:pPr>
        <w:pStyle w:val="BodyText"/>
        <w:spacing w:before="169"/>
        <w:ind w:left="224"/>
        <w:rPr>
          <w:b/>
        </w:rPr>
      </w:pPr>
      <w:r>
        <w:rPr>
          <w:rFonts w:ascii="Wingdings 2" w:hAnsi="Wingdings 2"/>
        </w:rPr>
        <w:t></w:t>
      </w:r>
      <w:r>
        <w:rPr>
          <w:rFonts w:ascii="Times New Roman" w:hAnsi="Times New Roman"/>
        </w:rPr>
        <w:t> </w:t>
      </w:r>
      <w:r>
        <w:rPr>
          <w:b/>
        </w:rPr>
        <w:t>BSE Certification on Financial Markets (BCFM)</w:t>
      </w:r>
    </w:p>
    <w:p>
      <w:pPr>
        <w:pStyle w:val="BodyText"/>
        <w:spacing w:before="169"/>
        <w:ind w:left="224"/>
        <w:rPr>
          <w:b/>
        </w:rPr>
      </w:pPr>
      <w:r>
        <w:rPr>
          <w:rFonts w:ascii="Wingdings 2" w:hAnsi="Wingdings 2"/>
        </w:rPr>
        <w:t></w:t>
      </w:r>
      <w:r>
        <w:rPr>
          <w:rFonts w:ascii="Times New Roman" w:hAnsi="Times New Roman"/>
        </w:rPr>
        <w:t> </w:t>
      </w:r>
      <w:r>
        <w:rPr>
          <w:b/>
        </w:rPr>
        <w:t>IBM Cognos 702 (TM1 10.1)</w:t>
      </w:r>
    </w:p>
    <w:p>
      <w:pPr>
        <w:pStyle w:val="BodyText"/>
        <w:rPr>
          <w:b/>
          <w:sz w:val="20"/>
        </w:rPr>
      </w:pPr>
    </w:p>
    <w:p>
      <w:pPr>
        <w:pStyle w:val="BodyText"/>
        <w:spacing w:before="2"/>
        <w:rPr>
          <w:b/>
        </w:rPr>
      </w:pPr>
    </w:p>
    <w:p>
      <w:pPr>
        <w:pStyle w:val="BodyText"/>
        <w:tabs>
          <w:tab w:pos="4120" w:val="left" w:leader="none"/>
          <w:tab w:pos="10435" w:val="left" w:leader="none"/>
        </w:tabs>
        <w:spacing w:before="101"/>
        <w:ind w:left="195"/>
        <w:rPr>
          <w:b/>
        </w:rPr>
      </w:pPr>
      <w:r>
        <w:rPr>
          <w:b/>
          <w:w w:val="100"/>
          <w:shd w:fill="D9D9D9" w:color="auto" w:val="clear"/>
        </w:rPr>
        <w:t> </w:t>
      </w:r>
      <w:r>
        <w:rPr>
          <w:b/>
          <w:shd w:fill="D9D9D9" w:color="auto" w:val="clear"/>
        </w:rPr>
        <w:tab/>
        <w:t>PERSONAL</w:t>
      </w:r>
      <w:r>
        <w:rPr>
          <w:b/>
          <w:spacing w:val="-5"/>
          <w:shd w:fill="D9D9D9" w:color="auto" w:val="clear"/>
        </w:rPr>
        <w:t> </w:t>
      </w:r>
      <w:r>
        <w:rPr>
          <w:b/>
          <w:shd w:fill="D9D9D9" w:color="auto" w:val="clear"/>
        </w:rPr>
        <w:t>DOSSIER</w:t>
        <w:tab/>
      </w:r>
    </w:p>
    <w:p>
      <w:pPr>
        <w:pStyle w:val="BodyText"/>
        <w:rPr>
          <w:b/>
          <w:sz w:val="26"/>
        </w:rPr>
      </w:pPr>
    </w:p>
    <w:p>
      <w:pPr>
        <w:pStyle w:val="BodyText"/>
        <w:spacing w:before="9"/>
        <w:rPr>
          <w:b/>
          <w:sz w:val="24"/>
        </w:rPr>
      </w:pPr>
    </w:p>
    <w:p>
      <w:pPr>
        <w:pStyle w:val="BodyText"/>
        <w:tabs>
          <w:tab w:pos="3104" w:val="left" w:leader="none"/>
        </w:tabs>
        <w:ind w:left="224"/>
        <w:rPr>
          <w:b w:val="0"/>
        </w:rPr>
      </w:pPr>
      <w:r>
        <w:rPr>
          <w:b w:val="0"/>
        </w:rPr>
        <w:t>Date</w:t>
      </w:r>
      <w:r>
        <w:rPr>
          <w:b w:val="0"/>
          <w:spacing w:val="-1"/>
        </w:rPr>
        <w:t> </w:t>
      </w:r>
      <w:r>
        <w:rPr>
          <w:b w:val="0"/>
        </w:rPr>
        <w:t>of</w:t>
      </w:r>
      <w:r>
        <w:rPr>
          <w:b w:val="0"/>
          <w:spacing w:val="-3"/>
        </w:rPr>
        <w:t> </w:t>
      </w:r>
      <w:r>
        <w:rPr>
          <w:b w:val="0"/>
        </w:rPr>
        <w:t>Birth</w:t>
        <w:tab/>
        <w:t>: 13</w:t>
      </w:r>
      <w:r>
        <w:rPr>
          <w:b w:val="0"/>
          <w:position w:val="5"/>
          <w:sz w:val="14"/>
        </w:rPr>
        <w:t>th  </w:t>
      </w:r>
      <w:r>
        <w:rPr>
          <w:b w:val="0"/>
        </w:rPr>
        <w:t>July,</w:t>
      </w:r>
      <w:r>
        <w:rPr>
          <w:b w:val="0"/>
          <w:spacing w:val="-28"/>
        </w:rPr>
        <w:t> </w:t>
      </w:r>
      <w:r>
        <w:rPr>
          <w:b w:val="0"/>
        </w:rPr>
        <w:t>1989</w:t>
      </w:r>
    </w:p>
    <w:p>
      <w:pPr>
        <w:pStyle w:val="BodyText"/>
        <w:tabs>
          <w:tab w:pos="3104" w:val="left" w:leader="none"/>
        </w:tabs>
        <w:spacing w:line="398" w:lineRule="auto" w:before="172"/>
        <w:ind w:left="224" w:right="3291"/>
        <w:rPr>
          <w:b w:val="0"/>
        </w:rPr>
      </w:pPr>
      <w:r>
        <w:rPr>
          <w:b w:val="0"/>
        </w:rPr>
        <w:t>Linguistic</w:t>
      </w:r>
      <w:r>
        <w:rPr>
          <w:b w:val="0"/>
          <w:spacing w:val="-5"/>
        </w:rPr>
        <w:t> </w:t>
      </w:r>
      <w:r>
        <w:rPr>
          <w:b w:val="0"/>
        </w:rPr>
        <w:t>Abilities</w:t>
        <w:tab/>
        <w:t>: English, Hindi, Malayalam &amp; Marathi. Current</w:t>
      </w:r>
      <w:r>
        <w:rPr>
          <w:b w:val="0"/>
          <w:spacing w:val="-2"/>
        </w:rPr>
        <w:t> </w:t>
      </w:r>
      <w:r>
        <w:rPr>
          <w:b w:val="0"/>
        </w:rPr>
        <w:t>Location</w:t>
        <w:tab/>
        <w:t>: Muscat,</w:t>
      </w:r>
      <w:r>
        <w:rPr>
          <w:b w:val="0"/>
          <w:spacing w:val="-4"/>
        </w:rPr>
        <w:t> </w:t>
      </w:r>
      <w:r>
        <w:rPr>
          <w:b w:val="0"/>
        </w:rPr>
        <w:t>Oman.</w:t>
      </w:r>
    </w:p>
    <w:sectPr>
      <w:pgSz w:w="11910" w:h="16840"/>
      <w:pgMar w:top="760" w:bottom="280" w:left="640" w:right="6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Bookman Old Style">
    <w:altName w:val="Bookman Old Style"/>
    <w:charset w:val="0"/>
    <w:family w:val="roman"/>
    <w:pitch w:val="variable"/>
  </w:font>
  <w:font w:name="Wingdings 2">
    <w:altName w:val="Wingdings 2"/>
    <w:charset w:val="2"/>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Bookman Old Style" w:hAnsi="Bookman Old Style" w:eastAsia="Bookman Old Style" w:cs="Bookman Old Style"/>
      <w:lang w:val="en-us" w:eastAsia="en-us" w:bidi="en-us"/>
    </w:rPr>
  </w:style>
  <w:style w:styleId="BodyText" w:type="paragraph">
    <w:name w:val="Body Text"/>
    <w:basedOn w:val="Normal"/>
    <w:uiPriority w:val="1"/>
    <w:qFormat/>
    <w:pPr/>
    <w:rPr>
      <w:rFonts w:ascii="Bookman Old Style" w:hAnsi="Bookman Old Style" w:eastAsia="Bookman Old Style" w:cs="Bookman Old Style"/>
      <w:sz w:val="22"/>
      <w:szCs w:val="22"/>
      <w:lang w:val="en-us" w:eastAsia="en-us" w:bidi="en-us"/>
    </w:rPr>
  </w:style>
  <w:style w:styleId="ListParagraph" w:type="paragraph">
    <w:name w:val="List Paragraph"/>
    <w:basedOn w:val="Normal"/>
    <w:uiPriority w:val="1"/>
    <w:qFormat/>
    <w:pPr/>
    <w:rPr>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jaison.vincent138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2019-02-20T01:19:07Z</dcterms:created>
  <dcterms:modified xsi:type="dcterms:W3CDTF">2019-02-20T01:19:07Z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2018-04-30T00:00:00Z</vt:filetime>
  </property>
  <property fmtid="{D5CDD505-2E9C-101B-9397-08002B2CF9AE}" pid="3" name="Creator">
    <vt:lpwstr>Microsoft® Word 2016</vt:lpwstr>
  </property>
  <property fmtid="{D5CDD505-2E9C-101B-9397-08002B2CF9AE}" pid="4" name="LastSaved">
    <vt:filetime>2019-02-20T00:00:00Z</vt:filetime>
  </property>
</Properties>
</file>