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10440" w:leader="none"/>
        </w:tabs>
        <w:spacing w:lineRule="exact" w:line="220"/>
        <w:jc w:val="center"/>
        <w:rPr>
          <w:sz w:val="22"/>
        </w:rPr>
      </w:pPr>
      <w:r>
        <w:rPr>
          <w:b/>
          <w:sz w:val="22"/>
        </w:rPr>
        <w:t xml:space="preserve">JENNIFER  BARKER </w:t>
      </w:r>
    </w:p>
    <w:p>
      <w:pPr>
        <w:pStyle w:val="Normal"/>
        <w:tabs>
          <w:tab w:val="right" w:pos="10440" w:leader="none"/>
        </w:tabs>
        <w:spacing w:lineRule="exact" w:line="220"/>
        <w:jc w:val="center"/>
        <w:rPr>
          <w:sz w:val="22"/>
        </w:rPr>
      </w:pPr>
      <w:r>
        <w:rPr>
          <w:sz w:val="22"/>
        </w:rPr>
        <w:t>4 Morrison Court</w:t>
      </w:r>
    </w:p>
    <w:p>
      <w:pPr>
        <w:pStyle w:val="Normal"/>
        <w:tabs>
          <w:tab w:val="right" w:pos="10440" w:leader="none"/>
        </w:tabs>
        <w:spacing w:lineRule="exact" w:line="220"/>
        <w:jc w:val="center"/>
        <w:rPr>
          <w:sz w:val="22"/>
        </w:rPr>
      </w:pPr>
      <w:r>
        <w:rPr>
          <w:sz w:val="22"/>
        </w:rPr>
        <w:t>Cambridge, MA 02140</w:t>
      </w:r>
    </w:p>
    <w:p>
      <w:pPr>
        <w:pStyle w:val="Normal"/>
        <w:tabs>
          <w:tab w:val="right" w:pos="10440" w:leader="none"/>
        </w:tabs>
        <w:spacing w:lineRule="exact" w:line="220"/>
        <w:jc w:val="center"/>
        <w:rPr>
          <w:sz w:val="22"/>
        </w:rPr>
      </w:pPr>
      <w:r>
        <w:rPr>
          <w:sz w:val="22"/>
        </w:rPr>
        <w:t>(617) 868-3549 / jennb@mit.edu</w:t>
      </w:r>
    </w:p>
    <w:p>
      <w:pPr>
        <w:pStyle w:val="Normal"/>
        <w:tabs>
          <w:tab w:val="left" w:pos="1440" w:leader="none"/>
          <w:tab w:val="right" w:pos="10440" w:leader="none"/>
        </w:tabs>
        <w:spacing w:lineRule="exact" w:line="220"/>
        <w:rPr>
          <w:sz w:val="22"/>
        </w:rPr>
      </w:pPr>
      <w:r>
        <w:rPr>
          <w:sz w:val="22"/>
        </w:rPr>
      </w:r>
    </w:p>
    <w:p>
      <w:pPr>
        <w:pStyle w:val="Normal"/>
        <w:tabs>
          <w:tab w:val="right" w:pos="10440" w:leader="none"/>
        </w:tabs>
        <w:spacing w:lineRule="exact" w:line="220"/>
        <w:rPr>
          <w:sz w:val="22"/>
        </w:rPr>
      </w:pPr>
      <w:r>
        <w:rPr>
          <w:sz w:val="22"/>
        </w:rPr>
      </w:r>
    </w:p>
    <w:p>
      <w:pPr>
        <w:pStyle w:val="Heading3"/>
        <w:numPr>
          <w:ilvl w:val="2"/>
          <w:numId w:val="1"/>
        </w:numPr>
        <w:tabs>
          <w:tab w:val="left" w:pos="8190" w:leader="none"/>
          <w:tab w:val="right" w:pos="10440" w:leader="none"/>
        </w:tabs>
        <w:rPr/>
      </w:pPr>
      <w:r>
        <w:rPr/>
        <w:t>Education</w:t>
      </w:r>
    </w:p>
    <w:p>
      <w:pPr>
        <w:pStyle w:val="Normal"/>
        <w:tabs>
          <w:tab w:val="left" w:pos="1440" w:leader="none"/>
          <w:tab w:val="left" w:pos="6480" w:leader="none"/>
          <w:tab w:val="left" w:pos="6570" w:leader="none"/>
          <w:tab w:val="left" w:pos="6660" w:leader="none"/>
          <w:tab w:val="left" w:pos="8100" w:leader="none"/>
          <w:tab w:val="left" w:pos="8190" w:leader="none"/>
          <w:tab w:val="left" w:pos="8640" w:leader="none"/>
          <w:tab w:val="right" w:pos="10440" w:leader="none"/>
        </w:tabs>
        <w:spacing w:lineRule="exact" w:line="220"/>
        <w:rPr>
          <w:sz w:val="22"/>
        </w:rPr>
      </w:pPr>
      <w:r>
        <w:rPr>
          <w:sz w:val="22"/>
        </w:rPr>
        <w:t>1998-present</w:t>
        <w:tab/>
      </w:r>
      <w:r>
        <w:rPr>
          <w:b/>
          <w:sz w:val="22"/>
        </w:rPr>
        <w:t>MASSACHUSETTS INSTITUTE OF TECHNOLOGY</w:t>
        <w:tab/>
        <w:t xml:space="preserve">       </w:t>
        <w:tab/>
        <w:t xml:space="preserve"> Cambridge, MA</w:t>
      </w:r>
    </w:p>
    <w:p>
      <w:pPr>
        <w:pStyle w:val="Normal"/>
        <w:numPr>
          <w:ilvl w:val="0"/>
          <w:numId w:val="4"/>
        </w:numPr>
        <w:tabs>
          <w:tab w:val="left" w:pos="1440" w:leader="none"/>
          <w:tab w:val="right" w:pos="1800" w:leader="none"/>
        </w:tabs>
        <w:spacing w:lineRule="exact" w:line="220"/>
        <w:ind w:left="720" w:firstLine="720"/>
        <w:rPr>
          <w:sz w:val="22"/>
        </w:rPr>
      </w:pPr>
      <w:r>
        <w:rPr>
          <w:sz w:val="22"/>
        </w:rPr>
        <w:t>MBA candidate, MIT Sloan School of Management, 2001</w:t>
      </w:r>
    </w:p>
    <w:p>
      <w:pPr>
        <w:pStyle w:val="Normal"/>
        <w:tabs>
          <w:tab w:val="left" w:pos="1800" w:leader="none"/>
        </w:tabs>
        <w:spacing w:lineRule="exact" w:line="220"/>
        <w:ind w:firstLine="1440"/>
        <w:rPr>
          <w:sz w:val="22"/>
        </w:rPr>
      </w:pPr>
      <w:r>
        <w:rPr>
          <w:sz w:val="22"/>
        </w:rPr>
        <w:tab/>
        <w:t>- Member, Sloan Finance Club and Sloan Women in Management</w:t>
      </w:r>
    </w:p>
    <w:p>
      <w:pPr>
        <w:pStyle w:val="Normal"/>
        <w:numPr>
          <w:ilvl w:val="0"/>
          <w:numId w:val="5"/>
        </w:numPr>
        <w:tabs>
          <w:tab w:val="left" w:pos="1440" w:leader="none"/>
          <w:tab w:val="right" w:pos="1800" w:leader="none"/>
        </w:tabs>
        <w:spacing w:lineRule="exact" w:line="220"/>
        <w:ind w:left="1800" w:hanging="360"/>
        <w:rPr>
          <w:sz w:val="22"/>
        </w:rPr>
      </w:pPr>
      <w:r>
        <w:rPr>
          <w:sz w:val="22"/>
        </w:rPr>
        <w:t>Master of City Planning candidate, MIT, 2001</w:t>
        <w:tab/>
      </w:r>
    </w:p>
    <w:p>
      <w:pPr>
        <w:pStyle w:val="Normal"/>
        <w:tabs>
          <w:tab w:val="left" w:pos="1800" w:leader="none"/>
          <w:tab w:val="right" w:pos="10440" w:leader="none"/>
        </w:tabs>
        <w:spacing w:lineRule="exact" w:line="220"/>
        <w:rPr>
          <w:sz w:val="22"/>
        </w:rPr>
      </w:pPr>
      <w:r>
        <w:rPr>
          <w:sz w:val="22"/>
        </w:rPr>
        <w:tab/>
        <w:t xml:space="preserve">- Recipient, National Science Foundation Fellowship </w:t>
      </w:r>
    </w:p>
    <w:p>
      <w:pPr>
        <w:pStyle w:val="Normal"/>
        <w:tabs>
          <w:tab w:val="left" w:pos="1440" w:leader="none"/>
          <w:tab w:val="left" w:pos="1890" w:leader="none"/>
          <w:tab w:val="right" w:pos="10440" w:leader="none"/>
        </w:tabs>
        <w:spacing w:lineRule="exact" w:line="220"/>
        <w:ind w:firstLine="1440"/>
        <w:rPr>
          <w:sz w:val="22"/>
        </w:rPr>
      </w:pPr>
      <w:r>
        <w:rPr>
          <w:sz w:val="22"/>
        </w:rPr>
      </w:r>
    </w:p>
    <w:p>
      <w:pPr>
        <w:pStyle w:val="Normal"/>
        <w:tabs>
          <w:tab w:val="left" w:pos="1440" w:leader="none"/>
          <w:tab w:val="left" w:pos="8190" w:leader="none"/>
          <w:tab w:val="left" w:pos="8640" w:leader="none"/>
          <w:tab w:val="right" w:pos="10440" w:leader="none"/>
        </w:tabs>
        <w:spacing w:lineRule="exact" w:line="220"/>
        <w:rPr/>
      </w:pPr>
      <w:r>
        <w:rPr>
          <w:sz w:val="22"/>
        </w:rPr>
        <w:t>1987-1991</w:t>
        <w:tab/>
      </w:r>
      <w:r>
        <w:rPr>
          <w:b/>
          <w:sz w:val="22"/>
        </w:rPr>
        <w:t xml:space="preserve">UNIVERSITY OF CALIFORNIA, BERKELEY   </w:t>
      </w:r>
      <w:r>
        <w:rPr>
          <w:sz w:val="22"/>
        </w:rPr>
        <w:tab/>
      </w:r>
      <w:r>
        <w:rPr>
          <w:b/>
          <w:sz w:val="22"/>
        </w:rPr>
        <w:t>Berkeley, CA</w:t>
      </w:r>
    </w:p>
    <w:p>
      <w:pPr>
        <w:pStyle w:val="Normal"/>
        <w:tabs>
          <w:tab w:val="left" w:pos="1440" w:leader="none"/>
          <w:tab w:val="right" w:pos="10440" w:leader="none"/>
        </w:tabs>
        <w:spacing w:lineRule="exact" w:line="220"/>
        <w:rPr/>
      </w:pPr>
      <w:r>
        <w:rPr>
          <w:b/>
          <w:sz w:val="22"/>
        </w:rPr>
        <w:tab/>
      </w:r>
      <w:r>
        <w:rPr>
          <w:sz w:val="22"/>
        </w:rPr>
        <w:t>BA with Honors, field major in the Social Sciences</w:t>
        <w:tab/>
      </w:r>
    </w:p>
    <w:p>
      <w:pPr>
        <w:pStyle w:val="Normal"/>
        <w:spacing w:lineRule="exact" w:line="220"/>
        <w:rPr>
          <w:sz w:val="22"/>
        </w:rPr>
      </w:pPr>
      <w:r>
        <w:rPr>
          <w:sz w:val="22"/>
        </w:rPr>
      </w:r>
    </w:p>
    <w:p>
      <w:pPr>
        <w:pStyle w:val="Normal"/>
        <w:spacing w:lineRule="exact" w:line="220"/>
        <w:rPr>
          <w:sz w:val="22"/>
        </w:rPr>
      </w:pPr>
      <w:r>
        <w:rPr>
          <w:b/>
          <w:sz w:val="22"/>
        </w:rPr>
        <w:t>Experience</w:t>
      </w:r>
    </w:p>
    <w:p>
      <w:pPr>
        <w:pStyle w:val="Normal"/>
        <w:tabs>
          <w:tab w:val="left" w:pos="1440" w:leader="none"/>
          <w:tab w:val="left" w:pos="5400" w:leader="none"/>
          <w:tab w:val="left" w:pos="8190" w:leader="none"/>
          <w:tab w:val="right" w:pos="10440" w:leader="none"/>
        </w:tabs>
        <w:spacing w:lineRule="exact" w:line="220"/>
        <w:rPr/>
      </w:pPr>
      <w:r>
        <w:rPr>
          <w:sz w:val="22"/>
        </w:rPr>
        <w:t>Summer 2000</w:t>
        <w:tab/>
      </w:r>
      <w:r>
        <w:rPr>
          <w:b/>
          <w:sz w:val="22"/>
        </w:rPr>
        <w:t>GOLDMAN SACHS</w:t>
        <w:tab/>
        <w:tab/>
        <w:t>New York, NY</w:t>
      </w:r>
    </w:p>
    <w:p>
      <w:pPr>
        <w:pStyle w:val="Normal"/>
        <w:tabs>
          <w:tab w:val="left" w:pos="1440" w:leader="none"/>
          <w:tab w:val="left" w:pos="5400" w:leader="none"/>
          <w:tab w:val="left" w:pos="8190" w:leader="none"/>
          <w:tab w:val="right" w:pos="10440" w:leader="none"/>
        </w:tabs>
        <w:spacing w:lineRule="exact" w:line="220"/>
        <w:rPr>
          <w:sz w:val="22"/>
        </w:rPr>
      </w:pPr>
      <w:r>
        <w:rPr>
          <w:sz w:val="22"/>
        </w:rPr>
        <w:tab/>
      </w:r>
      <w:r>
        <w:rPr>
          <w:i/>
          <w:sz w:val="22"/>
        </w:rPr>
        <w:t>Summer Associate</w:t>
      </w:r>
    </w:p>
    <w:p>
      <w:pPr>
        <w:pStyle w:val="Normal"/>
        <w:numPr>
          <w:ilvl w:val="0"/>
          <w:numId w:val="6"/>
        </w:numPr>
        <w:tabs>
          <w:tab w:val="left" w:pos="1440" w:leader="none"/>
          <w:tab w:val="left" w:pos="1800" w:leader="none"/>
          <w:tab w:val="left" w:pos="2250" w:leader="none"/>
        </w:tabs>
        <w:spacing w:lineRule="exact" w:line="220"/>
        <w:ind w:left="1800" w:hanging="360"/>
        <w:rPr>
          <w:sz w:val="22"/>
        </w:rPr>
      </w:pPr>
      <w:r>
        <w:rPr>
          <w:sz w:val="22"/>
        </w:rPr>
        <w:t>Helped conduct due diligence and write S-1 for IPO of unregulated electricity generator</w:t>
      </w:r>
    </w:p>
    <w:p>
      <w:pPr>
        <w:pStyle w:val="Normal"/>
        <w:numPr>
          <w:ilvl w:val="0"/>
          <w:numId w:val="6"/>
        </w:numPr>
        <w:tabs>
          <w:tab w:val="left" w:pos="1440" w:leader="none"/>
          <w:tab w:val="left" w:pos="1800" w:leader="none"/>
          <w:tab w:val="left" w:pos="2250" w:leader="none"/>
        </w:tabs>
        <w:spacing w:lineRule="exact" w:line="220"/>
        <w:ind w:left="1800" w:hanging="360"/>
        <w:rPr>
          <w:sz w:val="22"/>
        </w:rPr>
      </w:pPr>
      <w:r>
        <w:rPr>
          <w:sz w:val="22"/>
        </w:rPr>
        <w:t>Contributed to sales memo and worked with senior management to execute $100M IPO of microturbine firm; stock gained 200% on first day of trading and maintains consistent ratings</w:t>
      </w:r>
    </w:p>
    <w:p>
      <w:pPr>
        <w:pStyle w:val="Normal"/>
        <w:numPr>
          <w:ilvl w:val="0"/>
          <w:numId w:val="6"/>
        </w:numPr>
        <w:tabs>
          <w:tab w:val="left" w:pos="1440" w:leader="none"/>
          <w:tab w:val="left" w:pos="1800" w:leader="none"/>
          <w:tab w:val="left" w:pos="2250" w:leader="none"/>
        </w:tabs>
        <w:spacing w:lineRule="exact" w:line="220"/>
        <w:ind w:left="1800" w:hanging="360"/>
        <w:rPr>
          <w:sz w:val="22"/>
        </w:rPr>
      </w:pPr>
      <w:r>
        <w:rPr>
          <w:sz w:val="22"/>
        </w:rPr>
        <w:t>Helped position industry trends, run merger analyses and pitch for sale of semiconductor firm</w:t>
      </w:r>
    </w:p>
    <w:p>
      <w:pPr>
        <w:pStyle w:val="Normal"/>
        <w:numPr>
          <w:ilvl w:val="0"/>
          <w:numId w:val="6"/>
        </w:numPr>
        <w:tabs>
          <w:tab w:val="left" w:pos="1440" w:leader="none"/>
          <w:tab w:val="left" w:pos="1800" w:leader="none"/>
          <w:tab w:val="left" w:pos="2250" w:leader="none"/>
        </w:tabs>
        <w:spacing w:lineRule="exact" w:line="220"/>
        <w:ind w:left="1800" w:hanging="360"/>
        <w:rPr>
          <w:sz w:val="22"/>
        </w:rPr>
      </w:pPr>
      <w:r>
        <w:rPr>
          <w:sz w:val="22"/>
        </w:rPr>
        <w:t>Participated on two-person team to write offering memorandum, conduct valuation and identify buyers for $60M insurance asset divestiture</w:t>
      </w:r>
    </w:p>
    <w:p>
      <w:pPr>
        <w:pStyle w:val="Normal"/>
        <w:tabs>
          <w:tab w:val="left" w:pos="1440" w:leader="none"/>
          <w:tab w:val="left" w:pos="5400" w:leader="none"/>
          <w:tab w:val="left" w:pos="8190" w:leader="none"/>
          <w:tab w:val="right" w:pos="10440" w:leader="none"/>
        </w:tabs>
        <w:spacing w:lineRule="exact" w:line="220"/>
        <w:rPr>
          <w:sz w:val="22"/>
        </w:rPr>
      </w:pPr>
      <w:r>
        <w:rPr>
          <w:sz w:val="22"/>
        </w:rPr>
      </w:r>
    </w:p>
    <w:p>
      <w:pPr>
        <w:pStyle w:val="Normal"/>
        <w:tabs>
          <w:tab w:val="left" w:pos="1440" w:leader="none"/>
          <w:tab w:val="left" w:pos="5400" w:leader="none"/>
          <w:tab w:val="left" w:pos="8190" w:leader="none"/>
          <w:tab w:val="right" w:pos="10440" w:leader="none"/>
        </w:tabs>
        <w:spacing w:lineRule="exact" w:line="220"/>
        <w:rPr>
          <w:sz w:val="22"/>
        </w:rPr>
      </w:pPr>
      <w:r>
        <w:rPr>
          <w:sz w:val="22"/>
        </w:rPr>
        <w:t>1999-present</w:t>
        <w:tab/>
      </w:r>
      <w:r>
        <w:rPr>
          <w:b/>
          <w:sz w:val="22"/>
        </w:rPr>
        <w:t>MIT ENERGY LABORATORY</w:t>
        <w:tab/>
        <w:tab/>
        <w:t>Cambridge, MA</w:t>
      </w:r>
    </w:p>
    <w:p>
      <w:pPr>
        <w:pStyle w:val="Heading2"/>
        <w:numPr>
          <w:ilvl w:val="1"/>
          <w:numId w:val="1"/>
        </w:numPr>
        <w:tabs>
          <w:tab w:val="left" w:pos="1440" w:leader="none"/>
          <w:tab w:val="right" w:pos="10440" w:leader="none"/>
        </w:tabs>
        <w:ind w:left="1440" w:hanging="1440"/>
        <w:rPr/>
      </w:pPr>
      <w:r>
        <w:rPr>
          <w:i w:val="false"/>
        </w:rPr>
        <w:tab/>
      </w:r>
      <w:r>
        <w:rPr/>
        <w:t>Graduate Research Assistant, China Energy Technology Program (sponsored by ABB, Ltd.)</w:t>
      </w:r>
    </w:p>
    <w:p>
      <w:pPr>
        <w:pStyle w:val="Normal"/>
        <w:numPr>
          <w:ilvl w:val="0"/>
          <w:numId w:val="6"/>
        </w:numPr>
        <w:tabs>
          <w:tab w:val="left" w:pos="1440" w:leader="none"/>
          <w:tab w:val="left" w:pos="1800" w:leader="none"/>
          <w:tab w:val="left" w:pos="2250" w:leader="none"/>
        </w:tabs>
        <w:spacing w:lineRule="exact" w:line="220"/>
        <w:ind w:left="1800" w:hanging="360"/>
        <w:rPr>
          <w:sz w:val="22"/>
        </w:rPr>
      </w:pPr>
      <w:r>
        <w:rPr>
          <w:sz w:val="22"/>
        </w:rPr>
        <w:t>Simulating electricity service planning and financing scenarios for Shandong province, China</w:t>
      </w:r>
    </w:p>
    <w:p>
      <w:pPr>
        <w:pStyle w:val="Normal"/>
        <w:numPr>
          <w:ilvl w:val="0"/>
          <w:numId w:val="6"/>
        </w:numPr>
        <w:tabs>
          <w:tab w:val="left" w:pos="1440" w:leader="none"/>
        </w:tabs>
        <w:spacing w:lineRule="exact" w:line="220"/>
        <w:ind w:left="1800" w:hanging="360"/>
        <w:rPr>
          <w:sz w:val="22"/>
        </w:rPr>
      </w:pPr>
      <w:r>
        <w:rPr>
          <w:sz w:val="22"/>
        </w:rPr>
        <w:t>Recommending power generation strategies that minimize the costs of providing electricity, enhance peak load management and reduce emissions</w:t>
      </w:r>
    </w:p>
    <w:p>
      <w:pPr>
        <w:pStyle w:val="Normal"/>
        <w:rPr>
          <w:sz w:val="22"/>
        </w:rPr>
      </w:pPr>
      <w:r>
        <w:rPr>
          <w:sz w:val="22"/>
        </w:rPr>
      </w:r>
    </w:p>
    <w:p>
      <w:pPr>
        <w:pStyle w:val="Normal"/>
        <w:tabs>
          <w:tab w:val="left" w:pos="1350" w:leader="none"/>
          <w:tab w:val="left" w:pos="1440" w:leader="none"/>
          <w:tab w:val="left" w:pos="1530" w:leader="none"/>
          <w:tab w:val="left" w:pos="8190" w:leader="none"/>
        </w:tabs>
        <w:spacing w:lineRule="exact" w:line="220"/>
        <w:rPr/>
      </w:pPr>
      <w:r>
        <w:rPr>
          <w:sz w:val="22"/>
        </w:rPr>
        <w:t>1994-1998</w:t>
        <w:tab/>
        <w:tab/>
      </w:r>
      <w:r>
        <w:rPr>
          <w:b/>
          <w:sz w:val="22"/>
        </w:rPr>
        <w:t>COLORADO HOUSING AND FINANCE AUTHORITY</w:t>
        <w:tab/>
        <w:t>Denver, CO</w:t>
      </w:r>
    </w:p>
    <w:p>
      <w:pPr>
        <w:pStyle w:val="Normal"/>
        <w:spacing w:lineRule="exact" w:line="220"/>
        <w:ind w:left="1440" w:hanging="0"/>
        <w:rPr>
          <w:i/>
          <w:i/>
          <w:sz w:val="22"/>
        </w:rPr>
      </w:pPr>
      <w:r>
        <w:rPr>
          <w:i/>
          <w:sz w:val="22"/>
        </w:rPr>
        <w:t xml:space="preserve">Training Director, E-Star™ Program  </w:t>
      </w:r>
    </w:p>
    <w:p>
      <w:pPr>
        <w:pStyle w:val="TextBodyIndent"/>
        <w:rPr>
          <w:i/>
          <w:i/>
        </w:rPr>
      </w:pPr>
      <w:r>
        <w:rPr/>
        <w:t>E-Star™ was the first program in the US to gain the full endorsement of Fannie Mae and Freddie Mac in addition to FHA and VA for Energy Mortgages, products that allow underwriting concessions for buyers of energy efficient homes.</w:t>
      </w:r>
    </w:p>
    <w:p>
      <w:pPr>
        <w:pStyle w:val="Normal"/>
        <w:numPr>
          <w:ilvl w:val="0"/>
          <w:numId w:val="3"/>
        </w:numPr>
        <w:tabs>
          <w:tab w:val="left" w:pos="1440" w:leader="none"/>
        </w:tabs>
        <w:spacing w:lineRule="exact" w:line="220"/>
        <w:ind w:left="1800" w:hanging="360"/>
        <w:rPr>
          <w:sz w:val="22"/>
        </w:rPr>
      </w:pPr>
      <w:r>
        <w:rPr>
          <w:sz w:val="22"/>
        </w:rPr>
        <w:t>Developed the country’s first Energy Mortgage training curriculum to span the conventional and governmental secondary markets</w:t>
      </w:r>
    </w:p>
    <w:p>
      <w:pPr>
        <w:pStyle w:val="Normal"/>
        <w:numPr>
          <w:ilvl w:val="0"/>
          <w:numId w:val="3"/>
        </w:numPr>
        <w:tabs>
          <w:tab w:val="left" w:pos="1440" w:leader="none"/>
        </w:tabs>
        <w:spacing w:lineRule="exact" w:line="220"/>
        <w:ind w:left="1800" w:hanging="360"/>
        <w:rPr>
          <w:sz w:val="22"/>
        </w:rPr>
      </w:pPr>
      <w:r>
        <w:rPr>
          <w:sz w:val="22"/>
        </w:rPr>
        <w:t xml:space="preserve">Recruited and personally trained over 1500 lending, realty and appraisal companies </w:t>
      </w:r>
    </w:p>
    <w:p>
      <w:pPr>
        <w:pStyle w:val="Normal"/>
        <w:numPr>
          <w:ilvl w:val="0"/>
          <w:numId w:val="3"/>
        </w:numPr>
        <w:tabs>
          <w:tab w:val="left" w:pos="1440" w:leader="none"/>
        </w:tabs>
        <w:spacing w:lineRule="exact" w:line="220"/>
        <w:ind w:left="1800" w:hanging="360"/>
        <w:rPr>
          <w:sz w:val="22"/>
        </w:rPr>
      </w:pPr>
      <w:r>
        <w:rPr>
          <w:sz w:val="22"/>
        </w:rPr>
        <w:t>Coordinated underwriting for $23M in loans for low-income borrowers in rural Colorado</w:t>
      </w:r>
    </w:p>
    <w:p>
      <w:pPr>
        <w:pStyle w:val="Normal"/>
        <w:numPr>
          <w:ilvl w:val="0"/>
          <w:numId w:val="3"/>
        </w:numPr>
        <w:tabs>
          <w:tab w:val="left" w:pos="1440" w:leader="none"/>
        </w:tabs>
        <w:spacing w:lineRule="exact" w:line="220"/>
        <w:ind w:left="1800" w:hanging="360"/>
        <w:rPr>
          <w:sz w:val="22"/>
        </w:rPr>
      </w:pPr>
      <w:r>
        <w:rPr>
          <w:sz w:val="22"/>
        </w:rPr>
        <w:t>Served as division liaison with trade associations, secondary markets and regulatory agencies</w:t>
      </w:r>
    </w:p>
    <w:p>
      <w:pPr>
        <w:pStyle w:val="Normal"/>
        <w:numPr>
          <w:ilvl w:val="0"/>
          <w:numId w:val="2"/>
        </w:numPr>
        <w:tabs>
          <w:tab w:val="left" w:pos="1440" w:leader="none"/>
        </w:tabs>
        <w:spacing w:lineRule="exact" w:line="220"/>
        <w:ind w:left="1800" w:hanging="360"/>
        <w:rPr>
          <w:sz w:val="22"/>
        </w:rPr>
      </w:pPr>
      <w:r>
        <w:rPr>
          <w:sz w:val="22"/>
        </w:rPr>
        <w:t>Re-engineered the screening, certification and QA processes for over 100 energy auditors</w:t>
      </w:r>
    </w:p>
    <w:p>
      <w:pPr>
        <w:pStyle w:val="Normal"/>
        <w:numPr>
          <w:ilvl w:val="0"/>
          <w:numId w:val="3"/>
        </w:numPr>
        <w:tabs>
          <w:tab w:val="left" w:pos="1440" w:leader="none"/>
        </w:tabs>
        <w:spacing w:lineRule="exact" w:line="220"/>
        <w:ind w:left="1800" w:hanging="360"/>
        <w:rPr>
          <w:sz w:val="22"/>
        </w:rPr>
      </w:pPr>
      <w:r>
        <w:rPr>
          <w:sz w:val="22"/>
        </w:rPr>
        <w:t>Cultivated partnerships between rural utilities, mortgage lenders, and building codes departments to offer incentives for homebuilders and buyers of energy efficient homes</w:t>
      </w:r>
    </w:p>
    <w:p>
      <w:pPr>
        <w:pStyle w:val="Normal"/>
        <w:numPr>
          <w:ilvl w:val="0"/>
          <w:numId w:val="3"/>
        </w:numPr>
        <w:tabs>
          <w:tab w:val="left" w:pos="1440" w:leader="none"/>
        </w:tabs>
        <w:spacing w:lineRule="exact" w:line="220"/>
        <w:ind w:left="1800" w:hanging="360"/>
        <w:rPr>
          <w:sz w:val="22"/>
        </w:rPr>
      </w:pPr>
      <w:r>
        <w:rPr>
          <w:sz w:val="22"/>
        </w:rPr>
        <w:t>Invited to speak nationally to promote similar programs</w:t>
      </w:r>
    </w:p>
    <w:p>
      <w:pPr>
        <w:pStyle w:val="Normal"/>
        <w:rPr>
          <w:b/>
          <w:b/>
          <w:sz w:val="22"/>
        </w:rPr>
      </w:pPr>
      <w:r>
        <w:rPr>
          <w:b/>
          <w:sz w:val="22"/>
        </w:rPr>
      </w:r>
    </w:p>
    <w:p>
      <w:pPr>
        <w:pStyle w:val="Normal"/>
        <w:tabs>
          <w:tab w:val="left" w:pos="1440" w:leader="none"/>
          <w:tab w:val="left" w:pos="8190" w:leader="none"/>
        </w:tabs>
        <w:rPr/>
      </w:pPr>
      <w:r>
        <w:rPr>
          <w:sz w:val="22"/>
        </w:rPr>
        <w:t xml:space="preserve">1992-1993         </w:t>
      </w:r>
      <w:r>
        <w:rPr>
          <w:b/>
          <w:sz w:val="22"/>
        </w:rPr>
        <w:t>WINDSURF BICYCLE WAREHOUSE</w:t>
        <w:tab/>
        <w:t>San Francisco, CA</w:t>
      </w:r>
    </w:p>
    <w:p>
      <w:pPr>
        <w:pStyle w:val="Normal"/>
        <w:tabs>
          <w:tab w:val="left" w:pos="1440" w:leader="none"/>
          <w:tab w:val="left" w:pos="8190" w:leader="none"/>
        </w:tabs>
        <w:rPr/>
      </w:pPr>
      <w:r>
        <w:rPr>
          <w:b/>
          <w:sz w:val="22"/>
        </w:rPr>
        <w:tab/>
      </w:r>
      <w:r>
        <w:rPr>
          <w:i/>
          <w:sz w:val="22"/>
        </w:rPr>
        <w:t>Salesperson</w:t>
      </w:r>
    </w:p>
    <w:p>
      <w:pPr>
        <w:pStyle w:val="Normal"/>
        <w:tabs>
          <w:tab w:val="left" w:pos="1440" w:leader="none"/>
          <w:tab w:val="left" w:pos="8190" w:leader="none"/>
        </w:tabs>
        <w:rPr>
          <w:i/>
          <w:i/>
          <w:sz w:val="22"/>
        </w:rPr>
      </w:pPr>
      <w:r>
        <w:rPr>
          <w:i/>
          <w:sz w:val="22"/>
        </w:rPr>
        <w:t xml:space="preserve"> </w:t>
      </w:r>
    </w:p>
    <w:p>
      <w:pPr>
        <w:pStyle w:val="Normal"/>
        <w:tabs>
          <w:tab w:val="left" w:pos="900" w:leader="none"/>
          <w:tab w:val="left" w:pos="1080" w:leader="none"/>
          <w:tab w:val="left" w:pos="1440" w:leader="none"/>
          <w:tab w:val="left" w:pos="8190" w:leader="none"/>
        </w:tabs>
        <w:rPr/>
      </w:pPr>
      <w:r>
        <w:rPr>
          <w:sz w:val="22"/>
        </w:rPr>
        <w:t>1991-1992</w:t>
        <w:tab/>
        <w:tab/>
      </w:r>
      <w:r>
        <w:rPr>
          <w:b/>
          <w:sz w:val="22"/>
        </w:rPr>
        <w:t>CONDOMINIUM MANAGEMENT COMPANY</w:t>
        <w:tab/>
        <w:t>Winter Park, CO</w:t>
      </w:r>
    </w:p>
    <w:p>
      <w:pPr>
        <w:pStyle w:val="Normal"/>
        <w:rPr/>
      </w:pPr>
      <w:r>
        <w:rPr>
          <w:b/>
          <w:sz w:val="22"/>
        </w:rPr>
        <w:tab/>
        <w:tab/>
      </w:r>
      <w:r>
        <w:rPr>
          <w:i/>
          <w:sz w:val="22"/>
        </w:rPr>
        <w:t>Assistant to Manager, Hideaway Village Resort</w:t>
      </w:r>
    </w:p>
    <w:p>
      <w:pPr>
        <w:pStyle w:val="Normal"/>
        <w:tabs>
          <w:tab w:val="left" w:pos="1440" w:leader="none"/>
          <w:tab w:val="left" w:pos="1800" w:leader="none"/>
        </w:tabs>
        <w:ind w:left="1800" w:hanging="1440"/>
        <w:rPr>
          <w:b/>
          <w:b/>
          <w:i/>
          <w:i/>
          <w:sz w:val="22"/>
        </w:rPr>
      </w:pPr>
      <w:r>
        <w:rPr>
          <w:b/>
          <w:i/>
          <w:sz w:val="22"/>
        </w:rPr>
      </w:r>
    </w:p>
    <w:p>
      <w:pPr>
        <w:pStyle w:val="Normal"/>
        <w:tabs>
          <w:tab w:val="left" w:pos="1440" w:leader="none"/>
          <w:tab w:val="left" w:pos="1800" w:leader="none"/>
        </w:tabs>
        <w:ind w:left="1800" w:hanging="1800"/>
        <w:rPr/>
      </w:pPr>
      <w:r>
        <w:rPr>
          <w:b/>
          <w:sz w:val="22"/>
        </w:rPr>
        <w:t>Personal</w:t>
        <w:tab/>
      </w:r>
      <w:r>
        <w:rPr>
          <w:rFonts w:eastAsia="Symbol" w:cs="Symbol" w:ascii="Symbol" w:hAnsi="Symbol"/>
          <w:b/>
          <w:sz w:val="20"/>
        </w:rPr>
        <w:t></w:t>
      </w:r>
      <w:r>
        <w:rPr>
          <w:b/>
          <w:sz w:val="16"/>
        </w:rPr>
        <w:tab/>
      </w:r>
      <w:r>
        <w:rPr>
          <w:sz w:val="22"/>
        </w:rPr>
        <w:t>Participant in Massachusetts Roundtable on Electricity Restructuring</w:t>
      </w:r>
    </w:p>
    <w:p>
      <w:pPr>
        <w:pStyle w:val="Normal"/>
        <w:numPr>
          <w:ilvl w:val="0"/>
          <w:numId w:val="3"/>
        </w:numPr>
        <w:tabs>
          <w:tab w:val="left" w:pos="1440" w:leader="none"/>
        </w:tabs>
        <w:spacing w:lineRule="exact" w:line="220"/>
        <w:ind w:left="1800" w:hanging="360"/>
        <w:rPr/>
      </w:pPr>
      <w:r>
        <w:rPr>
          <w:sz w:val="22"/>
        </w:rPr>
        <w:t>Interests include backcountry and alpine skiing, mountain biking and running</w:t>
      </w:r>
      <w:r>
        <w:rPr>
          <w:b/>
          <w:sz w:val="16"/>
        </w:rPr>
        <w:tab/>
      </w:r>
    </w:p>
    <w:sectPr>
      <w:type w:val="nextPage"/>
      <w:pgSz w:w="12240" w:h="15840"/>
      <w:pgMar w:left="1080" w:right="108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360"/>
        </w:tabs>
        <w:ind w:left="720" w:hanging="360"/>
      </w:pPr>
      <w:rPr>
        <w:rFonts w:ascii="Symbol" w:hAnsi="Symbol" w:cs="Symbol" w:hint="default"/>
        <w:sz w:val="20"/>
        <w:i w:val="false"/>
        <w:b w:val="false"/>
        <w:rFonts w:cs="Symbol"/>
      </w:rPr>
    </w:lvl>
  </w:abstractNum>
  <w:abstractNum w:abstractNumId="3">
    <w:lvl w:ilvl="0">
      <w:start w:val="1"/>
      <w:numFmt w:val="bullet"/>
      <w:lvlText w:val=""/>
      <w:lvlJc w:val="left"/>
      <w:pPr>
        <w:tabs>
          <w:tab w:val="num" w:pos="360"/>
        </w:tabs>
        <w:ind w:left="720" w:hanging="360"/>
      </w:pPr>
      <w:rPr>
        <w:rFonts w:ascii="Symbol" w:hAnsi="Symbol" w:cs="Symbol" w:hint="default"/>
        <w:sz w:val="20"/>
        <w:i w:val="false"/>
        <w:b w:val="false"/>
        <w:rFonts w:cs="Symbol"/>
      </w:rPr>
    </w:lvl>
  </w:abstractNum>
  <w:abstractNum w:abstractNumId="4">
    <w:lvl w:ilvl="0">
      <w:start w:val="1"/>
      <w:numFmt w:val="bullet"/>
      <w:lvlText w:val=""/>
      <w:lvlJc w:val="left"/>
      <w:pPr>
        <w:tabs>
          <w:tab w:val="num" w:pos="720"/>
        </w:tabs>
        <w:ind w:left="720" w:hanging="360"/>
      </w:pPr>
      <w:rPr>
        <w:rFonts w:ascii="Symbol" w:hAnsi="Symbol" w:cs="Symbol" w:hint="default"/>
        <w:sz w:val="20"/>
        <w:i w:val="false"/>
        <w:b w:val="false"/>
        <w:rFonts w:cs="Symbol"/>
      </w:rPr>
    </w:lvl>
  </w:abstractNum>
  <w:abstractNum w:abstractNumId="5">
    <w:lvl w:ilvl="0">
      <w:start w:val="1"/>
      <w:numFmt w:val="bullet"/>
      <w:lvlText w:val=""/>
      <w:lvlJc w:val="left"/>
      <w:pPr>
        <w:tabs>
          <w:tab w:val="num" w:pos="360"/>
        </w:tabs>
        <w:ind w:left="720" w:hanging="360"/>
      </w:pPr>
      <w:rPr>
        <w:rFonts w:ascii="Symbol" w:hAnsi="Symbol" w:cs="Symbol" w:hint="default"/>
        <w:sz w:val="20"/>
        <w:i w:val="false"/>
        <w:b w:val="false"/>
        <w:rFonts w:cs="Symbol"/>
      </w:rPr>
    </w:lvl>
  </w:abstractNum>
  <w:abstractNum w:abstractNumId="6">
    <w:lvl w:ilvl="0">
      <w:start w:val="1"/>
      <w:numFmt w:val="bullet"/>
      <w:lvlText w:val=""/>
      <w:lvlJc w:val="left"/>
      <w:pPr>
        <w:tabs>
          <w:tab w:val="num" w:pos="360"/>
        </w:tabs>
        <w:ind w:left="720" w:hanging="360"/>
      </w:pPr>
      <w:rPr>
        <w:rFonts w:ascii="Symbol" w:hAnsi="Symbol" w:cs="Symbol" w:hint="default"/>
        <w:sz w:val="20"/>
        <w:i w:val="false"/>
        <w:b w:val="false"/>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8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0"/>
      <w:lang w:val="en-US" w:bidi="ar-SA" w:eastAsia="zh-CN"/>
    </w:rPr>
  </w:style>
  <w:style w:type="paragraph" w:styleId="Heading1">
    <w:name w:val="Heading 1"/>
    <w:basedOn w:val="Normal"/>
    <w:next w:val="Normal"/>
    <w:qFormat/>
    <w:pPr>
      <w:keepNext w:val="true"/>
      <w:numPr>
        <w:ilvl w:val="0"/>
        <w:numId w:val="1"/>
      </w:numPr>
      <w:spacing w:lineRule="exact" w:line="220"/>
      <w:ind w:left="1440" w:hanging="0"/>
      <w:outlineLvl w:val="0"/>
    </w:pPr>
    <w:rPr>
      <w:b/>
      <w:sz w:val="22"/>
    </w:rPr>
  </w:style>
  <w:style w:type="paragraph" w:styleId="Heading2">
    <w:name w:val="Heading 2"/>
    <w:basedOn w:val="Normal"/>
    <w:next w:val="Normal"/>
    <w:qFormat/>
    <w:pPr>
      <w:keepNext w:val="true"/>
      <w:numPr>
        <w:ilvl w:val="1"/>
        <w:numId w:val="1"/>
      </w:numPr>
      <w:spacing w:lineRule="exact" w:line="220"/>
      <w:ind w:left="1440" w:hanging="0"/>
      <w:outlineLvl w:val="1"/>
    </w:pPr>
    <w:rPr>
      <w:i/>
      <w:sz w:val="22"/>
    </w:rPr>
  </w:style>
  <w:style w:type="paragraph" w:styleId="Heading3">
    <w:name w:val="Heading 3"/>
    <w:basedOn w:val="Normal"/>
    <w:next w:val="Normal"/>
    <w:qFormat/>
    <w:pPr>
      <w:keepNext w:val="true"/>
      <w:numPr>
        <w:ilvl w:val="2"/>
        <w:numId w:val="1"/>
      </w:numPr>
      <w:spacing w:lineRule="exact" w:line="220"/>
      <w:outlineLvl w:val="2"/>
    </w:pPr>
    <w:rPr>
      <w:b/>
      <w:sz w:val="22"/>
    </w:rPr>
  </w:style>
  <w:style w:type="character" w:styleId="WW8Num1z0">
    <w:name w:val="WW8Num1z0"/>
    <w:qFormat/>
    <w:rPr>
      <w:rFonts w:ascii="Symbol" w:hAnsi="Symbol" w:cs="Symbol"/>
      <w:b w:val="false"/>
      <w:i w:val="false"/>
      <w:sz w:val="20"/>
    </w:rPr>
  </w:style>
  <w:style w:type="character" w:styleId="WW8Num2z0">
    <w:name w:val="WW8Num2z0"/>
    <w:qFormat/>
    <w:rPr>
      <w:rFonts w:ascii="Symbol" w:hAnsi="Symbol" w:cs="Symbol"/>
      <w:b w:val="false"/>
      <w:i w:val="false"/>
      <w:sz w:val="20"/>
    </w:rPr>
  </w:style>
  <w:style w:type="character" w:styleId="WW8Num3z0">
    <w:name w:val="WW8Num3z0"/>
    <w:qFormat/>
    <w:rPr>
      <w:rFonts w:ascii="Symbol" w:hAnsi="Symbol" w:cs="Symbol"/>
      <w:b w:val="false"/>
      <w:i w:val="false"/>
      <w:sz w:val="20"/>
    </w:rPr>
  </w:style>
  <w:style w:type="character" w:styleId="WW8Num4z0">
    <w:name w:val="WW8Num4z0"/>
    <w:qFormat/>
    <w:rPr>
      <w:rFonts w:ascii="Symbol" w:hAnsi="Symbol" w:cs="Symbol"/>
      <w:b w:val="false"/>
      <w:i w:val="false"/>
      <w:sz w:val="20"/>
    </w:rPr>
  </w:style>
  <w:style w:type="character" w:styleId="WW8Num5z0">
    <w:name w:val="WW8Num5z0"/>
    <w:qFormat/>
    <w:rPr>
      <w:rFonts w:ascii="Symbol" w:hAnsi="Symbol" w:cs="Symbol"/>
      <w:b w:val="false"/>
      <w:i w:val="false"/>
      <w:sz w:val="20"/>
    </w:rPr>
  </w:style>
  <w:style w:type="character" w:styleId="WW8Num6z0">
    <w:name w:val="WW8Num6z0"/>
    <w:qFormat/>
    <w:rPr>
      <w:rFonts w:ascii="Symbol" w:hAnsi="Symbol" w:cs="Symbol"/>
      <w:b w:val="false"/>
      <w:i w:val="false"/>
      <w:sz w:val="20"/>
    </w:rPr>
  </w:style>
  <w:style w:type="character" w:styleId="WW8Num7z0">
    <w:name w:val="WW8Num7z0"/>
    <w:qFormat/>
    <w:rPr>
      <w:rFonts w:ascii="Symbol" w:hAnsi="Symbol" w:cs="Symbol"/>
      <w:b w:val="false"/>
      <w:i w:val="false"/>
      <w:sz w:val="20"/>
    </w:rPr>
  </w:style>
  <w:style w:type="character" w:styleId="WW8Num8z0">
    <w:name w:val="WW8Num8z0"/>
    <w:qFormat/>
    <w:rPr>
      <w:rFonts w:ascii="Symbol" w:hAnsi="Symbol" w:cs="Symbol"/>
      <w:b w:val="false"/>
      <w:i w:val="false"/>
      <w:sz w:val="20"/>
    </w:rPr>
  </w:style>
  <w:style w:type="character" w:styleId="WW8Num9z0">
    <w:name w:val="WW8Num9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2z0">
    <w:name w:val="WW8Num12z0"/>
    <w:qFormat/>
    <w:rPr>
      <w:rFonts w:ascii="Symbol" w:hAnsi="Symbol" w:cs="Symbol"/>
      <w:b w:val="false"/>
      <w:i w:val="false"/>
      <w:sz w:val="20"/>
    </w:rPr>
  </w:style>
  <w:style w:type="character" w:styleId="WW8Num13z0">
    <w:name w:val="WW8Num13z0"/>
    <w:qFormat/>
    <w:rPr>
      <w:rFonts w:ascii="Symbol" w:hAnsi="Symbol" w:cs="Symbol"/>
      <w:b w:val="false"/>
      <w:i w:val="false"/>
      <w:sz w:val="20"/>
    </w:rPr>
  </w:style>
  <w:style w:type="character" w:styleId="WW8Num14z0">
    <w:name w:val="WW8Num14z0"/>
    <w:qFormat/>
    <w:rPr>
      <w:rFonts w:ascii="Symbol" w:hAnsi="Symbol" w:cs="Symbol"/>
      <w:b w:val="false"/>
      <w:i w:val="false"/>
      <w:sz w:val="20"/>
    </w:rPr>
  </w:style>
  <w:style w:type="character" w:styleId="WW8Num15z0">
    <w:name w:val="WW8Num15z0"/>
    <w:qFormat/>
    <w:rPr>
      <w:rFonts w:ascii="Symbol" w:hAnsi="Symbol" w:cs="Symbol"/>
      <w:b w:val="false"/>
      <w:i w:val="false"/>
      <w:sz w:val="20"/>
    </w:rPr>
  </w:style>
  <w:style w:type="character" w:styleId="WW8Num16z0">
    <w:name w:val="WW8Num16z0"/>
    <w:qFormat/>
    <w:rPr>
      <w:rFonts w:ascii="Symbol" w:hAnsi="Symbol" w:cs="Symbol"/>
      <w:b w:val="false"/>
      <w:i w:val="false"/>
      <w:sz w:val="20"/>
    </w:rPr>
  </w:style>
  <w:style w:type="character" w:styleId="WW8Num17z0">
    <w:name w:val="WW8Num17z0"/>
    <w:qFormat/>
    <w:rPr>
      <w:rFonts w:ascii="Symbol" w:hAnsi="Symbol" w:cs="Symbol"/>
      <w:b w:val="false"/>
      <w:i w:val="false"/>
      <w:sz w:val="20"/>
    </w:rPr>
  </w:style>
  <w:style w:type="character" w:styleId="WW8Num18z0">
    <w:name w:val="WW8Num18z0"/>
    <w:qFormat/>
    <w:rPr>
      <w:rFonts w:ascii="Symbol" w:hAnsi="Symbol" w:cs="Symbol"/>
      <w:b w:val="false"/>
      <w:i w:val="false"/>
      <w:sz w:val="20"/>
    </w:rPr>
  </w:style>
  <w:style w:type="character" w:styleId="WW8Num19z0">
    <w:name w:val="WW8Num19z0"/>
    <w:qFormat/>
    <w:rPr>
      <w:rFonts w:ascii="Symbol" w:hAnsi="Symbol" w:cs="Symbol"/>
      <w:b w:val="false"/>
      <w:i w:val="false"/>
      <w:sz w:val="20"/>
    </w:rPr>
  </w:style>
  <w:style w:type="character" w:styleId="WW8Num20z0">
    <w:name w:val="WW8Num20z0"/>
    <w:qFormat/>
    <w:rPr>
      <w:rFonts w:ascii="Symbol" w:hAnsi="Symbol" w:cs="Symbol"/>
      <w:b w:val="false"/>
      <w:i w:val="false"/>
      <w:sz w:val="20"/>
    </w:rPr>
  </w:style>
  <w:style w:type="character" w:styleId="WW8Num21z0">
    <w:name w:val="WW8Num21z0"/>
    <w:qFormat/>
    <w:rPr>
      <w:rFonts w:ascii="Symbol" w:hAnsi="Symbol" w:cs="Symbol"/>
      <w:b w:val="false"/>
      <w:i w:val="false"/>
      <w:sz w:val="20"/>
    </w:rPr>
  </w:style>
  <w:style w:type="character" w:styleId="WW8Num22z0">
    <w:name w:val="WW8Num22z0"/>
    <w:qFormat/>
    <w:rPr>
      <w:rFonts w:ascii="Symbol" w:hAnsi="Symbol" w:cs="Symbol"/>
      <w:b w:val="false"/>
      <w:i w:val="false"/>
      <w:sz w:val="20"/>
    </w:rPr>
  </w:style>
  <w:style w:type="character" w:styleId="WW8Num23z0">
    <w:name w:val="WW8Num23z0"/>
    <w:qFormat/>
    <w:rPr>
      <w:rFonts w:ascii="Symbol" w:hAnsi="Symbol" w:cs="Symbol"/>
    </w:rPr>
  </w:style>
  <w:style w:type="character" w:styleId="WW8Num24z0">
    <w:name w:val="WW8Num24z0"/>
    <w:qFormat/>
    <w:rPr>
      <w:rFonts w:ascii="Symbol" w:hAnsi="Symbol" w:cs="Symbol"/>
      <w:b w:val="false"/>
      <w:i w:val="false"/>
      <w:sz w:val="20"/>
    </w:rPr>
  </w:style>
  <w:style w:type="character" w:styleId="WW8Num25z0">
    <w:name w:val="WW8Num25z0"/>
    <w:qFormat/>
    <w:rPr>
      <w:rFonts w:ascii="Symbol" w:hAnsi="Symbol" w:cs="Symbol"/>
      <w:b w:val="false"/>
      <w:i w:val="false"/>
      <w:sz w:val="20"/>
    </w:rPr>
  </w:style>
  <w:style w:type="character" w:styleId="WW8Num26z0">
    <w:name w:val="WW8Num26z0"/>
    <w:qFormat/>
    <w:rPr>
      <w:rFonts w:ascii="Symbol" w:hAnsi="Symbol" w:cs="Symbol"/>
      <w:b w:val="false"/>
      <w:i w:val="false"/>
      <w:sz w:val="20"/>
    </w:rPr>
  </w:style>
  <w:style w:type="character" w:styleId="WW8Num27z0">
    <w:name w:val="WW8Num27z0"/>
    <w:qFormat/>
    <w:rPr>
      <w:rFonts w:ascii="Symbol" w:hAnsi="Symbol" w:cs="Symbol"/>
      <w:b w:val="false"/>
      <w:i w:val="false"/>
      <w:sz w:val="20"/>
    </w:rPr>
  </w:style>
  <w:style w:type="character" w:styleId="WW8Num28z0">
    <w:name w:val="WW8Num28z0"/>
    <w:qFormat/>
    <w:rPr>
      <w:rFonts w:ascii="Symbol" w:hAnsi="Symbol" w:cs="Symbol"/>
      <w:b w:val="false"/>
      <w:i w:val="false"/>
      <w:sz w:val="20"/>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extBodyIndent">
    <w:name w:val="Body Text Indent"/>
    <w:basedOn w:val="Normal"/>
    <w:pPr>
      <w:spacing w:lineRule="exact" w:line="220"/>
      <w:ind w:left="1440" w:hanging="0"/>
    </w:pPr>
    <w:rPr>
      <w:sz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2001-03-08T08:14:00Z</dcterms:created>
  <dc:creator>Valued Gateway Customer</dc:creator>
  <dc:description/>
  <dc:language>en-US</dc:language>
  <cp:lastModifiedBy>Anupama Bhave</cp:lastModifiedBy>
  <cp:lastPrinted>2000-09-16T10:10:00Z</cp:lastPrinted>
  <dcterms:modified xsi:type="dcterms:W3CDTF">2001-03-08T08:14:00Z</dcterms:modified>
  <cp:revision>2</cp:revision>
  <dc:subject/>
  <dc:title>JENNIFER  BARKER </dc:title>
</cp:coreProperties>
</file>