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2835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CURRICULUM</w:t>
      </w:r>
      <w:r>
        <w:rPr>
          <w:b/>
          <w:spacing w:val="75"/>
          <w:sz w:val="32"/>
          <w:u w:val="thick"/>
        </w:rPr>
        <w:t> </w:t>
      </w:r>
      <w:r>
        <w:rPr>
          <w:b/>
          <w:sz w:val="32"/>
          <w:u w:val="thick"/>
        </w:rPr>
        <w:t>VITEA</w:t>
      </w:r>
    </w:p>
    <w:p>
      <w:pPr>
        <w:pStyle w:val="BodyText"/>
        <w:spacing w:before="8"/>
        <w:ind w:left="0" w:firstLine="0"/>
        <w:rPr>
          <w:b/>
          <w:sz w:val="30"/>
        </w:rPr>
      </w:pPr>
    </w:p>
    <w:p>
      <w:pPr>
        <w:spacing w:line="320" w:lineRule="exact"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Jeril Jose</w:t>
      </w:r>
    </w:p>
    <w:p>
      <w:pPr>
        <w:pStyle w:val="BodyText"/>
        <w:spacing w:line="228" w:lineRule="exact"/>
        <w:ind w:left="200" w:firstLine="0"/>
      </w:pPr>
      <w:r>
        <w:rPr/>
        <w:t>S/O Jose T L</w:t>
      </w:r>
    </w:p>
    <w:p>
      <w:pPr>
        <w:pStyle w:val="BodyText"/>
        <w:spacing w:before="1"/>
        <w:ind w:left="200" w:right="2473" w:firstLine="0"/>
      </w:pPr>
      <w:r>
        <w:rPr/>
        <w:t>PO Box 971, PC 131, Ruwi, Muscat </w:t>
      </w:r>
      <w:r>
        <w:rPr>
          <w:u w:val="single"/>
        </w:rPr>
        <w:t>Sultanate of Oman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5"/>
        <w:ind w:left="0" w:firstLine="0"/>
        <w:rPr>
          <w:sz w:val="18"/>
        </w:rPr>
      </w:pPr>
    </w:p>
    <w:p>
      <w:pPr>
        <w:pStyle w:val="Heading2"/>
        <w:spacing w:before="1"/>
        <w:rPr>
          <w:i/>
          <w:u w:val="none"/>
        </w:rPr>
      </w:pPr>
      <w:r>
        <w:rPr>
          <w:i/>
          <w:u w:val="thick"/>
        </w:rPr>
        <w:t>Objective</w:t>
      </w:r>
    </w:p>
    <w:p>
      <w:pPr>
        <w:pStyle w:val="BodyText"/>
        <w:ind w:left="0" w:firstLine="0"/>
        <w:rPr>
          <w:b/>
          <w:i/>
        </w:rPr>
      </w:pPr>
      <w:r>
        <w:rPr/>
        <w:br w:type="column"/>
      </w:r>
      <w:r>
        <w:rPr>
          <w:b/>
          <w:i/>
        </w:rPr>
      </w:r>
    </w:p>
    <w:p>
      <w:pPr>
        <w:pStyle w:val="BodyText"/>
        <w:spacing w:before="7"/>
        <w:ind w:left="0" w:firstLine="0"/>
        <w:rPr>
          <w:b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6216141</wp:posOffset>
            </wp:positionH>
            <wp:positionV relativeFrom="paragraph">
              <wp:posOffset>117359</wp:posOffset>
            </wp:positionV>
            <wp:extent cx="795764" cy="995362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764" cy="99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  <w:ind w:left="764" w:firstLine="0"/>
      </w:pPr>
      <w:r>
        <w:rPr/>
        <w:t>GSM No: +968-9515</w:t>
      </w:r>
      <w:r>
        <w:rPr>
          <w:spacing w:val="-5"/>
        </w:rPr>
        <w:t> </w:t>
      </w:r>
      <w:r>
        <w:rPr/>
        <w:t>3819</w:t>
      </w:r>
    </w:p>
    <w:p>
      <w:pPr>
        <w:pStyle w:val="BodyText"/>
        <w:spacing w:before="1"/>
        <w:ind w:left="200" w:firstLine="0"/>
      </w:pPr>
      <w:r>
        <w:rPr/>
        <w:t>E-mail:</w:t>
      </w:r>
      <w:r>
        <w:rPr>
          <w:spacing w:val="-9"/>
        </w:rPr>
        <w:t> </w:t>
      </w:r>
      <w:hyperlink r:id="rId6">
        <w:r>
          <w:rPr>
            <w:color w:val="0000FF"/>
            <w:u w:val="single" w:color="0000FF"/>
          </w:rPr>
          <w:t>jeriljose1987@gmail.com</w:t>
        </w:r>
      </w:hyperlink>
    </w:p>
    <w:p>
      <w:pPr>
        <w:spacing w:after="0"/>
        <w:sectPr>
          <w:type w:val="continuous"/>
          <w:pgSz w:w="11910" w:h="16840"/>
          <w:pgMar w:top="1260" w:bottom="280" w:left="700" w:right="700"/>
          <w:cols w:num="2" w:equalWidth="0">
            <w:col w:w="6304" w:space="1169"/>
            <w:col w:w="3037"/>
          </w:cols>
        </w:sectPr>
      </w:pPr>
    </w:p>
    <w:p>
      <w:pPr>
        <w:pStyle w:val="BodyText"/>
        <w:spacing w:before="178"/>
        <w:ind w:left="200" w:firstLine="0"/>
      </w:pPr>
      <w:r>
        <w:rPr/>
        <w:t>Take up &amp; face challenges which can mold me and participating to maximize business values through collaborative leadership, ethics, and integrity and to become an inevitable part of the organisation structure.</w:t>
      </w:r>
    </w:p>
    <w:p>
      <w:pPr>
        <w:pStyle w:val="Heading2"/>
        <w:spacing w:before="189"/>
        <w:rPr>
          <w:i/>
          <w:u w:val="none"/>
        </w:rPr>
      </w:pPr>
      <w:r>
        <w:rPr>
          <w:i/>
          <w:u w:val="thick"/>
        </w:rPr>
        <w:t>Career Exposure</w:t>
      </w:r>
    </w:p>
    <w:p>
      <w:pPr>
        <w:spacing w:before="184"/>
        <w:ind w:left="20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Current Employment details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  <w:tab w:pos="560" w:val="left" w:leader="none"/>
          <w:tab w:pos="4520" w:val="left" w:leader="none"/>
          <w:tab w:pos="5240" w:val="left" w:leader="none"/>
        </w:tabs>
        <w:spacing w:line="240" w:lineRule="auto" w:before="179" w:after="0"/>
        <w:ind w:left="560" w:right="0" w:hanging="360"/>
        <w:jc w:val="left"/>
        <w:rPr>
          <w:b/>
          <w:sz w:val="20"/>
        </w:rPr>
      </w:pPr>
      <w:r>
        <w:rPr>
          <w:sz w:val="20"/>
        </w:rPr>
        <w:t>Designation</w:t>
        <w:tab/>
        <w:t>:</w:t>
        <w:tab/>
      </w:r>
      <w:r>
        <w:rPr>
          <w:b/>
          <w:sz w:val="20"/>
        </w:rPr>
        <w:t>Audit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Associate</w:t>
      </w:r>
    </w:p>
    <w:p>
      <w:pPr>
        <w:pStyle w:val="BodyText"/>
        <w:tabs>
          <w:tab w:pos="4520" w:val="left" w:leader="none"/>
          <w:tab w:pos="5240" w:val="left" w:leader="none"/>
        </w:tabs>
        <w:ind w:left="560" w:firstLine="0"/>
      </w:pPr>
      <w:r>
        <w:rPr/>
        <w:t>Employer</w:t>
        <w:tab/>
        <w:t>:</w:t>
        <w:tab/>
        <w:t>Crowe Horwath International, Sultanate of</w:t>
      </w:r>
      <w:r>
        <w:rPr>
          <w:spacing w:val="-3"/>
        </w:rPr>
        <w:t> </w:t>
      </w:r>
      <w:r>
        <w:rPr/>
        <w:t>Oman</w:t>
      </w:r>
    </w:p>
    <w:p>
      <w:pPr>
        <w:pStyle w:val="BodyText"/>
        <w:tabs>
          <w:tab w:pos="4520" w:val="left" w:leader="none"/>
          <w:tab w:pos="5240" w:val="left" w:leader="none"/>
        </w:tabs>
        <w:ind w:left="560" w:firstLine="0"/>
      </w:pPr>
      <w:r>
        <w:rPr/>
        <w:t>Period</w:t>
        <w:tab/>
        <w:t>:</w:t>
        <w:tab/>
        <w:t>10/05/2012 – till</w:t>
      </w:r>
      <w:r>
        <w:rPr>
          <w:spacing w:val="-1"/>
        </w:rPr>
        <w:t> </w:t>
      </w:r>
      <w:r>
        <w:rPr/>
        <w:t>date</w:t>
      </w:r>
    </w:p>
    <w:p>
      <w:pPr>
        <w:pStyle w:val="BodyText"/>
        <w:tabs>
          <w:tab w:pos="4520" w:val="left" w:leader="none"/>
          <w:tab w:pos="5240" w:val="left" w:leader="none"/>
        </w:tabs>
        <w:spacing w:before="1"/>
        <w:ind w:left="560" w:firstLine="0"/>
      </w:pPr>
      <w:r>
        <w:rPr/>
        <w:t>Notice</w:t>
      </w:r>
      <w:r>
        <w:rPr>
          <w:spacing w:val="-3"/>
        </w:rPr>
        <w:t> </w:t>
      </w:r>
      <w:r>
        <w:rPr/>
        <w:t>period/Availability</w:t>
        <w:tab/>
        <w:t>:</w:t>
        <w:tab/>
        <w:t>1 month from date of the resignation</w:t>
      </w:r>
      <w:r>
        <w:rPr>
          <w:spacing w:val="-7"/>
        </w:rPr>
        <w:t> </w:t>
      </w:r>
      <w:r>
        <w:rPr/>
        <w:t>approval.</w:t>
      </w:r>
    </w:p>
    <w:p>
      <w:pPr>
        <w:pStyle w:val="BodyText"/>
        <w:tabs>
          <w:tab w:pos="4520" w:val="left" w:leader="none"/>
          <w:tab w:pos="5240" w:val="left" w:leader="none"/>
        </w:tabs>
        <w:ind w:left="560" w:firstLine="0"/>
      </w:pPr>
      <w:r>
        <w:rPr/>
        <w:t>Task</w:t>
      </w:r>
      <w:r>
        <w:rPr>
          <w:spacing w:val="-3"/>
        </w:rPr>
        <w:t> </w:t>
      </w:r>
      <w:r>
        <w:rPr/>
        <w:t>Handled</w:t>
        <w:tab/>
        <w:t>:</w:t>
        <w:tab/>
        <w:t>Expertise in audits, assurance, financial reporting</w:t>
      </w:r>
      <w:r>
        <w:rPr>
          <w:spacing w:val="-6"/>
        </w:rPr>
        <w:t> </w:t>
      </w:r>
      <w:r>
        <w:rPr/>
        <w:t>etc.</w:t>
      </w:r>
    </w:p>
    <w:p>
      <w:pPr>
        <w:pStyle w:val="Heading2"/>
        <w:ind w:left="560"/>
        <w:rPr>
          <w:i/>
          <w:u w:val="none"/>
        </w:rPr>
      </w:pPr>
      <w:r>
        <w:rPr>
          <w:i/>
          <w:u w:val="thick"/>
        </w:rPr>
        <w:t>Gained expertise in:</w:t>
      </w:r>
    </w:p>
    <w:p>
      <w:pPr>
        <w:pStyle w:val="Heading3"/>
        <w:rPr>
          <w:i/>
          <w:u w:val="none"/>
        </w:rPr>
      </w:pPr>
      <w:r>
        <w:rPr>
          <w:i/>
          <w:u w:val="single"/>
        </w:rPr>
        <w:t>Auditing and Assurance</w:t>
      </w:r>
    </w:p>
    <w:p>
      <w:pPr>
        <w:pStyle w:val="BodyText"/>
        <w:spacing w:before="8"/>
        <w:ind w:left="0" w:firstLine="0"/>
        <w:rPr>
          <w:i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93" w:after="0"/>
        <w:ind w:left="920" w:right="0" w:hanging="360"/>
        <w:jc w:val="left"/>
        <w:rPr>
          <w:sz w:val="20"/>
        </w:rPr>
      </w:pPr>
      <w:r>
        <w:rPr>
          <w:sz w:val="20"/>
        </w:rPr>
        <w:t>Done external and internal audits (various industries/companies) across Sultanate of</w:t>
      </w:r>
      <w:r>
        <w:rPr>
          <w:spacing w:val="-6"/>
          <w:sz w:val="20"/>
        </w:rPr>
        <w:t> </w:t>
      </w:r>
      <w:r>
        <w:rPr>
          <w:sz w:val="20"/>
        </w:rPr>
        <w:t>Oman;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Generated, drafted and reviewed financial statements and facilitated account closing procedures for</w:t>
      </w:r>
      <w:r>
        <w:rPr>
          <w:spacing w:val="-5"/>
          <w:sz w:val="20"/>
        </w:rPr>
        <w:t> </w:t>
      </w:r>
      <w:r>
        <w:rPr>
          <w:sz w:val="20"/>
        </w:rPr>
        <w:t>clients;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Identify internal control weaknesses and recommended corrective actions;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sz w:val="20"/>
        </w:rPr>
      </w:pPr>
      <w:r>
        <w:rPr>
          <w:sz w:val="20"/>
        </w:rPr>
        <w:t>Expertise on Oman taxation, computations &amp; filing, manage tax disputes &amp; appeals and other ad hoc</w:t>
      </w:r>
      <w:r>
        <w:rPr>
          <w:spacing w:val="-4"/>
          <w:sz w:val="20"/>
        </w:rPr>
        <w:t> </w:t>
      </w:r>
      <w:r>
        <w:rPr>
          <w:sz w:val="20"/>
        </w:rPr>
        <w:t>tasks;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Exposure on accounts</w:t>
      </w:r>
      <w:r>
        <w:rPr>
          <w:spacing w:val="1"/>
          <w:sz w:val="20"/>
        </w:rPr>
        <w:t> </w:t>
      </w:r>
      <w:r>
        <w:rPr>
          <w:sz w:val="20"/>
        </w:rPr>
        <w:t>finalization;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sz w:val="20"/>
        </w:rPr>
      </w:pPr>
      <w:r>
        <w:rPr>
          <w:sz w:val="20"/>
        </w:rPr>
        <w:t>Have knowledge on International Financial Reporting System</w:t>
      </w:r>
      <w:r>
        <w:rPr>
          <w:spacing w:val="-6"/>
          <w:sz w:val="20"/>
        </w:rPr>
        <w:t> </w:t>
      </w:r>
      <w:r>
        <w:rPr>
          <w:sz w:val="20"/>
        </w:rPr>
        <w:t>(IFRS);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Market research on SAOG Companies corporate governance report;</w:t>
      </w:r>
      <w:r>
        <w:rPr>
          <w:spacing w:val="4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Preparation of business proposals, follow up and maintain healthy client</w:t>
      </w:r>
      <w:r>
        <w:rPr>
          <w:spacing w:val="-2"/>
          <w:sz w:val="20"/>
        </w:rPr>
        <w:t> </w:t>
      </w:r>
      <w:r>
        <w:rPr>
          <w:sz w:val="20"/>
        </w:rPr>
        <w:t>relation.</w:t>
      </w:r>
    </w:p>
    <w:p>
      <w:pPr>
        <w:pStyle w:val="Heading3"/>
        <w:spacing w:before="184"/>
        <w:ind w:right="410"/>
        <w:rPr>
          <w:u w:val="none"/>
        </w:rPr>
      </w:pPr>
      <w:r>
        <w:rPr>
          <w:i/>
          <w:u w:val="single"/>
        </w:rPr>
        <w:t>Management Reporting from SMN Power Holding SOAG (Seconded Reporting Manager from Feb 2016-till</w:t>
      </w:r>
      <w:r>
        <w:rPr>
          <w:i/>
          <w:u w:val="none"/>
        </w:rPr>
        <w:t> </w:t>
      </w:r>
      <w:r>
        <w:rPr>
          <w:u w:val="single"/>
        </w:rPr>
        <w:t>date)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184" w:after="0"/>
        <w:ind w:left="920" w:right="0" w:hanging="360"/>
        <w:jc w:val="left"/>
        <w:rPr>
          <w:sz w:val="20"/>
        </w:rPr>
      </w:pPr>
      <w:r>
        <w:rPr>
          <w:sz w:val="20"/>
        </w:rPr>
        <w:t>Key role in monthly closing and reporting</w:t>
      </w:r>
      <w:r>
        <w:rPr>
          <w:spacing w:val="-9"/>
          <w:sz w:val="20"/>
        </w:rPr>
        <w:t> </w:t>
      </w:r>
      <w:r>
        <w:rPr>
          <w:sz w:val="20"/>
        </w:rPr>
        <w:t>process;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Generating and preparation of monthly financial reports, group reports and analysis of variances (OPEX &amp;</w:t>
      </w:r>
      <w:r>
        <w:rPr>
          <w:spacing w:val="-24"/>
          <w:sz w:val="20"/>
        </w:rPr>
        <w:t> </w:t>
      </w:r>
      <w:r>
        <w:rPr>
          <w:sz w:val="20"/>
        </w:rPr>
        <w:t>CAPEX);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108" w:hanging="360"/>
        <w:jc w:val="left"/>
        <w:rPr>
          <w:sz w:val="20"/>
        </w:rPr>
      </w:pPr>
      <w:r>
        <w:rPr>
          <w:sz w:val="20"/>
        </w:rPr>
        <w:t>Got expertise in withholding tax rules and regulations, value added tax etc. and liaising with tax authorities &amp; tax consultants as and when</w:t>
      </w:r>
      <w:r>
        <w:rPr>
          <w:spacing w:val="-1"/>
          <w:sz w:val="20"/>
        </w:rPr>
        <w:t> </w:t>
      </w:r>
      <w:r>
        <w:rPr>
          <w:sz w:val="20"/>
        </w:rPr>
        <w:t>required;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sz w:val="20"/>
        </w:rPr>
      </w:pPr>
      <w:r>
        <w:rPr>
          <w:sz w:val="20"/>
        </w:rPr>
        <w:t>Assisted in preparation of yearly budgets and participated in corporate level budgeting and forecasting</w:t>
      </w:r>
      <w:r>
        <w:rPr>
          <w:spacing w:val="-11"/>
          <w:sz w:val="20"/>
        </w:rPr>
        <w:t> </w:t>
      </w:r>
      <w:r>
        <w:rPr>
          <w:sz w:val="20"/>
        </w:rPr>
        <w:t>process;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108" w:hanging="360"/>
        <w:jc w:val="left"/>
        <w:rPr>
          <w:sz w:val="20"/>
        </w:rPr>
      </w:pPr>
      <w:r>
        <w:rPr>
          <w:sz w:val="20"/>
        </w:rPr>
        <w:t>Preparing quarterly &amp; yearly; subsidiary and parent company and consolidated financial statements and being the focal coordinator for the external</w:t>
      </w:r>
      <w:r>
        <w:rPr>
          <w:spacing w:val="2"/>
          <w:sz w:val="20"/>
        </w:rPr>
        <w:t> </w:t>
      </w:r>
      <w:r>
        <w:rPr>
          <w:sz w:val="20"/>
        </w:rPr>
        <w:t>auditors;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8" w:lineRule="exact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Coordinate and assist in preparation of company policy and procedure manuals and annual</w:t>
      </w:r>
      <w:r>
        <w:rPr>
          <w:spacing w:val="-8"/>
          <w:sz w:val="20"/>
        </w:rPr>
        <w:t> </w:t>
      </w:r>
      <w:r>
        <w:rPr>
          <w:sz w:val="20"/>
        </w:rPr>
        <w:t>reports;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1088" w:hanging="360"/>
        <w:jc w:val="left"/>
        <w:rPr>
          <w:sz w:val="20"/>
        </w:rPr>
      </w:pPr>
      <w:r>
        <w:rPr>
          <w:sz w:val="20"/>
        </w:rPr>
        <w:t>Interacting with internal/external auditors, lead bankers and government &amp; MCD authorities for necessary compliances;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111" w:hanging="360"/>
        <w:jc w:val="left"/>
        <w:rPr>
          <w:sz w:val="20"/>
        </w:rPr>
      </w:pPr>
      <w:r>
        <w:rPr>
          <w:sz w:val="20"/>
        </w:rPr>
        <w:t>Report to Finance Manager &amp; Chief Financial Officer regularly and to management, shareholders and authorities on periodical basis on finance related ad-hoc</w:t>
      </w:r>
      <w:r>
        <w:rPr>
          <w:spacing w:val="2"/>
          <w:sz w:val="20"/>
        </w:rPr>
        <w:t> </w:t>
      </w:r>
      <w:r>
        <w:rPr>
          <w:sz w:val="20"/>
        </w:rPr>
        <w:t>tasks;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8" w:lineRule="exact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Maintained fixed asset system, ensure updation and reconcile with physical existence and update accounts;</w:t>
      </w:r>
      <w:r>
        <w:rPr>
          <w:spacing w:val="-1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As a finance team player, share best practice with the finance team, and other departments.</w:t>
      </w:r>
    </w:p>
    <w:p>
      <w:pPr>
        <w:pStyle w:val="Heading3"/>
        <w:spacing w:before="186"/>
        <w:rPr>
          <w:i/>
          <w:u w:val="none"/>
        </w:rPr>
      </w:pPr>
      <w:r>
        <w:rPr>
          <w:i/>
          <w:u w:val="single"/>
        </w:rPr>
        <w:t>Special assignments</w:t>
      </w:r>
    </w:p>
    <w:p>
      <w:pPr>
        <w:pStyle w:val="BodyText"/>
        <w:ind w:left="0" w:firstLine="0"/>
        <w:rPr>
          <w:i/>
          <w:sz w:val="14"/>
        </w:rPr>
      </w:pP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92" w:after="0"/>
        <w:ind w:left="920" w:right="0" w:hanging="360"/>
        <w:jc w:val="left"/>
        <w:rPr>
          <w:sz w:val="20"/>
        </w:rPr>
      </w:pPr>
      <w:r>
        <w:rPr>
          <w:sz w:val="20"/>
        </w:rPr>
        <w:t>Secondment assignment in ONIC Holding SAOG - Financial</w:t>
      </w:r>
      <w:r>
        <w:rPr>
          <w:spacing w:val="-4"/>
          <w:sz w:val="20"/>
        </w:rPr>
        <w:t> </w:t>
      </w:r>
      <w:r>
        <w:rPr>
          <w:sz w:val="20"/>
        </w:rPr>
        <w:t>accounting;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105" w:hanging="360"/>
        <w:jc w:val="left"/>
        <w:rPr>
          <w:sz w:val="20"/>
        </w:rPr>
      </w:pPr>
      <w:r>
        <w:rPr>
          <w:sz w:val="20"/>
        </w:rPr>
        <w:t>Physical verification and reconciliation of the huge fixed assets register of the Port Services Corporation SAOG, Sultanate of Oman (2012 to 2013) as a part of shifting the port from current</w:t>
      </w:r>
      <w:r>
        <w:rPr>
          <w:spacing w:val="-16"/>
          <w:sz w:val="20"/>
        </w:rPr>
        <w:t> </w:t>
      </w:r>
      <w:r>
        <w:rPr>
          <w:sz w:val="20"/>
        </w:rPr>
        <w:t>location;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100 % Stock verification and reporting for Abraj Energy Services SAOC;</w:t>
      </w:r>
      <w:r>
        <w:rPr>
          <w:spacing w:val="-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sz w:val="20"/>
        </w:rPr>
      </w:pPr>
      <w:r>
        <w:rPr>
          <w:sz w:val="20"/>
        </w:rPr>
        <w:t>Assisted in Financial Fraud Detection</w:t>
      </w:r>
      <w:r>
        <w:rPr>
          <w:spacing w:val="2"/>
          <w:sz w:val="20"/>
        </w:rPr>
        <w:t> </w:t>
      </w:r>
      <w:r>
        <w:rPr>
          <w:sz w:val="20"/>
        </w:rPr>
        <w:t>Assignments.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260" w:bottom="280" w:left="700" w:right="700"/>
        </w:sectPr>
      </w:pPr>
    </w:p>
    <w:p>
      <w:pPr>
        <w:spacing w:before="69"/>
        <w:ind w:left="200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Prior Employment details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4520" w:val="left" w:leader="none"/>
          <w:tab w:pos="5240" w:val="left" w:leader="none"/>
        </w:tabs>
        <w:spacing w:line="240" w:lineRule="auto" w:before="180" w:after="0"/>
        <w:ind w:left="560" w:right="0" w:hanging="360"/>
        <w:jc w:val="both"/>
        <w:rPr>
          <w:b/>
          <w:sz w:val="20"/>
        </w:rPr>
      </w:pPr>
      <w:r>
        <w:rPr>
          <w:sz w:val="20"/>
        </w:rPr>
        <w:t>Designation</w:t>
        <w:tab/>
        <w:t>:</w:t>
        <w:tab/>
      </w:r>
      <w:r>
        <w:rPr>
          <w:b/>
          <w:sz w:val="20"/>
        </w:rPr>
        <w:t>Asst. Accounts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Manager</w:t>
      </w:r>
    </w:p>
    <w:p>
      <w:pPr>
        <w:pStyle w:val="BodyText"/>
        <w:tabs>
          <w:tab w:pos="4520" w:val="left" w:leader="none"/>
          <w:tab w:pos="5240" w:val="left" w:leader="none"/>
        </w:tabs>
        <w:ind w:left="560" w:firstLine="0"/>
      </w:pPr>
      <w:r>
        <w:rPr/>
        <w:t>Employer</w:t>
        <w:tab/>
        <w:t>:</w:t>
        <w:tab/>
        <w:t>Joyalukkas India Pvt. Ltd. (Head Office &amp;</w:t>
      </w:r>
      <w:r>
        <w:rPr>
          <w:spacing w:val="-6"/>
        </w:rPr>
        <w:t> </w:t>
      </w:r>
      <w:r>
        <w:rPr/>
        <w:t>Branches)</w:t>
      </w:r>
    </w:p>
    <w:p>
      <w:pPr>
        <w:pStyle w:val="BodyText"/>
        <w:tabs>
          <w:tab w:pos="4520" w:val="left" w:leader="none"/>
          <w:tab w:pos="5240" w:val="left" w:leader="none"/>
        </w:tabs>
        <w:ind w:left="560" w:firstLine="0"/>
      </w:pPr>
      <w:r>
        <w:rPr/>
        <w:t>Period</w:t>
        <w:tab/>
        <w:t>:</w:t>
        <w:tab/>
        <w:t>5/10/2011 –</w:t>
      </w:r>
      <w:r>
        <w:rPr>
          <w:spacing w:val="1"/>
        </w:rPr>
        <w:t> </w:t>
      </w:r>
      <w:r>
        <w:rPr/>
        <w:t>30/04/2012</w:t>
      </w:r>
    </w:p>
    <w:p>
      <w:pPr>
        <w:pStyle w:val="BodyText"/>
        <w:tabs>
          <w:tab w:pos="4520" w:val="left" w:leader="none"/>
          <w:tab w:pos="5240" w:val="left" w:leader="none"/>
        </w:tabs>
        <w:spacing w:before="1"/>
        <w:ind w:left="560" w:firstLine="0"/>
      </w:pPr>
      <w:r>
        <w:rPr/>
        <w:t>Task</w:t>
      </w:r>
      <w:r>
        <w:rPr>
          <w:spacing w:val="-2"/>
        </w:rPr>
        <w:t> </w:t>
      </w:r>
      <w:r>
        <w:rPr/>
        <w:t>Handled</w:t>
        <w:tab/>
        <w:t>:</w:t>
        <w:tab/>
        <w:t>Daily &amp; monthly accounting and closing</w:t>
      </w:r>
      <w:r>
        <w:rPr>
          <w:spacing w:val="-6"/>
        </w:rPr>
        <w:t> </w:t>
      </w:r>
      <w:r>
        <w:rPr/>
        <w:t>procedures.</w:t>
      </w:r>
    </w:p>
    <w:p>
      <w:pPr>
        <w:pStyle w:val="Heading2"/>
        <w:ind w:left="560"/>
        <w:rPr>
          <w:i/>
          <w:u w:val="none"/>
        </w:rPr>
      </w:pPr>
      <w:r>
        <w:rPr>
          <w:i/>
          <w:u w:val="thick"/>
        </w:rPr>
        <w:t>Gained expertise in: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79" w:after="0"/>
        <w:ind w:left="920" w:right="0" w:hanging="360"/>
        <w:jc w:val="left"/>
        <w:rPr>
          <w:sz w:val="20"/>
        </w:rPr>
      </w:pPr>
      <w:r>
        <w:rPr>
          <w:sz w:val="20"/>
        </w:rPr>
        <w:t>Preparing bank and inter-branch reconciliation statements daily and monthly</w:t>
      </w:r>
      <w:r>
        <w:rPr>
          <w:spacing w:val="-6"/>
          <w:sz w:val="20"/>
        </w:rPr>
        <w:t> </w:t>
      </w:r>
      <w:r>
        <w:rPr>
          <w:sz w:val="20"/>
        </w:rPr>
        <w:t>consolidation;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Supervised in the areas of payroll, accounts receivable and accounts payable including tax</w:t>
      </w:r>
      <w:r>
        <w:rPr>
          <w:spacing w:val="-11"/>
          <w:sz w:val="20"/>
        </w:rPr>
        <w:t> </w:t>
      </w:r>
      <w:r>
        <w:rPr>
          <w:sz w:val="20"/>
        </w:rPr>
        <w:t>filings;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Daily and monthly journal entries, invoice entries and cross</w:t>
      </w:r>
      <w:r>
        <w:rPr>
          <w:spacing w:val="-5"/>
          <w:sz w:val="20"/>
        </w:rPr>
        <w:t> </w:t>
      </w:r>
      <w:r>
        <w:rPr>
          <w:sz w:val="20"/>
        </w:rPr>
        <w:t>checking;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1" w:after="0"/>
        <w:ind w:left="920" w:right="0" w:hanging="360"/>
        <w:jc w:val="left"/>
        <w:rPr>
          <w:sz w:val="20"/>
        </w:rPr>
      </w:pPr>
      <w:r>
        <w:rPr>
          <w:sz w:val="20"/>
        </w:rPr>
        <w:t>Assisted Senior Accountant in monthly closing procedures;</w:t>
      </w:r>
      <w:r>
        <w:rPr>
          <w:spacing w:val="7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Filing and</w:t>
      </w:r>
      <w:r>
        <w:rPr>
          <w:spacing w:val="-1"/>
          <w:sz w:val="20"/>
        </w:rPr>
        <w:t> </w:t>
      </w:r>
      <w:r>
        <w:rPr>
          <w:sz w:val="20"/>
        </w:rPr>
        <w:t>documentation;</w:t>
      </w:r>
    </w:p>
    <w:p>
      <w:pPr>
        <w:pStyle w:val="Heading1"/>
        <w:spacing w:before="189"/>
        <w:rPr>
          <w:i/>
          <w:u w:val="none"/>
        </w:rPr>
      </w:pPr>
      <w:r>
        <w:rPr>
          <w:i/>
          <w:u w:val="thick"/>
        </w:rPr>
        <w:t>Computer Skills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181" w:after="0"/>
        <w:ind w:left="920" w:right="0" w:hanging="360"/>
        <w:jc w:val="left"/>
        <w:rPr>
          <w:sz w:val="20"/>
        </w:rPr>
      </w:pPr>
      <w:r>
        <w:rPr>
          <w:sz w:val="20"/>
        </w:rPr>
        <w:t>Bi360 reporting tool (in-house finance reporting</w:t>
      </w:r>
      <w:r>
        <w:rPr>
          <w:spacing w:val="-3"/>
          <w:sz w:val="20"/>
        </w:rPr>
        <w:t> </w:t>
      </w:r>
      <w:r>
        <w:rPr>
          <w:sz w:val="20"/>
        </w:rPr>
        <w:t>tool);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Caseware auditing software (in-house auditing</w:t>
      </w:r>
      <w:r>
        <w:rPr>
          <w:spacing w:val="-3"/>
          <w:sz w:val="20"/>
        </w:rPr>
        <w:t> </w:t>
      </w:r>
      <w:r>
        <w:rPr>
          <w:sz w:val="20"/>
        </w:rPr>
        <w:t>software);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sz w:val="20"/>
        </w:rPr>
      </w:pPr>
      <w:r>
        <w:rPr>
          <w:sz w:val="20"/>
        </w:rPr>
        <w:t>Tally ERP.9 and awareness in other in-house accounting software;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Well versed in MS Office</w:t>
      </w:r>
      <w:r>
        <w:rPr>
          <w:spacing w:val="-2"/>
          <w:sz w:val="20"/>
        </w:rPr>
        <w:t> </w:t>
      </w:r>
      <w:r>
        <w:rPr>
          <w:sz w:val="20"/>
        </w:rPr>
        <w:t>Package.</w:t>
      </w:r>
    </w:p>
    <w:p>
      <w:pPr>
        <w:pStyle w:val="Heading1"/>
        <w:spacing w:before="189"/>
        <w:rPr>
          <w:i/>
          <w:u w:val="none"/>
        </w:rPr>
      </w:pPr>
      <w:r>
        <w:rPr>
          <w:i/>
          <w:u w:val="thick"/>
        </w:rPr>
        <w:t>Personality Traits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79" w:after="0"/>
        <w:ind w:left="920" w:right="0" w:hanging="360"/>
        <w:jc w:val="left"/>
        <w:rPr>
          <w:sz w:val="20"/>
        </w:rPr>
      </w:pPr>
      <w:r>
        <w:rPr>
          <w:sz w:val="20"/>
        </w:rPr>
        <w:t>Strong analytical, negotiation and problem solving</w:t>
      </w:r>
      <w:r>
        <w:rPr>
          <w:spacing w:val="-6"/>
          <w:sz w:val="20"/>
        </w:rPr>
        <w:t> </w:t>
      </w:r>
      <w:r>
        <w:rPr>
          <w:sz w:val="20"/>
        </w:rPr>
        <w:t>skill;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Expertise to work under pressure and meet</w:t>
      </w:r>
      <w:r>
        <w:rPr>
          <w:spacing w:val="5"/>
          <w:sz w:val="20"/>
        </w:rPr>
        <w:t> </w:t>
      </w:r>
      <w:r>
        <w:rPr>
          <w:sz w:val="20"/>
        </w:rPr>
        <w:t>deadlines;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sz w:val="20"/>
        </w:rPr>
      </w:pPr>
      <w:r>
        <w:rPr>
          <w:sz w:val="20"/>
        </w:rPr>
        <w:t>Have flare over business development with good communication</w:t>
      </w:r>
      <w:r>
        <w:rPr>
          <w:spacing w:val="4"/>
          <w:sz w:val="20"/>
        </w:rPr>
        <w:t> </w:t>
      </w:r>
      <w:r>
        <w:rPr>
          <w:sz w:val="20"/>
        </w:rPr>
        <w:t>skill;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Highly trustworthy, discreet, ethical, systematic and</w:t>
      </w:r>
      <w:r>
        <w:rPr>
          <w:spacing w:val="-1"/>
          <w:sz w:val="20"/>
        </w:rPr>
        <w:t> </w:t>
      </w:r>
      <w:r>
        <w:rPr>
          <w:sz w:val="20"/>
        </w:rPr>
        <w:t>disciplined;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1" w:after="0"/>
        <w:ind w:left="920" w:right="0" w:hanging="360"/>
        <w:jc w:val="left"/>
        <w:rPr>
          <w:sz w:val="20"/>
        </w:rPr>
      </w:pPr>
      <w:r>
        <w:rPr>
          <w:sz w:val="20"/>
        </w:rPr>
        <w:t>Ability to work in a group (even to lead);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29" w:lineRule="exact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Active in fitness, games and</w:t>
      </w:r>
      <w:r>
        <w:rPr>
          <w:spacing w:val="3"/>
          <w:sz w:val="20"/>
        </w:rPr>
        <w:t> </w:t>
      </w:r>
      <w:r>
        <w:rPr>
          <w:sz w:val="20"/>
        </w:rPr>
        <w:t>music.</w:t>
      </w:r>
    </w:p>
    <w:p>
      <w:pPr>
        <w:pStyle w:val="Heading1"/>
        <w:spacing w:before="189"/>
        <w:ind w:left="108"/>
        <w:rPr>
          <w:i/>
          <w:u w:val="none"/>
        </w:rPr>
      </w:pPr>
      <w:r>
        <w:rPr>
          <w:i/>
          <w:u w:val="thick"/>
        </w:rPr>
        <w:t>Educational Qualifications</w:t>
      </w:r>
    </w:p>
    <w:p>
      <w:pPr>
        <w:pStyle w:val="BodyText"/>
        <w:spacing w:before="1"/>
        <w:ind w:left="0" w:firstLine="0"/>
        <w:rPr>
          <w:b/>
          <w:i/>
          <w:sz w:val="16"/>
        </w:rPr>
      </w:pPr>
    </w:p>
    <w:tbl>
      <w:tblPr>
        <w:tblW w:w="0" w:type="auto"/>
        <w:jc w:val="left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2789"/>
        <w:gridCol w:w="3464"/>
        <w:gridCol w:w="1289"/>
      </w:tblGrid>
      <w:tr>
        <w:trPr>
          <w:trHeight w:val="230" w:hRule="atLeast"/>
        </w:trPr>
        <w:tc>
          <w:tcPr>
            <w:tcW w:w="2208" w:type="dxa"/>
            <w:shd w:val="clear" w:color="auto" w:fill="C4BB95"/>
          </w:tcPr>
          <w:p>
            <w:pPr>
              <w:pStyle w:val="TableParagraph"/>
              <w:spacing w:line="210" w:lineRule="exact"/>
              <w:ind w:left="786" w:right="781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Course</w:t>
            </w:r>
          </w:p>
        </w:tc>
        <w:tc>
          <w:tcPr>
            <w:tcW w:w="2789" w:type="dxa"/>
            <w:shd w:val="clear" w:color="auto" w:fill="C4BB95"/>
          </w:tcPr>
          <w:p>
            <w:pPr>
              <w:pStyle w:val="TableParagraph"/>
              <w:spacing w:line="210" w:lineRule="exact"/>
              <w:ind w:left="68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Board/University</w:t>
            </w:r>
          </w:p>
        </w:tc>
        <w:tc>
          <w:tcPr>
            <w:tcW w:w="3464" w:type="dxa"/>
            <w:shd w:val="clear" w:color="auto" w:fill="C4BB95"/>
          </w:tcPr>
          <w:p>
            <w:pPr>
              <w:pStyle w:val="TableParagraph"/>
              <w:spacing w:line="210" w:lineRule="exact"/>
              <w:ind w:left="1277" w:right="1269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Institution</w:t>
            </w:r>
          </w:p>
        </w:tc>
        <w:tc>
          <w:tcPr>
            <w:tcW w:w="1289" w:type="dxa"/>
            <w:shd w:val="clear" w:color="auto" w:fill="C4BB95"/>
          </w:tcPr>
          <w:p>
            <w:pPr>
              <w:pStyle w:val="TableParagraph"/>
              <w:spacing w:line="210" w:lineRule="exact"/>
              <w:ind w:left="44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Year</w:t>
            </w:r>
          </w:p>
        </w:tc>
      </w:tr>
      <w:tr>
        <w:trPr>
          <w:trHeight w:val="558" w:hRule="atLeast"/>
        </w:trPr>
        <w:tc>
          <w:tcPr>
            <w:tcW w:w="2208" w:type="dxa"/>
          </w:tcPr>
          <w:p>
            <w:pPr>
              <w:pStyle w:val="TableParagraph"/>
              <w:spacing w:before="48"/>
              <w:ind w:right="604"/>
              <w:rPr>
                <w:b/>
                <w:sz w:val="20"/>
              </w:rPr>
            </w:pPr>
            <w:r>
              <w:rPr>
                <w:b/>
                <w:sz w:val="20"/>
              </w:rPr>
              <w:t>MBA – Financial Management</w:t>
            </w:r>
          </w:p>
        </w:tc>
        <w:tc>
          <w:tcPr>
            <w:tcW w:w="2789" w:type="dxa"/>
          </w:tcPr>
          <w:p>
            <w:pPr>
              <w:pStyle w:val="TableParagraph"/>
              <w:spacing w:before="43"/>
              <w:ind w:left="36" w:right="984"/>
              <w:rPr>
                <w:sz w:val="20"/>
              </w:rPr>
            </w:pPr>
            <w:r>
              <w:rPr>
                <w:sz w:val="20"/>
              </w:rPr>
              <w:t>Bharathiar University Coimbatore, India</w:t>
            </w:r>
          </w:p>
        </w:tc>
        <w:tc>
          <w:tcPr>
            <w:tcW w:w="3464" w:type="dxa"/>
          </w:tcPr>
          <w:p>
            <w:pPr>
              <w:pStyle w:val="TableParagraph"/>
              <w:spacing w:before="43"/>
              <w:ind w:left="108" w:right="465"/>
              <w:rPr>
                <w:sz w:val="20"/>
              </w:rPr>
            </w:pPr>
            <w:r>
              <w:rPr>
                <w:sz w:val="20"/>
              </w:rPr>
              <w:t>Jyothis Institute of Research and Services, Kerala, India</w:t>
            </w:r>
          </w:p>
        </w:tc>
        <w:tc>
          <w:tcPr>
            <w:tcW w:w="1289" w:type="dxa"/>
          </w:tcPr>
          <w:p>
            <w:pPr>
              <w:pStyle w:val="TableParagraph"/>
              <w:spacing w:before="158"/>
              <w:ind w:left="444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</w:tr>
      <w:tr>
        <w:trPr>
          <w:trHeight w:val="321" w:hRule="atLeast"/>
        </w:trPr>
        <w:tc>
          <w:tcPr>
            <w:tcW w:w="2208" w:type="dxa"/>
          </w:tcPr>
          <w:p>
            <w:pPr>
              <w:pStyle w:val="TableParagraph"/>
              <w:spacing w:before="43"/>
              <w:rPr>
                <w:b/>
                <w:sz w:val="20"/>
              </w:rPr>
            </w:pPr>
            <w:r>
              <w:rPr>
                <w:b/>
                <w:sz w:val="20"/>
              </w:rPr>
              <w:t>B.com</w:t>
            </w:r>
          </w:p>
        </w:tc>
        <w:tc>
          <w:tcPr>
            <w:tcW w:w="2789" w:type="dxa"/>
          </w:tcPr>
          <w:p>
            <w:pPr>
              <w:pStyle w:val="TableParagraph"/>
              <w:spacing w:before="38"/>
              <w:ind w:left="36"/>
              <w:rPr>
                <w:sz w:val="20"/>
              </w:rPr>
            </w:pPr>
            <w:r>
              <w:rPr>
                <w:sz w:val="20"/>
              </w:rPr>
              <w:t>Calicut University, Kerala, India</w:t>
            </w:r>
          </w:p>
        </w:tc>
        <w:tc>
          <w:tcPr>
            <w:tcW w:w="3464" w:type="dxa"/>
          </w:tcPr>
          <w:p>
            <w:pPr>
              <w:pStyle w:val="TableParagraph"/>
              <w:spacing w:before="38"/>
              <w:ind w:left="108"/>
              <w:rPr>
                <w:sz w:val="20"/>
              </w:rPr>
            </w:pPr>
            <w:r>
              <w:rPr>
                <w:sz w:val="20"/>
              </w:rPr>
              <w:t>St. Thomas College, Kerala, India</w:t>
            </w:r>
          </w:p>
        </w:tc>
        <w:tc>
          <w:tcPr>
            <w:tcW w:w="1289" w:type="dxa"/>
          </w:tcPr>
          <w:p>
            <w:pPr>
              <w:pStyle w:val="TableParagraph"/>
              <w:spacing w:before="38"/>
              <w:ind w:left="444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>
        <w:trPr>
          <w:trHeight w:val="323" w:hRule="atLeast"/>
        </w:trPr>
        <w:tc>
          <w:tcPr>
            <w:tcW w:w="2208" w:type="dxa"/>
          </w:tcPr>
          <w:p>
            <w:pPr>
              <w:pStyle w:val="TableParagraph"/>
              <w:spacing w:before="41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>
              <w:rPr>
                <w:b/>
                <w:position w:val="7"/>
                <w:sz w:val="13"/>
              </w:rPr>
              <w:t>th </w:t>
            </w:r>
            <w:r>
              <w:rPr>
                <w:b/>
                <w:sz w:val="20"/>
              </w:rPr>
              <w:t>Grade</w:t>
            </w:r>
          </w:p>
        </w:tc>
        <w:tc>
          <w:tcPr>
            <w:tcW w:w="2789" w:type="dxa"/>
            <w:vMerge w:val="restart"/>
          </w:tcPr>
          <w:p>
            <w:pPr>
              <w:pStyle w:val="TableParagraph"/>
              <w:spacing w:before="4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C.B.S.E, India</w:t>
            </w:r>
          </w:p>
        </w:tc>
        <w:tc>
          <w:tcPr>
            <w:tcW w:w="3464" w:type="dxa"/>
            <w:vMerge w:val="restart"/>
          </w:tcPr>
          <w:p>
            <w:pPr>
              <w:pStyle w:val="TableParagraph"/>
              <w:spacing w:before="96"/>
              <w:ind w:left="108" w:right="465"/>
              <w:rPr>
                <w:sz w:val="20"/>
              </w:rPr>
            </w:pPr>
            <w:r>
              <w:rPr>
                <w:sz w:val="20"/>
              </w:rPr>
              <w:t>Bharathiya Vidhya Bhavan, Kerala, India</w:t>
            </w:r>
          </w:p>
        </w:tc>
        <w:tc>
          <w:tcPr>
            <w:tcW w:w="1289" w:type="dxa"/>
          </w:tcPr>
          <w:p>
            <w:pPr>
              <w:pStyle w:val="TableParagraph"/>
              <w:spacing w:before="41"/>
              <w:ind w:left="444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</w:tr>
      <w:tr>
        <w:trPr>
          <w:trHeight w:val="333" w:hRule="atLeast"/>
        </w:trPr>
        <w:tc>
          <w:tcPr>
            <w:tcW w:w="2208" w:type="dxa"/>
          </w:tcPr>
          <w:p>
            <w:pPr>
              <w:pStyle w:val="TableParagraph"/>
              <w:spacing w:before="46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position w:val="7"/>
                <w:sz w:val="13"/>
              </w:rPr>
              <w:t>th </w:t>
            </w:r>
            <w:r>
              <w:rPr>
                <w:b/>
                <w:sz w:val="20"/>
              </w:rPr>
              <w:t>Grade</w:t>
            </w:r>
          </w:p>
        </w:tc>
        <w:tc>
          <w:tcPr>
            <w:tcW w:w="2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spacing w:before="46"/>
              <w:ind w:left="444"/>
              <w:rPr>
                <w:sz w:val="20"/>
              </w:rPr>
            </w:pPr>
            <w:r>
              <w:rPr>
                <w:sz w:val="20"/>
              </w:rPr>
              <w:t>2003</w:t>
            </w:r>
          </w:p>
        </w:tc>
      </w:tr>
    </w:tbl>
    <w:p>
      <w:pPr>
        <w:spacing w:before="181"/>
        <w:ind w:left="200" w:right="0" w:firstLine="0"/>
        <w:jc w:val="both"/>
        <w:rPr>
          <w:b/>
          <w:i/>
          <w:sz w:val="24"/>
        </w:rPr>
      </w:pPr>
      <w:r>
        <w:rPr>
          <w:b/>
          <w:i/>
          <w:sz w:val="24"/>
          <w:u w:val="thick"/>
        </w:rPr>
        <w:t>Personal Details</w:t>
      </w:r>
    </w:p>
    <w:p>
      <w:pPr>
        <w:pStyle w:val="BodyText"/>
        <w:tabs>
          <w:tab w:pos="3800" w:val="left" w:leader="none"/>
          <w:tab w:pos="4520" w:val="left" w:leader="none"/>
        </w:tabs>
        <w:spacing w:before="179"/>
        <w:ind w:left="200" w:firstLine="0"/>
        <w:jc w:val="both"/>
      </w:pPr>
      <w:r>
        <w:rPr/>
        <w:t>Age and 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29 years, 31 – 10 –</w:t>
      </w:r>
      <w:r>
        <w:rPr>
          <w:spacing w:val="4"/>
        </w:rPr>
        <w:t> </w:t>
      </w:r>
      <w:r>
        <w:rPr/>
        <w:t>1987</w:t>
      </w:r>
    </w:p>
    <w:p>
      <w:pPr>
        <w:pStyle w:val="BodyText"/>
        <w:tabs>
          <w:tab w:pos="3800" w:val="left" w:leader="none"/>
          <w:tab w:pos="4520" w:val="left" w:leader="none"/>
        </w:tabs>
        <w:spacing w:before="1"/>
        <w:ind w:left="200" w:firstLine="0"/>
        <w:jc w:val="both"/>
      </w:pPr>
      <w:r>
        <w:rPr/>
        <w:t>Sex</w:t>
        <w:tab/>
        <w:t>:</w:t>
        <w:tab/>
        <w:t>Male</w:t>
      </w:r>
    </w:p>
    <w:p>
      <w:pPr>
        <w:pStyle w:val="BodyText"/>
        <w:tabs>
          <w:tab w:pos="3800" w:val="left" w:leader="none"/>
          <w:tab w:pos="4520" w:val="left" w:leader="none"/>
        </w:tabs>
        <w:spacing w:before="1"/>
        <w:ind w:left="200" w:firstLine="0"/>
        <w:jc w:val="both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  <w:tab/>
        <w:t>Married</w:t>
      </w:r>
    </w:p>
    <w:p>
      <w:pPr>
        <w:pStyle w:val="BodyText"/>
        <w:tabs>
          <w:tab w:pos="3800" w:val="left" w:leader="none"/>
          <w:tab w:pos="4520" w:val="left" w:leader="none"/>
        </w:tabs>
        <w:ind w:left="200" w:firstLine="0"/>
        <w:jc w:val="both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800" w:val="left" w:leader="none"/>
          <w:tab w:pos="4520" w:val="left" w:leader="none"/>
        </w:tabs>
        <w:spacing w:line="229" w:lineRule="exact"/>
        <w:ind w:left="200" w:firstLine="0"/>
        <w:jc w:val="both"/>
      </w:pPr>
      <w:r>
        <w:rPr/>
        <w:t>Languages</w:t>
      </w:r>
      <w:r>
        <w:rPr>
          <w:spacing w:val="-4"/>
        </w:rPr>
        <w:t> </w:t>
      </w:r>
      <w:r>
        <w:rPr/>
        <w:t>Known</w:t>
        <w:tab/>
        <w:t>:</w:t>
        <w:tab/>
        <w:t>English, Malayalam, Hindi &amp;</w:t>
      </w:r>
      <w:r>
        <w:rPr>
          <w:spacing w:val="2"/>
        </w:rPr>
        <w:t> </w:t>
      </w:r>
      <w:r>
        <w:rPr/>
        <w:t>Tamil</w:t>
      </w:r>
    </w:p>
    <w:p>
      <w:pPr>
        <w:pStyle w:val="BodyText"/>
        <w:tabs>
          <w:tab w:pos="3800" w:val="left" w:leader="none"/>
          <w:tab w:pos="4520" w:val="left" w:leader="none"/>
        </w:tabs>
        <w:spacing w:line="229" w:lineRule="exact"/>
        <w:ind w:left="200" w:firstLine="0"/>
        <w:jc w:val="both"/>
      </w:pPr>
      <w:r>
        <w:rPr/>
        <w:t>Hobbies</w:t>
        <w:tab/>
        <w:t>:</w:t>
        <w:tab/>
        <w:t>Reading, browsing, singing, playing cricket &amp;</w:t>
      </w:r>
      <w:r>
        <w:rPr>
          <w:spacing w:val="-6"/>
        </w:rPr>
        <w:t> </w:t>
      </w:r>
      <w:r>
        <w:rPr/>
        <w:t>badminton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Heading1"/>
        <w:rPr>
          <w:i/>
          <w:u w:val="none"/>
        </w:rPr>
      </w:pPr>
      <w:r>
        <w:rPr>
          <w:i/>
          <w:u w:val="thick"/>
        </w:rPr>
        <w:t>Other achievements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79" w:after="0"/>
        <w:ind w:left="920" w:right="0" w:hanging="360"/>
        <w:jc w:val="left"/>
        <w:rPr>
          <w:sz w:val="20"/>
        </w:rPr>
      </w:pPr>
      <w:r>
        <w:rPr>
          <w:sz w:val="20"/>
        </w:rPr>
        <w:t>Title winner of All India Musical Talent Hunt, “SUR TARANG 2009” at national level, held at New Delhi,</w:t>
      </w:r>
      <w:r>
        <w:rPr>
          <w:spacing w:val="-30"/>
          <w:sz w:val="20"/>
        </w:rPr>
        <w:t> </w:t>
      </w:r>
      <w:r>
        <w:rPr>
          <w:sz w:val="20"/>
        </w:rPr>
        <w:t>India.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Grand Finalist in Muscat Idol 2014, Qurm Amphitheatre,</w:t>
      </w:r>
      <w:r>
        <w:rPr>
          <w:spacing w:val="-4"/>
          <w:sz w:val="20"/>
        </w:rPr>
        <w:t> </w:t>
      </w:r>
      <w:r>
        <w:rPr>
          <w:sz w:val="20"/>
        </w:rPr>
        <w:t>Oman.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sz w:val="20"/>
        </w:rPr>
      </w:pPr>
      <w:r>
        <w:rPr>
          <w:sz w:val="20"/>
        </w:rPr>
        <w:t>Received various prizes and honors for music, within and outside India for</w:t>
      </w:r>
      <w:r>
        <w:rPr>
          <w:spacing w:val="5"/>
          <w:sz w:val="20"/>
        </w:rPr>
        <w:t> </w:t>
      </w:r>
      <w:r>
        <w:rPr>
          <w:sz w:val="20"/>
        </w:rPr>
        <w:t>singing.</w:t>
      </w:r>
    </w:p>
    <w:p>
      <w:pPr>
        <w:pStyle w:val="BodyText"/>
        <w:spacing w:before="7"/>
        <w:ind w:left="0" w:firstLine="0"/>
        <w:rPr>
          <w:sz w:val="21"/>
        </w:rPr>
      </w:pPr>
    </w:p>
    <w:p>
      <w:pPr>
        <w:pStyle w:val="Heading1"/>
        <w:ind w:left="4503" w:right="4793"/>
        <w:jc w:val="center"/>
        <w:rPr>
          <w:i/>
          <w:u w:val="none"/>
        </w:rPr>
      </w:pPr>
      <w:r>
        <w:rPr>
          <w:i/>
          <w:u w:val="thick"/>
        </w:rPr>
        <w:t>Declaration</w:t>
      </w:r>
    </w:p>
    <w:p>
      <w:pPr>
        <w:pStyle w:val="BodyText"/>
        <w:spacing w:before="182"/>
        <w:ind w:left="200" w:right="104" w:firstLine="0"/>
        <w:jc w:val="both"/>
      </w:pPr>
      <w:r>
        <w:rPr/>
        <w:t>I hereby declare that the information given above is true to the best of my knowledge and correctly describe myself, my qualifications and career experience. And upon extended of an opportunity, I shall fulfil the responsibility, reliably and satisfactorily.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BodyText"/>
        <w:spacing w:before="1"/>
        <w:ind w:left="0" w:right="105" w:firstLine="0"/>
        <w:jc w:val="right"/>
      </w:pPr>
      <w:r>
        <w:rPr/>
        <w:t>Yours</w:t>
      </w:r>
      <w:r>
        <w:rPr>
          <w:spacing w:val="-6"/>
        </w:rPr>
        <w:t> </w:t>
      </w:r>
      <w:r>
        <w:rPr/>
        <w:t>Faithfully</w:t>
      </w:r>
    </w:p>
    <w:p>
      <w:pPr>
        <w:pStyle w:val="BodyText"/>
        <w:ind w:left="0" w:right="105" w:firstLine="0"/>
        <w:jc w:val="right"/>
      </w:pPr>
      <w:r>
        <w:rPr/>
        <w:t>Jeril Jose</w:t>
      </w:r>
      <w:r>
        <w:rPr>
          <w:spacing w:val="-4"/>
        </w:rPr>
        <w:t> </w:t>
      </w:r>
      <w:r>
        <w:rPr/>
        <w:t>T</w:t>
      </w:r>
    </w:p>
    <w:sectPr>
      <w:pgSz w:w="11910" w:h="16840"/>
      <w:pgMar w:top="126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"/>
      <w:lvlJc w:val="left"/>
      <w:pPr>
        <w:ind w:left="920" w:hanging="361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4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1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920" w:hanging="360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0"/>
      <w:jc w:val="both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88"/>
      <w:ind w:left="200"/>
      <w:outlineLvl w:val="2"/>
    </w:pPr>
    <w:rPr>
      <w:rFonts w:ascii="Times New Roman" w:hAnsi="Times New Roman" w:eastAsia="Times New Roman" w:cs="Times New Roman"/>
      <w:b/>
      <w:bCs/>
      <w:i/>
      <w:sz w:val="22"/>
      <w:szCs w:val="22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79"/>
      <w:ind w:left="560"/>
      <w:outlineLvl w:val="3"/>
    </w:pPr>
    <w:rPr>
      <w:rFonts w:ascii="Times New Roman" w:hAnsi="Times New Roman" w:eastAsia="Times New Roman" w:cs="Times New Roman"/>
      <w:i/>
      <w:sz w:val="22"/>
      <w:szCs w:val="2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eriljose1987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dcterms:created xsi:type="dcterms:W3CDTF">2019-02-20T01:19:20Z</dcterms:created>
  <dcterms:modified xsi:type="dcterms:W3CDTF">2019-02-20T01:19:20Z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