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10440" w:leader="none"/>
        </w:tabs>
        <w:spacing w:lineRule="exact" w:line="220"/>
        <w:jc w:val="center"/>
        <w:rPr>
          <w:sz w:val="22"/>
        </w:rPr>
      </w:pPr>
      <w:r>
        <w:rPr>
          <w:b/>
          <w:sz w:val="22"/>
        </w:rPr>
        <w:t xml:space="preserve">MARIO D. LEWIS </w:t>
      </w:r>
    </w:p>
    <w:p>
      <w:pPr>
        <w:pStyle w:val="Normal"/>
        <w:tabs>
          <w:tab w:val="right" w:pos="10440" w:leader="none"/>
        </w:tabs>
        <w:spacing w:lineRule="exact" w:line="220"/>
        <w:jc w:val="center"/>
        <w:rPr>
          <w:sz w:val="22"/>
        </w:rPr>
      </w:pPr>
      <w:r>
        <w:rPr>
          <w:sz w:val="22"/>
        </w:rPr>
        <w:t>466 Cambridge Street</w:t>
      </w:r>
    </w:p>
    <w:p>
      <w:pPr>
        <w:pStyle w:val="Normal"/>
        <w:tabs>
          <w:tab w:val="right" w:pos="10440" w:leader="none"/>
        </w:tabs>
        <w:spacing w:lineRule="exact" w:line="220"/>
        <w:jc w:val="center"/>
        <w:rPr>
          <w:sz w:val="22"/>
        </w:rPr>
      </w:pPr>
      <w:r>
        <w:rPr>
          <w:sz w:val="22"/>
        </w:rPr>
        <w:t>Cambridge, MA 02141</w:t>
      </w:r>
    </w:p>
    <w:p>
      <w:pPr>
        <w:pStyle w:val="Normal"/>
        <w:tabs>
          <w:tab w:val="right" w:pos="10440" w:leader="none"/>
        </w:tabs>
        <w:spacing w:lineRule="exact" w:line="220"/>
        <w:jc w:val="center"/>
        <w:rPr/>
      </w:pPr>
      <w:r>
        <w:rPr>
          <w:sz w:val="22"/>
        </w:rPr>
        <w:t xml:space="preserve">E-mail: </w:t>
      </w:r>
      <w:hyperlink r:id="rId2">
        <w:r>
          <w:rPr>
            <w:rStyle w:val="InternetLink"/>
            <w:sz w:val="22"/>
          </w:rPr>
          <w:t>mdlewis@mit.edu</w:t>
        </w:r>
      </w:hyperlink>
      <w:r>
        <w:rPr>
          <w:sz w:val="22"/>
        </w:rPr>
        <w:t xml:space="preserve">, </w:t>
      </w:r>
    </w:p>
    <w:p>
      <w:pPr>
        <w:pStyle w:val="Normal"/>
        <w:tabs>
          <w:tab w:val="right" w:pos="10440" w:leader="none"/>
        </w:tabs>
        <w:spacing w:lineRule="exact" w:line="220"/>
        <w:jc w:val="center"/>
        <w:rPr>
          <w:sz w:val="22"/>
        </w:rPr>
      </w:pPr>
      <w:r>
        <w:rPr>
          <w:sz w:val="22"/>
        </w:rPr>
        <w:t>Telephone:  (617) 491-4194</w:t>
      </w:r>
    </w:p>
    <w:p>
      <w:pPr>
        <w:pStyle w:val="Normal"/>
        <w:tabs>
          <w:tab w:val="right" w:pos="10440" w:leader="none"/>
        </w:tabs>
        <w:spacing w:lineRule="exact" w:line="220"/>
        <w:jc w:val="center"/>
        <w:rPr>
          <w:sz w:val="22"/>
        </w:rPr>
      </w:pPr>
      <w:r>
        <w:rPr>
          <w:sz w:val="22"/>
        </w:rPr>
      </w:r>
    </w:p>
    <w:p>
      <w:pPr>
        <w:pStyle w:val="Normal"/>
        <w:tabs>
          <w:tab w:val="right" w:pos="10440" w:leader="none"/>
        </w:tabs>
        <w:spacing w:lineRule="exact" w:line="220"/>
        <w:rPr>
          <w:sz w:val="22"/>
        </w:rPr>
      </w:pPr>
      <w:r>
        <w:rPr>
          <w:b/>
          <w:sz w:val="22"/>
        </w:rPr>
        <w:t>Education</w:t>
      </w:r>
    </w:p>
    <w:p>
      <w:pPr>
        <w:pStyle w:val="Normal"/>
        <w:tabs>
          <w:tab w:val="left" w:pos="1440" w:leader="none"/>
          <w:tab w:val="right" w:pos="10440" w:leader="none"/>
        </w:tabs>
        <w:spacing w:lineRule="exact" w:line="220"/>
        <w:rPr>
          <w:sz w:val="22"/>
        </w:rPr>
      </w:pPr>
      <w:r>
        <w:rPr>
          <w:sz w:val="22"/>
        </w:rPr>
        <w:t>1999 - 2001</w:t>
        <w:tab/>
      </w:r>
      <w:r>
        <w:rPr>
          <w:b/>
          <w:sz w:val="22"/>
        </w:rPr>
        <w:t>MIT SLOAN SCHOOL OF MANAGEMENT</w:t>
        <w:tab/>
        <w:t>CAMBRIDGE, MA</w:t>
      </w:r>
    </w:p>
    <w:p>
      <w:pPr>
        <w:pStyle w:val="Normal"/>
        <w:tabs>
          <w:tab w:val="left" w:pos="1440" w:leader="none"/>
          <w:tab w:val="right" w:pos="10440" w:leader="none"/>
        </w:tabs>
        <w:spacing w:lineRule="exact" w:line="220"/>
        <w:ind w:left="1440" w:hanging="0"/>
        <w:rPr>
          <w:sz w:val="22"/>
        </w:rPr>
      </w:pPr>
      <w:r>
        <w:rPr>
          <w:sz w:val="22"/>
        </w:rPr>
        <w:t>Master of Business Administration expected in June 2001</w:t>
      </w:r>
    </w:p>
    <w:p>
      <w:pPr>
        <w:pStyle w:val="Normal"/>
        <w:tabs>
          <w:tab w:val="left" w:pos="1440" w:leader="none"/>
          <w:tab w:val="right" w:pos="10440" w:leader="none"/>
        </w:tabs>
        <w:spacing w:lineRule="exact" w:line="220"/>
        <w:ind w:left="1440" w:hanging="0"/>
        <w:rPr>
          <w:sz w:val="22"/>
        </w:rPr>
      </w:pPr>
      <w:r>
        <w:rPr>
          <w:sz w:val="22"/>
        </w:rPr>
        <w:t>Member of Finance Club and Minority Business Council</w:t>
      </w:r>
    </w:p>
    <w:p>
      <w:pPr>
        <w:pStyle w:val="Normal"/>
        <w:tabs>
          <w:tab w:val="left" w:pos="1440" w:leader="none"/>
          <w:tab w:val="right" w:pos="10440" w:leader="none"/>
        </w:tabs>
        <w:spacing w:lineRule="exact" w:line="220"/>
        <w:ind w:left="1440" w:hanging="0"/>
        <w:rPr>
          <w:sz w:val="22"/>
        </w:rPr>
      </w:pPr>
      <w:r>
        <w:rPr>
          <w:sz w:val="22"/>
        </w:rPr>
        <w:t>Elected to the Graduate Management Society Steering Committee</w:t>
      </w:r>
    </w:p>
    <w:p>
      <w:pPr>
        <w:pStyle w:val="Normal"/>
        <w:spacing w:lineRule="exact" w:line="220"/>
        <w:rPr>
          <w:sz w:val="22"/>
        </w:rPr>
      </w:pPr>
      <w:r>
        <w:rPr>
          <w:sz w:val="22"/>
        </w:rPr>
      </w:r>
    </w:p>
    <w:p>
      <w:pPr>
        <w:pStyle w:val="Normal"/>
        <w:tabs>
          <w:tab w:val="left" w:pos="1440" w:leader="none"/>
          <w:tab w:val="right" w:pos="10440" w:leader="none"/>
        </w:tabs>
        <w:spacing w:lineRule="exact" w:line="220"/>
        <w:rPr>
          <w:sz w:val="22"/>
        </w:rPr>
      </w:pPr>
      <w:r>
        <w:rPr>
          <w:sz w:val="22"/>
        </w:rPr>
        <w:t>1998 - 1999</w:t>
        <w:tab/>
      </w:r>
      <w:r>
        <w:rPr>
          <w:b/>
          <w:sz w:val="22"/>
        </w:rPr>
        <w:t xml:space="preserve">HARVARD UNIVERSITY - EXTENSION SCHOOL </w:t>
        <w:tab/>
        <w:t>CAMBRIDGE, MA</w:t>
      </w:r>
    </w:p>
    <w:p>
      <w:pPr>
        <w:pStyle w:val="Normal"/>
        <w:tabs>
          <w:tab w:val="left" w:pos="1440" w:leader="none"/>
          <w:tab w:val="right" w:pos="10440" w:leader="none"/>
        </w:tabs>
        <w:spacing w:lineRule="exact" w:line="220"/>
        <w:ind w:left="1440" w:hanging="0"/>
        <w:rPr>
          <w:sz w:val="22"/>
        </w:rPr>
      </w:pPr>
      <w:r>
        <w:rPr>
          <w:sz w:val="22"/>
        </w:rPr>
        <w:t>Certificate of Special Studies in Management and Administration, Marketing</w:t>
      </w:r>
    </w:p>
    <w:p>
      <w:pPr>
        <w:pStyle w:val="Normal"/>
        <w:spacing w:lineRule="exact" w:line="220"/>
        <w:ind w:left="1440" w:hanging="0"/>
        <w:rPr>
          <w:sz w:val="22"/>
        </w:rPr>
      </w:pPr>
      <w:r>
        <w:rPr>
          <w:sz w:val="22"/>
        </w:rPr>
      </w:r>
    </w:p>
    <w:p>
      <w:pPr>
        <w:pStyle w:val="Normal"/>
        <w:tabs>
          <w:tab w:val="left" w:pos="1440" w:leader="none"/>
          <w:tab w:val="right" w:pos="10440" w:leader="none"/>
        </w:tabs>
        <w:spacing w:lineRule="exact" w:line="220"/>
        <w:rPr>
          <w:sz w:val="22"/>
        </w:rPr>
      </w:pPr>
      <w:r>
        <w:rPr>
          <w:sz w:val="22"/>
        </w:rPr>
        <w:t>1990 - 1994</w:t>
        <w:tab/>
      </w:r>
      <w:r>
        <w:rPr>
          <w:b/>
          <w:sz w:val="22"/>
        </w:rPr>
        <w:t>BENTLEY COLLEGE</w:t>
        <w:tab/>
        <w:t>WALTHAM, MA</w:t>
      </w:r>
    </w:p>
    <w:p>
      <w:pPr>
        <w:pStyle w:val="Normal"/>
        <w:tabs>
          <w:tab w:val="left" w:pos="1440" w:leader="none"/>
          <w:tab w:val="right" w:pos="10440" w:leader="none"/>
        </w:tabs>
        <w:spacing w:lineRule="exact" w:line="220"/>
        <w:ind w:left="1440" w:hanging="0"/>
        <w:rPr>
          <w:sz w:val="22"/>
        </w:rPr>
      </w:pPr>
      <w:r>
        <w:rPr>
          <w:sz w:val="22"/>
        </w:rPr>
        <w:t>Bachelor of Science Degree in Finance</w:t>
      </w:r>
    </w:p>
    <w:p>
      <w:pPr>
        <w:pStyle w:val="Normal"/>
        <w:spacing w:lineRule="exact" w:line="220"/>
        <w:ind w:left="1440" w:hanging="0"/>
        <w:rPr>
          <w:sz w:val="22"/>
        </w:rPr>
      </w:pPr>
      <w:r>
        <w:rPr>
          <w:sz w:val="22"/>
        </w:rPr>
        <w:t>“</w:t>
      </w:r>
      <w:r>
        <w:rPr>
          <w:sz w:val="22"/>
        </w:rPr>
        <w:t>Falcon” Honor Society</w:t>
        <w:tab/>
        <w:tab/>
        <w:t>Senior Class Cabinet, Treasurer</w:t>
        <w:tab/>
      </w:r>
    </w:p>
    <w:p>
      <w:pPr>
        <w:pStyle w:val="Normal"/>
        <w:spacing w:lineRule="exact" w:line="220"/>
        <w:ind w:left="720" w:firstLine="720"/>
        <w:rPr>
          <w:sz w:val="22"/>
        </w:rPr>
      </w:pPr>
      <w:r>
        <w:rPr>
          <w:sz w:val="22"/>
        </w:rPr>
        <w:t>Debate Team, President</w:t>
        <w:tab/>
        <w:tab/>
        <w:t>Student Government Association, VP</w:t>
      </w:r>
    </w:p>
    <w:p>
      <w:pPr>
        <w:pStyle w:val="Normal"/>
        <w:spacing w:lineRule="exact" w:line="220"/>
        <w:rPr>
          <w:sz w:val="22"/>
        </w:rPr>
      </w:pPr>
      <w:r>
        <w:rPr>
          <w:sz w:val="22"/>
        </w:rPr>
      </w:r>
    </w:p>
    <w:p>
      <w:pPr>
        <w:pStyle w:val="Normal"/>
        <w:spacing w:lineRule="exact" w:line="220"/>
        <w:rPr>
          <w:sz w:val="22"/>
        </w:rPr>
      </w:pPr>
      <w:r>
        <w:rPr>
          <w:b/>
          <w:sz w:val="22"/>
        </w:rPr>
        <w:t>Experience</w:t>
      </w:r>
    </w:p>
    <w:p>
      <w:pPr>
        <w:pStyle w:val="Normal"/>
        <w:tabs>
          <w:tab w:val="left" w:pos="1440" w:leader="none"/>
          <w:tab w:val="right" w:pos="10440" w:leader="none"/>
        </w:tabs>
        <w:spacing w:lineRule="exact" w:line="220"/>
        <w:rPr>
          <w:sz w:val="22"/>
        </w:rPr>
      </w:pPr>
      <w:r>
        <w:rPr>
          <w:sz w:val="22"/>
        </w:rPr>
        <w:t>Summer 2000</w:t>
        <w:tab/>
      </w:r>
      <w:r>
        <w:rPr>
          <w:b/>
          <w:sz w:val="22"/>
        </w:rPr>
        <w:t>UBS WARBURG</w:t>
        <w:tab/>
        <w:t>NEW YORK, NY</w:t>
      </w:r>
    </w:p>
    <w:p>
      <w:pPr>
        <w:pStyle w:val="Normal"/>
        <w:tabs>
          <w:tab w:val="left" w:pos="1440" w:leader="none"/>
          <w:tab w:val="right" w:pos="10440" w:leader="none"/>
        </w:tabs>
        <w:spacing w:lineRule="exact" w:line="220"/>
        <w:rPr/>
      </w:pPr>
      <w:r>
        <w:rPr>
          <w:sz w:val="22"/>
        </w:rPr>
        <w:tab/>
      </w:r>
      <w:r>
        <w:rPr>
          <w:i/>
          <w:sz w:val="22"/>
        </w:rPr>
        <w:t>Associate, Corporate Finance – Financial Institutions Group</w:t>
      </w:r>
    </w:p>
    <w:p>
      <w:pPr>
        <w:pStyle w:val="Normal"/>
        <w:numPr>
          <w:ilvl w:val="0"/>
          <w:numId w:val="6"/>
        </w:numPr>
        <w:tabs>
          <w:tab w:val="left" w:pos="1440" w:leader="none"/>
          <w:tab w:val="left" w:pos="1800" w:leader="none"/>
          <w:tab w:val="right" w:pos="10440" w:leader="none"/>
        </w:tabs>
        <w:spacing w:lineRule="exact" w:line="220"/>
        <w:ind w:left="1800" w:hanging="360"/>
        <w:rPr>
          <w:sz w:val="22"/>
        </w:rPr>
      </w:pPr>
      <w:r>
        <w:rPr>
          <w:sz w:val="22"/>
        </w:rPr>
        <w:t>Completed valuations and complex analyses for customer presentations</w:t>
      </w:r>
    </w:p>
    <w:p>
      <w:pPr>
        <w:pStyle w:val="Normal"/>
        <w:numPr>
          <w:ilvl w:val="0"/>
          <w:numId w:val="6"/>
        </w:numPr>
        <w:tabs>
          <w:tab w:val="left" w:pos="1440" w:leader="none"/>
          <w:tab w:val="left" w:pos="1800" w:leader="none"/>
          <w:tab w:val="right" w:pos="10440" w:leader="none"/>
        </w:tabs>
        <w:spacing w:lineRule="exact" w:line="220"/>
        <w:ind w:left="1800" w:hanging="360"/>
        <w:rPr>
          <w:sz w:val="22"/>
        </w:rPr>
      </w:pPr>
      <w:r>
        <w:rPr>
          <w:sz w:val="22"/>
        </w:rPr>
        <w:t xml:space="preserve">Part of team working on IPO for an eFinance start-up company </w:t>
      </w:r>
    </w:p>
    <w:p>
      <w:pPr>
        <w:pStyle w:val="Normal"/>
        <w:tabs>
          <w:tab w:val="left" w:pos="1440" w:leader="none"/>
          <w:tab w:val="right" w:pos="10440" w:leader="none"/>
        </w:tabs>
        <w:spacing w:lineRule="exact" w:line="220"/>
        <w:rPr>
          <w:sz w:val="22"/>
        </w:rPr>
      </w:pPr>
      <w:r>
        <w:rPr>
          <w:sz w:val="22"/>
        </w:rPr>
      </w:r>
    </w:p>
    <w:p>
      <w:pPr>
        <w:pStyle w:val="Normal"/>
        <w:tabs>
          <w:tab w:val="left" w:pos="1440" w:leader="none"/>
          <w:tab w:val="right" w:pos="10440" w:leader="none"/>
        </w:tabs>
        <w:spacing w:lineRule="exact" w:line="220"/>
        <w:rPr>
          <w:sz w:val="22"/>
        </w:rPr>
      </w:pPr>
      <w:r>
        <w:rPr>
          <w:sz w:val="22"/>
        </w:rPr>
        <w:t>1998 - 1999</w:t>
        <w:tab/>
      </w:r>
      <w:r>
        <w:rPr>
          <w:b/>
          <w:sz w:val="22"/>
        </w:rPr>
        <w:t>TBMCONTENT CORPORATION</w:t>
        <w:tab/>
        <w:t>BOSTON, MA</w:t>
      </w:r>
    </w:p>
    <w:p>
      <w:pPr>
        <w:pStyle w:val="Normal"/>
        <w:tabs>
          <w:tab w:val="left" w:pos="1440" w:leader="none"/>
          <w:tab w:val="right" w:pos="10440" w:leader="none"/>
        </w:tabs>
        <w:spacing w:lineRule="exact" w:line="220"/>
        <w:ind w:left="1440" w:hanging="0"/>
        <w:rPr>
          <w:sz w:val="22"/>
        </w:rPr>
      </w:pPr>
      <w:r>
        <w:rPr>
          <w:i/>
          <w:sz w:val="22"/>
        </w:rPr>
        <w:t>Vice-President, Finance</w:t>
      </w:r>
    </w:p>
    <w:p>
      <w:pPr>
        <w:pStyle w:val="TextBodyIndent"/>
        <w:rPr/>
      </w:pPr>
      <w:r>
        <w:rPr/>
        <w:t xml:space="preserve">Managed day-to-day financial operations of this start-up software company.  </w:t>
      </w:r>
    </w:p>
    <w:p>
      <w:pPr>
        <w:pStyle w:val="TextBodyIndent"/>
        <w:numPr>
          <w:ilvl w:val="0"/>
          <w:numId w:val="12"/>
        </w:numPr>
        <w:tabs>
          <w:tab w:val="left" w:pos="1440" w:leader="none"/>
        </w:tabs>
        <w:ind w:left="1800" w:hanging="360"/>
        <w:rPr/>
      </w:pPr>
      <w:r>
        <w:rPr/>
        <w:t>Led fundraising effort, including meeting with investors and venture capitalists.</w:t>
      </w:r>
    </w:p>
    <w:p>
      <w:pPr>
        <w:pStyle w:val="TextBodyIndent"/>
        <w:numPr>
          <w:ilvl w:val="0"/>
          <w:numId w:val="2"/>
        </w:numPr>
        <w:tabs>
          <w:tab w:val="left" w:pos="1440" w:leader="none"/>
        </w:tabs>
        <w:ind w:left="1800" w:hanging="360"/>
        <w:rPr/>
      </w:pPr>
      <w:r>
        <w:rPr/>
        <w:t>Assisted in developing the business plan and prepared the financial projections.</w:t>
      </w:r>
    </w:p>
    <w:p>
      <w:pPr>
        <w:pStyle w:val="Normal"/>
        <w:spacing w:lineRule="exact" w:line="220"/>
        <w:rPr>
          <w:sz w:val="22"/>
        </w:rPr>
      </w:pPr>
      <w:r>
        <w:rPr>
          <w:sz w:val="22"/>
        </w:rPr>
      </w:r>
    </w:p>
    <w:p>
      <w:pPr>
        <w:pStyle w:val="Normal"/>
        <w:tabs>
          <w:tab w:val="left" w:pos="1440" w:leader="none"/>
          <w:tab w:val="right" w:pos="10440" w:leader="none"/>
        </w:tabs>
        <w:spacing w:lineRule="exact" w:line="220"/>
        <w:rPr>
          <w:sz w:val="22"/>
        </w:rPr>
      </w:pPr>
      <w:r>
        <w:rPr>
          <w:sz w:val="22"/>
        </w:rPr>
        <w:t>1996 - 1998</w:t>
        <w:tab/>
      </w:r>
      <w:r>
        <w:rPr>
          <w:b/>
          <w:sz w:val="22"/>
        </w:rPr>
        <w:t>RAYTHEON COMPANY</w:t>
        <w:tab/>
        <w:t>LEXINGTON, MA</w:t>
      </w:r>
    </w:p>
    <w:p>
      <w:pPr>
        <w:pStyle w:val="Normal"/>
        <w:tabs>
          <w:tab w:val="left" w:pos="1440" w:leader="none"/>
          <w:tab w:val="right" w:pos="10440" w:leader="none"/>
        </w:tabs>
        <w:spacing w:lineRule="exact" w:line="220"/>
        <w:ind w:left="1440" w:hanging="0"/>
        <w:rPr>
          <w:sz w:val="22"/>
        </w:rPr>
      </w:pPr>
      <w:r>
        <w:rPr>
          <w:i/>
          <w:sz w:val="22"/>
        </w:rPr>
        <w:t>Senior Corporate Auditor</w:t>
      </w:r>
    </w:p>
    <w:p>
      <w:pPr>
        <w:pStyle w:val="TextBodyIndent"/>
        <w:rPr/>
      </w:pPr>
      <w:r>
        <w:rPr/>
        <w:t xml:space="preserve">Executed audits within all domestic government and commercial operations.  Prepared analyses and detailed work papers to support conclusions based on the observation, inspection, confirmation and testing required by the audit program.  Prepared written summaries of work performed and formulated corrective actions for problem situations.  </w:t>
      </w:r>
    </w:p>
    <w:p>
      <w:pPr>
        <w:pStyle w:val="TextBodyIndent"/>
        <w:spacing w:lineRule="exact" w:line="60"/>
        <w:rPr/>
      </w:pPr>
      <w:r>
        <w:rPr/>
      </w:r>
    </w:p>
    <w:p>
      <w:pPr>
        <w:pStyle w:val="TextBodyIndent"/>
        <w:rPr/>
      </w:pPr>
      <w:r>
        <w:rPr/>
        <w:t>Assisted in special project teams for the CFO on the following transactions:</w:t>
      </w:r>
    </w:p>
    <w:p>
      <w:pPr>
        <w:pStyle w:val="TextBodyIndent"/>
        <w:numPr>
          <w:ilvl w:val="0"/>
          <w:numId w:val="7"/>
        </w:numPr>
        <w:tabs>
          <w:tab w:val="left" w:pos="1440" w:leader="none"/>
        </w:tabs>
        <w:ind w:left="1800" w:hanging="360"/>
        <w:rPr/>
      </w:pPr>
      <w:r>
        <w:rPr/>
        <w:t>Final inventory reviews for $750 million sale of the Raytheon Appliance division.</w:t>
      </w:r>
    </w:p>
    <w:p>
      <w:pPr>
        <w:pStyle w:val="Normal"/>
        <w:numPr>
          <w:ilvl w:val="0"/>
          <w:numId w:val="9"/>
        </w:numPr>
        <w:tabs>
          <w:tab w:val="left" w:pos="1440" w:leader="none"/>
        </w:tabs>
        <w:spacing w:lineRule="exact" w:line="220"/>
        <w:ind w:left="1800" w:hanging="360"/>
        <w:rPr>
          <w:sz w:val="22"/>
        </w:rPr>
      </w:pPr>
      <w:r>
        <w:rPr>
          <w:sz w:val="22"/>
        </w:rPr>
        <w:t>Purchase price adjustment reviews on $9.5 billion merger with Hughes Electronics’ defense operations. The audit team found over $750 million in price adjustments.</w:t>
      </w:r>
    </w:p>
    <w:p>
      <w:pPr>
        <w:pStyle w:val="Normal"/>
        <w:numPr>
          <w:ilvl w:val="0"/>
          <w:numId w:val="9"/>
        </w:numPr>
        <w:tabs>
          <w:tab w:val="left" w:pos="1440" w:leader="none"/>
        </w:tabs>
        <w:spacing w:lineRule="exact" w:line="220"/>
        <w:ind w:left="1800" w:hanging="360"/>
        <w:rPr>
          <w:sz w:val="22"/>
        </w:rPr>
      </w:pPr>
      <w:r>
        <w:rPr>
          <w:sz w:val="22"/>
        </w:rPr>
        <w:t>Procurement, accounts receivable and inventory compliance reviews after $2.95 billion acquisition of Texas Instruments defense operations.</w:t>
      </w:r>
    </w:p>
    <w:p>
      <w:pPr>
        <w:pStyle w:val="Normal"/>
        <w:numPr>
          <w:ilvl w:val="0"/>
          <w:numId w:val="10"/>
        </w:numPr>
        <w:tabs>
          <w:tab w:val="left" w:pos="1800" w:leader="none"/>
        </w:tabs>
        <w:ind w:left="1800" w:hanging="360"/>
        <w:rPr>
          <w:sz w:val="16"/>
        </w:rPr>
      </w:pPr>
      <w:r>
        <w:rPr>
          <w:sz w:val="22"/>
        </w:rPr>
        <w:t>Valuation of TI’s Monolithic Microwave Integrated Circuit operation prior to sale.</w:t>
      </w:r>
    </w:p>
    <w:p>
      <w:pPr>
        <w:pStyle w:val="Normal"/>
        <w:tabs>
          <w:tab w:val="left" w:pos="1440" w:leader="none"/>
        </w:tabs>
        <w:spacing w:lineRule="exact" w:line="220"/>
        <w:ind w:left="1440" w:hanging="0"/>
        <w:rPr>
          <w:sz w:val="16"/>
        </w:rPr>
      </w:pPr>
      <w:r>
        <w:rPr>
          <w:sz w:val="16"/>
        </w:rPr>
      </w:r>
    </w:p>
    <w:p>
      <w:pPr>
        <w:pStyle w:val="Normal"/>
        <w:tabs>
          <w:tab w:val="left" w:pos="1440" w:leader="none"/>
          <w:tab w:val="right" w:pos="10440" w:leader="none"/>
        </w:tabs>
        <w:spacing w:lineRule="exact" w:line="220"/>
        <w:rPr>
          <w:sz w:val="22"/>
        </w:rPr>
      </w:pPr>
      <w:r>
        <w:rPr>
          <w:sz w:val="22"/>
        </w:rPr>
        <w:t>1994 - 1996</w:t>
        <w:tab/>
      </w:r>
      <w:r>
        <w:rPr>
          <w:i/>
          <w:sz w:val="22"/>
        </w:rPr>
        <w:t>Financial Management Development Program Graduate</w:t>
      </w:r>
    </w:p>
    <w:p>
      <w:pPr>
        <w:pStyle w:val="TextBodyIndent"/>
        <w:rPr/>
      </w:pPr>
      <w:r>
        <w:rPr/>
        <w:t>Performed rotations with increasing responsibilities as a Bid and Proposal Cost Analyst, Business Administrator, Project Analyst and Budget Analyst in Massachusetts’ Defense Electronics operations.</w:t>
      </w:r>
    </w:p>
    <w:p>
      <w:pPr>
        <w:pStyle w:val="Normal"/>
        <w:spacing w:lineRule="exact" w:line="220"/>
        <w:rPr>
          <w:sz w:val="22"/>
        </w:rPr>
      </w:pPr>
      <w:r>
        <w:rPr>
          <w:sz w:val="22"/>
        </w:rPr>
      </w:r>
    </w:p>
    <w:p>
      <w:pPr>
        <w:pStyle w:val="Normal"/>
        <w:spacing w:lineRule="exact" w:line="220"/>
        <w:rPr/>
      </w:pPr>
      <w:r>
        <w:rPr>
          <w:b/>
          <w:sz w:val="22"/>
        </w:rPr>
        <w:t>Personal</w:t>
        <w:tab/>
      </w:r>
      <w:r>
        <w:rPr>
          <w:sz w:val="22"/>
        </w:rPr>
        <w:t>Director, City-Alert.com</w:t>
      </w:r>
    </w:p>
    <w:p>
      <w:pPr>
        <w:pStyle w:val="Normal"/>
        <w:numPr>
          <w:ilvl w:val="0"/>
          <w:numId w:val="8"/>
        </w:numPr>
        <w:tabs>
          <w:tab w:val="left" w:pos="1440" w:leader="none"/>
        </w:tabs>
        <w:spacing w:lineRule="exact" w:line="220"/>
        <w:ind w:left="1800" w:hanging="360"/>
        <w:rPr>
          <w:sz w:val="22"/>
        </w:rPr>
      </w:pPr>
      <w:r>
        <w:rPr>
          <w:sz w:val="22"/>
        </w:rPr>
        <w:t xml:space="preserve">Advised on business plan and strategy for start-up Internet advertising and content company.  </w:t>
      </w:r>
    </w:p>
    <w:p>
      <w:pPr>
        <w:pStyle w:val="Normal"/>
        <w:numPr>
          <w:ilvl w:val="0"/>
          <w:numId w:val="4"/>
        </w:numPr>
        <w:tabs>
          <w:tab w:val="left" w:pos="1440" w:leader="none"/>
        </w:tabs>
        <w:spacing w:lineRule="exact" w:line="220"/>
        <w:ind w:left="1800" w:hanging="360"/>
        <w:rPr>
          <w:sz w:val="22"/>
        </w:rPr>
      </w:pPr>
      <w:r>
        <w:rPr>
          <w:sz w:val="22"/>
        </w:rPr>
        <w:t>Recognized as a top twelve African-American Internet site within three months of operation.</w:t>
      </w:r>
    </w:p>
    <w:p>
      <w:pPr>
        <w:pStyle w:val="Normal"/>
        <w:spacing w:lineRule="exact" w:line="220"/>
        <w:rPr>
          <w:sz w:val="22"/>
        </w:rPr>
      </w:pPr>
      <w:r>
        <w:rPr>
          <w:sz w:val="22"/>
        </w:rPr>
      </w:r>
    </w:p>
    <w:p>
      <w:pPr>
        <w:pStyle w:val="Normal"/>
        <w:spacing w:lineRule="exact" w:line="220"/>
        <w:ind w:left="1440" w:hanging="1440"/>
        <w:rPr>
          <w:sz w:val="22"/>
        </w:rPr>
      </w:pPr>
      <w:r>
        <w:rPr>
          <w:sz w:val="22"/>
        </w:rPr>
        <w:tab/>
        <w:t>Community Activities</w:t>
      </w:r>
    </w:p>
    <w:p>
      <w:pPr>
        <w:pStyle w:val="Normal"/>
        <w:numPr>
          <w:ilvl w:val="0"/>
          <w:numId w:val="11"/>
        </w:numPr>
        <w:tabs>
          <w:tab w:val="left" w:pos="1440" w:leader="none"/>
        </w:tabs>
        <w:spacing w:lineRule="exact" w:line="220"/>
        <w:ind w:left="1800" w:hanging="360"/>
        <w:rPr>
          <w:sz w:val="22"/>
        </w:rPr>
      </w:pPr>
      <w:r>
        <w:rPr>
          <w:sz w:val="22"/>
        </w:rPr>
        <w:t xml:space="preserve">Big Brother of Greater Boston, Bentley College Alumni of Color, YMCA-College Path Volunteer </w:t>
      </w:r>
    </w:p>
    <w:p>
      <w:pPr>
        <w:pStyle w:val="Normal"/>
        <w:spacing w:lineRule="exact" w:line="220"/>
        <w:rPr>
          <w:b/>
          <w:b/>
          <w:sz w:val="22"/>
        </w:rPr>
      </w:pPr>
      <w:r>
        <w:rPr>
          <w:b/>
          <w:sz w:val="22"/>
        </w:rPr>
      </w:r>
    </w:p>
    <w:p>
      <w:pPr>
        <w:pStyle w:val="Normal"/>
        <w:spacing w:lineRule="exact" w:line="220"/>
        <w:ind w:left="720" w:firstLine="720"/>
        <w:rPr>
          <w:sz w:val="22"/>
        </w:rPr>
      </w:pPr>
      <w:r>
        <w:rPr>
          <w:sz w:val="22"/>
        </w:rPr>
        <w:t xml:space="preserve">Awards and Honors </w:t>
      </w:r>
    </w:p>
    <w:p>
      <w:pPr>
        <w:pStyle w:val="Normal"/>
        <w:numPr>
          <w:ilvl w:val="0"/>
          <w:numId w:val="3"/>
        </w:numPr>
        <w:tabs>
          <w:tab w:val="left" w:pos="1440" w:leader="none"/>
        </w:tabs>
        <w:spacing w:lineRule="exact" w:line="220"/>
        <w:ind w:left="1800" w:hanging="360"/>
        <w:rPr>
          <w:sz w:val="22"/>
        </w:rPr>
      </w:pPr>
      <w:r>
        <w:rPr>
          <w:sz w:val="22"/>
        </w:rPr>
        <w:t>Executive Leadership Council’s 1999 Award for Excellence In Business Commentary</w:t>
      </w:r>
    </w:p>
    <w:p>
      <w:pPr>
        <w:pStyle w:val="Normal"/>
        <w:numPr>
          <w:ilvl w:val="0"/>
          <w:numId w:val="5"/>
        </w:numPr>
        <w:tabs>
          <w:tab w:val="left" w:pos="1440" w:leader="none"/>
        </w:tabs>
        <w:spacing w:lineRule="exact" w:line="220"/>
        <w:ind w:left="1800" w:hanging="360"/>
        <w:rPr>
          <w:sz w:val="22"/>
        </w:rPr>
      </w:pPr>
      <w:r>
        <w:rPr>
          <w:sz w:val="22"/>
        </w:rPr>
        <w:t>1998 YMCA/Raytheon Black Achiever</w:t>
      </w:r>
    </w:p>
    <w:p>
      <w:pPr>
        <w:pStyle w:val="Normal"/>
        <w:numPr>
          <w:ilvl w:val="0"/>
          <w:numId w:val="5"/>
        </w:numPr>
        <w:tabs>
          <w:tab w:val="left" w:pos="1440" w:leader="none"/>
        </w:tabs>
        <w:spacing w:lineRule="exact" w:line="220"/>
        <w:ind w:left="1800" w:hanging="360"/>
        <w:rPr>
          <w:sz w:val="22"/>
        </w:rPr>
      </w:pPr>
      <w:r>
        <w:rPr>
          <w:sz w:val="22"/>
        </w:rPr>
        <w:t>1996 Toastmaster International, Massachusetts District Speech Competition finalist</w:t>
      </w:r>
    </w:p>
    <w:p>
      <w:pPr>
        <w:pStyle w:val="Normal"/>
        <w:spacing w:lineRule="exact" w:line="220"/>
        <w:rPr>
          <w:sz w:val="22"/>
        </w:rPr>
      </w:pPr>
      <w:r>
        <w:rPr>
          <w:sz w:val="22"/>
        </w:rPr>
      </w:r>
    </w:p>
    <w:p>
      <w:pPr>
        <w:pStyle w:val="Normal"/>
        <w:ind w:left="720" w:right="-1800" w:firstLine="720"/>
        <w:rPr>
          <w:sz w:val="22"/>
        </w:rPr>
      </w:pPr>
      <w:r>
        <w:rPr>
          <w:sz w:val="22"/>
        </w:rPr>
        <w:t>Interests:  Basketball, football, golf, weightlifting, traveling</w:t>
      </w:r>
    </w:p>
    <w:p>
      <w:pPr>
        <w:pStyle w:val="Normal"/>
        <w:ind w:left="720" w:right="-1800" w:firstLine="720"/>
        <w:rPr/>
      </w:pPr>
      <w:r>
        <w:rPr>
          <w:sz w:val="22"/>
        </w:rPr>
        <w:tab/>
        <w:t xml:space="preserve">    Completed the 103</w:t>
      </w:r>
      <w:r>
        <w:rPr>
          <w:sz w:val="22"/>
          <w:vertAlign w:val="superscript"/>
        </w:rPr>
        <w:t>rd</w:t>
      </w:r>
      <w:r>
        <w:rPr>
          <w:sz w:val="22"/>
        </w:rPr>
        <w:t xml:space="preserve"> Boston Marathon (1999)</w:t>
      </w:r>
    </w:p>
    <w:sectPr>
      <w:type w:val="nextPage"/>
      <w:pgSz w:w="12240" w:h="15840"/>
      <w:pgMar w:left="1080" w:right="720" w:header="0" w:top="936" w:footer="0" w:bottom="64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720" w:hanging="360"/>
      </w:pPr>
      <w:rPr>
        <w:rFonts w:ascii="Symbol" w:hAnsi="Symbol" w:cs="Symbol" w:hint="default"/>
        <w:rFonts w:cs="Symbol"/>
      </w:rPr>
    </w:lvl>
  </w:abstractNum>
  <w:abstractNum w:abstractNumId="3">
    <w:lvl w:ilvl="0">
      <w:start w:val="1"/>
      <w:numFmt w:val="bullet"/>
      <w:lvlText w:val=""/>
      <w:lvlJc w:val="left"/>
      <w:pPr>
        <w:tabs>
          <w:tab w:val="num" w:pos="360"/>
        </w:tabs>
        <w:ind w:left="720" w:hanging="360"/>
      </w:pPr>
      <w:rPr>
        <w:rFonts w:ascii="Symbol" w:hAnsi="Symbol" w:cs="Symbol" w:hint="default"/>
        <w:rFonts w:cs="Symbol"/>
      </w:rPr>
    </w:lvl>
  </w:abstractNum>
  <w:abstractNum w:abstractNumId="4">
    <w:lvl w:ilvl="0">
      <w:start w:val="1"/>
      <w:numFmt w:val="bullet"/>
      <w:lvlText w:val=""/>
      <w:lvlJc w:val="left"/>
      <w:pPr>
        <w:tabs>
          <w:tab w:val="num" w:pos="360"/>
        </w:tabs>
        <w:ind w:left="720" w:hanging="360"/>
      </w:pPr>
      <w:rPr>
        <w:rFonts w:ascii="Symbol" w:hAnsi="Symbol" w:cs="Symbol" w:hint="default"/>
        <w:rFonts w:cs="Symbol"/>
      </w:rPr>
    </w:lvl>
  </w:abstractNum>
  <w:abstractNum w:abstractNumId="5">
    <w:lvl w:ilvl="0">
      <w:start w:val="1"/>
      <w:numFmt w:val="bullet"/>
      <w:lvlText w:val=""/>
      <w:lvlJc w:val="left"/>
      <w:pPr>
        <w:tabs>
          <w:tab w:val="num" w:pos="360"/>
        </w:tabs>
        <w:ind w:left="720" w:hanging="360"/>
      </w:pPr>
      <w:rPr>
        <w:rFonts w:ascii="Symbol" w:hAnsi="Symbol" w:cs="Symbol" w:hint="default"/>
        <w:rFonts w:cs="Symbol"/>
      </w:rPr>
    </w:lvl>
  </w:abstractNum>
  <w:abstractNum w:abstractNumId="6">
    <w:lvl w:ilvl="0">
      <w:start w:val="1"/>
      <w:numFmt w:val="bullet"/>
      <w:lvlText w:val=""/>
      <w:lvlJc w:val="left"/>
      <w:pPr>
        <w:tabs>
          <w:tab w:val="num" w:pos="360"/>
        </w:tabs>
        <w:ind w:left="360" w:hanging="360"/>
      </w:pPr>
      <w:rPr>
        <w:rFonts w:ascii="Symbol" w:hAnsi="Symbol" w:cs="Symbol" w:hint="default"/>
        <w:rFonts w:cs="Symbol"/>
      </w:rPr>
    </w:lvl>
  </w:abstractNum>
  <w:abstractNum w:abstractNumId="7">
    <w:lvl w:ilvl="0">
      <w:start w:val="1"/>
      <w:numFmt w:val="bullet"/>
      <w:lvlText w:val=""/>
      <w:lvlJc w:val="left"/>
      <w:pPr>
        <w:tabs>
          <w:tab w:val="num" w:pos="360"/>
        </w:tabs>
        <w:ind w:left="720" w:hanging="360"/>
      </w:pPr>
      <w:rPr>
        <w:rFonts w:ascii="Symbol" w:hAnsi="Symbol" w:cs="Symbol" w:hint="default"/>
        <w:rFonts w:cs="Symbol"/>
      </w:rPr>
    </w:lvl>
  </w:abstractNum>
  <w:abstractNum w:abstractNumId="8">
    <w:lvl w:ilvl="0">
      <w:start w:val="1"/>
      <w:numFmt w:val="bullet"/>
      <w:lvlText w:val=""/>
      <w:lvlJc w:val="left"/>
      <w:pPr>
        <w:tabs>
          <w:tab w:val="num" w:pos="360"/>
        </w:tabs>
        <w:ind w:left="720" w:hanging="360"/>
      </w:pPr>
      <w:rPr>
        <w:rFonts w:ascii="Symbol" w:hAnsi="Symbol" w:cs="Symbol" w:hint="default"/>
        <w:rFonts w:cs="Symbol"/>
      </w:rPr>
    </w:lvl>
  </w:abstractNum>
  <w:abstractNum w:abstractNumId="9">
    <w:lvl w:ilvl="0">
      <w:start w:val="1"/>
      <w:numFmt w:val="bullet"/>
      <w:lvlText w:val=""/>
      <w:lvlJc w:val="left"/>
      <w:pPr>
        <w:tabs>
          <w:tab w:val="num" w:pos="360"/>
        </w:tabs>
        <w:ind w:left="720" w:hanging="360"/>
      </w:pPr>
      <w:rPr>
        <w:rFonts w:ascii="Symbol" w:hAnsi="Symbol" w:cs="Symbol" w:hint="default"/>
        <w:rFonts w:cs="Symbol"/>
      </w:rPr>
    </w:lvl>
  </w:abstractNum>
  <w:abstractNum w:abstractNumId="10">
    <w:lvl w:ilvl="0">
      <w:start w:val="1"/>
      <w:numFmt w:val="bullet"/>
      <w:lvlText w:val=""/>
      <w:lvlJc w:val="left"/>
      <w:pPr>
        <w:tabs>
          <w:tab w:val="num" w:pos="360"/>
        </w:tabs>
        <w:ind w:left="360" w:hanging="360"/>
      </w:pPr>
      <w:rPr>
        <w:rFonts w:ascii="Symbol" w:hAnsi="Symbol" w:cs="Symbol" w:hint="default"/>
        <w:rFonts w:cs="Symbol"/>
      </w:rPr>
    </w:lvl>
  </w:abstractNum>
  <w:abstractNum w:abstractNumId="11">
    <w:lvl w:ilvl="0">
      <w:start w:val="1"/>
      <w:numFmt w:val="bullet"/>
      <w:lvlText w:val=""/>
      <w:lvlJc w:val="left"/>
      <w:pPr>
        <w:tabs>
          <w:tab w:val="num" w:pos="360"/>
        </w:tabs>
        <w:ind w:left="720" w:hanging="360"/>
      </w:pPr>
      <w:rPr>
        <w:rFonts w:ascii="Symbol" w:hAnsi="Symbol" w:cs="Symbol" w:hint="default"/>
        <w:rFonts w:cs="Symbol"/>
      </w:rPr>
    </w:lvl>
  </w:abstractNum>
  <w:abstractNum w:abstractNumId="12">
    <w:lvl w:ilvl="0">
      <w:start w:val="1"/>
      <w:numFmt w:val="bullet"/>
      <w:lvlText w:val=""/>
      <w:lvlJc w:val="left"/>
      <w:pPr>
        <w:tabs>
          <w:tab w:val="num" w:pos="360"/>
        </w:tabs>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spacing w:lineRule="exact" w:line="220"/>
      <w:ind w:left="1440" w:hanging="0"/>
      <w:outlineLvl w:val="0"/>
    </w:pPr>
    <w:rPr>
      <w:i/>
      <w:sz w:val="22"/>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rFonts w:ascii="Symbol" w:hAnsi="Symbol" w:cs="Symbol"/>
    </w:rPr>
  </w:style>
  <w:style w:type="character" w:styleId="WW8Num23z0">
    <w:name w:val="WW8Num23z0"/>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spacing w:lineRule="exact" w:line="220"/>
      <w:ind w:left="1440" w:hanging="0"/>
    </w:pPr>
    <w:rPr>
      <w:sz w:val="2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dlewis@mit.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2001-03-09T04:01:00Z</dcterms:created>
  <dc:creator>Sloan</dc:creator>
  <dc:description/>
  <dc:language>en-US</dc:language>
  <cp:lastModifiedBy>anupama</cp:lastModifiedBy>
  <cp:lastPrinted>1999-10-01T18:03:00Z</cp:lastPrinted>
  <dcterms:modified xsi:type="dcterms:W3CDTF">2001-03-09T04:01:00Z</dcterms:modified>
  <cp:revision>2</cp:revision>
  <dc:subject/>
  <dc:title>MARIO D</dc:title>
</cp:coreProperties>
</file>