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rPr>
          <w:i/>
          <w:u w:val="none"/>
        </w:rPr>
      </w:pPr>
      <w:r>
        <w:rPr>
          <w:i/>
          <w:color w:val="333333"/>
          <w:u w:val="thick" w:color="333333"/>
        </w:rPr>
        <w:t>WORK EXPERIENCE</w:t>
      </w:r>
    </w:p>
    <w:p>
      <w:pPr>
        <w:tabs>
          <w:tab w:pos="2260" w:val="left" w:leader="none"/>
        </w:tabs>
        <w:spacing w:line="321" w:lineRule="exact" w:before="186"/>
        <w:ind w:left="100" w:right="0" w:firstLine="0"/>
        <w:jc w:val="left"/>
        <w:rPr>
          <w:i/>
          <w:sz w:val="28"/>
        </w:rPr>
      </w:pPr>
      <w:r>
        <w:rPr>
          <w:color w:val="333333"/>
          <w:sz w:val="24"/>
        </w:rPr>
        <w:t>07/2013</w:t>
      </w:r>
      <w:r>
        <w:rPr>
          <w:color w:val="333333"/>
          <w:spacing w:val="-1"/>
          <w:sz w:val="24"/>
        </w:rPr>
        <w:t> </w:t>
      </w:r>
      <w:r>
        <w:rPr>
          <w:color w:val="333333"/>
          <w:sz w:val="24"/>
        </w:rPr>
        <w:t>–</w:t>
      </w:r>
      <w:r>
        <w:rPr>
          <w:color w:val="333333"/>
          <w:spacing w:val="-1"/>
          <w:sz w:val="24"/>
        </w:rPr>
        <w:t> </w:t>
      </w:r>
      <w:r>
        <w:rPr>
          <w:color w:val="333333"/>
          <w:sz w:val="24"/>
        </w:rPr>
        <w:t>Present</w:t>
        <w:tab/>
      </w:r>
      <w:r>
        <w:rPr>
          <w:b/>
          <w:color w:val="333333"/>
          <w:sz w:val="28"/>
        </w:rPr>
        <w:t>S</w:t>
      </w:r>
      <w:r>
        <w:rPr>
          <w:color w:val="333333"/>
          <w:sz w:val="28"/>
        </w:rPr>
        <w:t>enior </w:t>
      </w:r>
      <w:r>
        <w:rPr>
          <w:b/>
          <w:color w:val="333333"/>
          <w:sz w:val="28"/>
        </w:rPr>
        <w:t>R</w:t>
      </w:r>
      <w:r>
        <w:rPr>
          <w:color w:val="333333"/>
          <w:sz w:val="28"/>
        </w:rPr>
        <w:t>isk </w:t>
      </w:r>
      <w:r>
        <w:rPr>
          <w:b/>
          <w:color w:val="333333"/>
          <w:sz w:val="28"/>
        </w:rPr>
        <w:t>O</w:t>
      </w:r>
      <w:r>
        <w:rPr>
          <w:color w:val="333333"/>
          <w:sz w:val="28"/>
        </w:rPr>
        <w:t>fficer - </w:t>
      </w:r>
      <w:r>
        <w:rPr>
          <w:b/>
          <w:i/>
          <w:color w:val="333333"/>
          <w:sz w:val="28"/>
        </w:rPr>
        <w:t>R</w:t>
      </w:r>
      <w:r>
        <w:rPr>
          <w:i/>
          <w:color w:val="333333"/>
          <w:sz w:val="28"/>
        </w:rPr>
        <w:t>isk </w:t>
      </w:r>
      <w:r>
        <w:rPr>
          <w:b/>
          <w:i/>
          <w:color w:val="333333"/>
          <w:sz w:val="28"/>
        </w:rPr>
        <w:t>M</w:t>
      </w:r>
      <w:r>
        <w:rPr>
          <w:i/>
          <w:color w:val="333333"/>
          <w:sz w:val="28"/>
        </w:rPr>
        <w:t>anagement</w:t>
      </w:r>
      <w:r>
        <w:rPr>
          <w:b/>
          <w:i/>
          <w:color w:val="333333"/>
          <w:sz w:val="28"/>
        </w:rPr>
        <w:t>, S</w:t>
      </w:r>
      <w:r>
        <w:rPr>
          <w:i/>
          <w:color w:val="333333"/>
          <w:sz w:val="28"/>
        </w:rPr>
        <w:t>PECIAL</w:t>
      </w:r>
      <w:r>
        <w:rPr>
          <w:i/>
          <w:color w:val="333333"/>
          <w:spacing w:val="-14"/>
          <w:sz w:val="28"/>
        </w:rPr>
        <w:t> </w:t>
      </w:r>
      <w:r>
        <w:rPr>
          <w:b/>
          <w:i/>
          <w:color w:val="333333"/>
          <w:sz w:val="28"/>
        </w:rPr>
        <w:t>A</w:t>
      </w:r>
      <w:r>
        <w:rPr>
          <w:i/>
          <w:color w:val="333333"/>
          <w:sz w:val="28"/>
        </w:rPr>
        <w:t>SSETS</w:t>
      </w:r>
    </w:p>
    <w:p>
      <w:pPr>
        <w:pStyle w:val="Heading3"/>
        <w:rPr>
          <w:i/>
          <w:u w:val="none"/>
        </w:rPr>
      </w:pPr>
      <w:r>
        <w:rPr>
          <w:i/>
          <w:color w:val="333333"/>
          <w:u w:val="thick" w:color="333333"/>
        </w:rPr>
        <w:t>Abu Dhabi Islamic Bank (ADIB) - United Arab Emirates</w:t>
      </w:r>
    </w:p>
    <w:p>
      <w:pPr>
        <w:pStyle w:val="BodyText"/>
        <w:ind w:right="111"/>
      </w:pPr>
      <w:r>
        <w:rPr>
          <w:color w:val="333333"/>
        </w:rPr>
        <w:t>Restructure banks’ assets while focusing on increasing revenue streams for ADIB.</w:t>
      </w:r>
      <w:r>
        <w:rPr>
          <w:color w:val="333333"/>
          <w:spacing w:val="-7"/>
        </w:rPr>
        <w:t> </w:t>
      </w:r>
      <w:r>
        <w:rPr>
          <w:color w:val="333333"/>
        </w:rPr>
        <w:t>Evaluate,</w:t>
      </w:r>
      <w:r>
        <w:rPr>
          <w:color w:val="333333"/>
          <w:spacing w:val="-8"/>
        </w:rPr>
        <w:t> </w:t>
      </w:r>
      <w:r>
        <w:rPr>
          <w:color w:val="333333"/>
        </w:rPr>
        <w:t>negotiate,</w:t>
      </w:r>
      <w:r>
        <w:rPr>
          <w:color w:val="333333"/>
          <w:spacing w:val="-9"/>
        </w:rPr>
        <w:t> </w:t>
      </w:r>
      <w:r>
        <w:rPr>
          <w:color w:val="333333"/>
        </w:rPr>
        <w:t>recommend,</w:t>
      </w:r>
      <w:r>
        <w:rPr>
          <w:color w:val="333333"/>
          <w:spacing w:val="-6"/>
        </w:rPr>
        <w:t> </w:t>
      </w:r>
      <w:r>
        <w:rPr>
          <w:color w:val="333333"/>
        </w:rPr>
        <w:t>implement</w:t>
      </w:r>
      <w:r>
        <w:rPr>
          <w:color w:val="333333"/>
          <w:spacing w:val="-6"/>
        </w:rPr>
        <w:t> </w:t>
      </w:r>
      <w:r>
        <w:rPr>
          <w:color w:val="333333"/>
        </w:rPr>
        <w:t>and</w:t>
      </w:r>
      <w:r>
        <w:rPr>
          <w:color w:val="333333"/>
          <w:spacing w:val="-8"/>
        </w:rPr>
        <w:t> </w:t>
      </w:r>
      <w:r>
        <w:rPr>
          <w:color w:val="333333"/>
        </w:rPr>
        <w:t>monitor</w:t>
      </w:r>
      <w:r>
        <w:rPr>
          <w:color w:val="333333"/>
          <w:spacing w:val="-6"/>
        </w:rPr>
        <w:t> </w:t>
      </w:r>
      <w:r>
        <w:rPr>
          <w:color w:val="333333"/>
        </w:rPr>
        <w:t>workouts</w:t>
      </w:r>
      <w:r>
        <w:rPr>
          <w:color w:val="333333"/>
          <w:spacing w:val="-5"/>
        </w:rPr>
        <w:t> </w:t>
      </w:r>
      <w:r>
        <w:rPr>
          <w:color w:val="333333"/>
        </w:rPr>
        <w:t>and asset/equity swaps based on scenario modelling. Perform root cause analysis on identified risk and recommend remedies to prevent the same in future. Implementation of Risk parameters adhering to Central Bank guidelines by thorough analysis, stress tests and crosscheck assets to assess every workout possibilities. Periodically monitor credit and risk reviews as a control/ audit exercise to safeguard the bank from any potential risk. Closely monitor the assets</w:t>
      </w:r>
      <w:r>
        <w:rPr>
          <w:color w:val="333333"/>
          <w:spacing w:val="-6"/>
        </w:rPr>
        <w:t> </w:t>
      </w:r>
      <w:r>
        <w:rPr>
          <w:color w:val="333333"/>
        </w:rPr>
        <w:t>under</w:t>
      </w:r>
      <w:r>
        <w:rPr>
          <w:color w:val="333333"/>
          <w:spacing w:val="-6"/>
        </w:rPr>
        <w:t> </w:t>
      </w:r>
      <w:r>
        <w:rPr>
          <w:color w:val="333333"/>
        </w:rPr>
        <w:t>different</w:t>
      </w:r>
      <w:r>
        <w:rPr>
          <w:color w:val="333333"/>
          <w:spacing w:val="-6"/>
        </w:rPr>
        <w:t> </w:t>
      </w:r>
      <w:r>
        <w:rPr>
          <w:color w:val="333333"/>
        </w:rPr>
        <w:t>portfolios</w:t>
      </w:r>
      <w:r>
        <w:rPr>
          <w:color w:val="333333"/>
          <w:spacing w:val="-5"/>
        </w:rPr>
        <w:t> </w:t>
      </w:r>
      <w:r>
        <w:rPr>
          <w:color w:val="333333"/>
        </w:rPr>
        <w:t>and</w:t>
      </w:r>
      <w:r>
        <w:rPr>
          <w:color w:val="333333"/>
          <w:spacing w:val="-7"/>
        </w:rPr>
        <w:t> </w:t>
      </w:r>
      <w:r>
        <w:rPr>
          <w:color w:val="333333"/>
        </w:rPr>
        <w:t>maintain</w:t>
      </w:r>
      <w:r>
        <w:rPr>
          <w:color w:val="333333"/>
          <w:spacing w:val="-6"/>
        </w:rPr>
        <w:t> </w:t>
      </w:r>
      <w:r>
        <w:rPr>
          <w:color w:val="333333"/>
        </w:rPr>
        <w:t>records</w:t>
      </w:r>
      <w:r>
        <w:rPr>
          <w:color w:val="333333"/>
          <w:spacing w:val="-9"/>
        </w:rPr>
        <w:t> </w:t>
      </w:r>
      <w:r>
        <w:rPr>
          <w:color w:val="333333"/>
        </w:rPr>
        <w:t>of</w:t>
      </w:r>
      <w:r>
        <w:rPr>
          <w:color w:val="333333"/>
          <w:spacing w:val="-6"/>
        </w:rPr>
        <w:t> </w:t>
      </w:r>
      <w:r>
        <w:rPr>
          <w:color w:val="333333"/>
        </w:rPr>
        <w:t>all</w:t>
      </w:r>
      <w:r>
        <w:rPr>
          <w:color w:val="333333"/>
          <w:spacing w:val="-6"/>
        </w:rPr>
        <w:t> </w:t>
      </w:r>
      <w:r>
        <w:rPr>
          <w:color w:val="333333"/>
        </w:rPr>
        <w:t>activities</w:t>
      </w:r>
      <w:r>
        <w:rPr>
          <w:color w:val="333333"/>
          <w:spacing w:val="-6"/>
        </w:rPr>
        <w:t> </w:t>
      </w:r>
      <w:r>
        <w:rPr>
          <w:color w:val="333333"/>
        </w:rPr>
        <w:t>to</w:t>
      </w:r>
      <w:r>
        <w:rPr>
          <w:color w:val="333333"/>
          <w:spacing w:val="-6"/>
        </w:rPr>
        <w:t> </w:t>
      </w:r>
      <w:r>
        <w:rPr>
          <w:color w:val="333333"/>
        </w:rPr>
        <w:t>ensure maximum efforts are applied. Conduct training programs through ADIB Academy for new joiners and existing employees emphasizing Credit Risk. Create restructuring plans for board approvals and provide necessary status updates as requested by executive committee and administer any duties instructed by SVP/ EVP &amp; the Global Head of</w:t>
      </w:r>
      <w:r>
        <w:rPr>
          <w:color w:val="333333"/>
          <w:spacing w:val="-10"/>
        </w:rPr>
        <w:t> </w:t>
      </w:r>
      <w:r>
        <w:rPr>
          <w:color w:val="333333"/>
        </w:rPr>
        <w:t>Credit.</w:t>
      </w:r>
    </w:p>
    <w:p>
      <w:pPr>
        <w:tabs>
          <w:tab w:pos="2260" w:val="left" w:leader="none"/>
        </w:tabs>
        <w:spacing w:before="185"/>
        <w:ind w:left="100" w:right="0" w:firstLine="0"/>
        <w:jc w:val="left"/>
        <w:rPr>
          <w:i/>
          <w:sz w:val="28"/>
        </w:rPr>
      </w:pPr>
      <w:r>
        <w:rPr>
          <w:color w:val="333333"/>
          <w:sz w:val="24"/>
        </w:rPr>
        <w:t>05/2009</w:t>
      </w:r>
      <w:r>
        <w:rPr>
          <w:color w:val="333333"/>
          <w:spacing w:val="-1"/>
          <w:sz w:val="24"/>
        </w:rPr>
        <w:t> </w:t>
      </w:r>
      <w:r>
        <w:rPr>
          <w:color w:val="333333"/>
          <w:sz w:val="24"/>
        </w:rPr>
        <w:t>– 06/2013</w:t>
        <w:tab/>
      </w:r>
      <w:r>
        <w:rPr>
          <w:b/>
          <w:color w:val="333333"/>
          <w:sz w:val="28"/>
        </w:rPr>
        <w:t>C</w:t>
      </w:r>
      <w:r>
        <w:rPr>
          <w:color w:val="333333"/>
          <w:sz w:val="28"/>
        </w:rPr>
        <w:t>redit </w:t>
      </w:r>
      <w:r>
        <w:rPr>
          <w:b/>
          <w:color w:val="333333"/>
          <w:sz w:val="28"/>
        </w:rPr>
        <w:t>O</w:t>
      </w:r>
      <w:r>
        <w:rPr>
          <w:color w:val="333333"/>
          <w:sz w:val="28"/>
        </w:rPr>
        <w:t>fficer - </w:t>
      </w:r>
      <w:r>
        <w:rPr>
          <w:b/>
          <w:i/>
          <w:color w:val="333333"/>
          <w:sz w:val="28"/>
        </w:rPr>
        <w:t>REF &amp; M</w:t>
      </w:r>
      <w:r>
        <w:rPr>
          <w:i/>
          <w:color w:val="333333"/>
          <w:sz w:val="28"/>
        </w:rPr>
        <w:t>ortgages</w:t>
      </w:r>
      <w:r>
        <w:rPr>
          <w:b/>
          <w:i/>
          <w:color w:val="333333"/>
          <w:sz w:val="28"/>
        </w:rPr>
        <w:t>, P</w:t>
      </w:r>
      <w:r>
        <w:rPr>
          <w:i/>
          <w:color w:val="333333"/>
          <w:sz w:val="28"/>
        </w:rPr>
        <w:t>RIVATE</w:t>
      </w:r>
      <w:r>
        <w:rPr>
          <w:i/>
          <w:color w:val="333333"/>
          <w:spacing w:val="-12"/>
          <w:sz w:val="28"/>
        </w:rPr>
        <w:t> </w:t>
      </w:r>
      <w:r>
        <w:rPr>
          <w:b/>
          <w:i/>
          <w:color w:val="333333"/>
          <w:sz w:val="28"/>
        </w:rPr>
        <w:t>B</w:t>
      </w:r>
      <w:r>
        <w:rPr>
          <w:i/>
          <w:color w:val="333333"/>
          <w:sz w:val="28"/>
        </w:rPr>
        <w:t>ANKING</w:t>
      </w:r>
    </w:p>
    <w:p>
      <w:pPr>
        <w:pStyle w:val="Heading3"/>
        <w:spacing w:line="276" w:lineRule="exact" w:before="1"/>
        <w:rPr>
          <w:i/>
          <w:u w:val="none"/>
        </w:rPr>
      </w:pPr>
      <w:r>
        <w:rPr>
          <w:i/>
          <w:color w:val="333333"/>
          <w:u w:val="thick" w:color="333333"/>
        </w:rPr>
        <w:t>Abu Dhabi Islamic Bank (ADIB) - United Arab Emirates</w:t>
      </w:r>
    </w:p>
    <w:p>
      <w:pPr>
        <w:pStyle w:val="BodyText"/>
        <w:ind w:right="113"/>
      </w:pPr>
      <w:r>
        <w:rPr>
          <w:color w:val="333333"/>
        </w:rPr>
        <w:t>Responsible</w:t>
      </w:r>
      <w:r>
        <w:rPr>
          <w:color w:val="333333"/>
          <w:spacing w:val="-11"/>
        </w:rPr>
        <w:t> </w:t>
      </w:r>
      <w:r>
        <w:rPr>
          <w:color w:val="333333"/>
        </w:rPr>
        <w:t>in</w:t>
      </w:r>
      <w:r>
        <w:rPr>
          <w:color w:val="333333"/>
          <w:spacing w:val="-13"/>
        </w:rPr>
        <w:t> </w:t>
      </w:r>
      <w:r>
        <w:rPr>
          <w:color w:val="333333"/>
        </w:rPr>
        <w:t>administering</w:t>
      </w:r>
      <w:r>
        <w:rPr>
          <w:color w:val="333333"/>
          <w:spacing w:val="-13"/>
        </w:rPr>
        <w:t> </w:t>
      </w:r>
      <w:r>
        <w:rPr>
          <w:color w:val="333333"/>
        </w:rPr>
        <w:t>Private</w:t>
      </w:r>
      <w:r>
        <w:rPr>
          <w:color w:val="333333"/>
          <w:spacing w:val="-11"/>
        </w:rPr>
        <w:t> </w:t>
      </w:r>
      <w:r>
        <w:rPr>
          <w:color w:val="333333"/>
        </w:rPr>
        <w:t>Banking</w:t>
      </w:r>
      <w:r>
        <w:rPr>
          <w:color w:val="333333"/>
          <w:spacing w:val="-13"/>
        </w:rPr>
        <w:t> </w:t>
      </w:r>
      <w:r>
        <w:rPr>
          <w:color w:val="333333"/>
        </w:rPr>
        <w:t>&amp;</w:t>
      </w:r>
      <w:r>
        <w:rPr>
          <w:color w:val="333333"/>
          <w:spacing w:val="-12"/>
        </w:rPr>
        <w:t> </w:t>
      </w:r>
      <w:r>
        <w:rPr>
          <w:color w:val="333333"/>
        </w:rPr>
        <w:t>Real</w:t>
      </w:r>
      <w:r>
        <w:rPr>
          <w:color w:val="333333"/>
          <w:spacing w:val="-10"/>
        </w:rPr>
        <w:t> </w:t>
      </w:r>
      <w:r>
        <w:rPr>
          <w:color w:val="333333"/>
        </w:rPr>
        <w:t>Estate</w:t>
      </w:r>
      <w:r>
        <w:rPr>
          <w:color w:val="333333"/>
          <w:spacing w:val="-11"/>
        </w:rPr>
        <w:t> </w:t>
      </w:r>
      <w:r>
        <w:rPr>
          <w:color w:val="333333"/>
        </w:rPr>
        <w:t>portfolios</w:t>
      </w:r>
      <w:r>
        <w:rPr>
          <w:color w:val="333333"/>
          <w:spacing w:val="-13"/>
        </w:rPr>
        <w:t> </w:t>
      </w:r>
      <w:r>
        <w:rPr>
          <w:color w:val="333333"/>
        </w:rPr>
        <w:t>thereby acquisition of new customers and increasing the wallet share with existing customers. Improve quality of portfolio through regularly monitoring the relationship and assessing risks. Conduct risk analysis and crosscheck securities/ assets and assess their suitability for lending. Interact with the obligor, review financial statements, conduct appropriate financial analysis and negotiate for any changes in documentation terms and conditions. Deliver key servicing standards to support client acquisition and retention. Assist in preparation and implementing business plan, strategy, budgets and related initiatives</w:t>
      </w:r>
      <w:r>
        <w:rPr>
          <w:color w:val="333333"/>
          <w:spacing w:val="-5"/>
        </w:rPr>
        <w:t> </w:t>
      </w:r>
      <w:r>
        <w:rPr>
          <w:color w:val="333333"/>
        </w:rPr>
        <w:t>as</w:t>
      </w:r>
      <w:r>
        <w:rPr>
          <w:color w:val="333333"/>
          <w:spacing w:val="-8"/>
        </w:rPr>
        <w:t> </w:t>
      </w:r>
      <w:r>
        <w:rPr>
          <w:color w:val="333333"/>
        </w:rPr>
        <w:t>instructed</w:t>
      </w:r>
      <w:r>
        <w:rPr>
          <w:color w:val="333333"/>
          <w:spacing w:val="-8"/>
        </w:rPr>
        <w:t> </w:t>
      </w:r>
      <w:r>
        <w:rPr>
          <w:color w:val="333333"/>
        </w:rPr>
        <w:t>by</w:t>
      </w:r>
      <w:r>
        <w:rPr>
          <w:color w:val="333333"/>
          <w:spacing w:val="-9"/>
        </w:rPr>
        <w:t> </w:t>
      </w:r>
      <w:r>
        <w:rPr>
          <w:color w:val="333333"/>
        </w:rPr>
        <w:t>heads.</w:t>
      </w:r>
      <w:r>
        <w:rPr>
          <w:color w:val="333333"/>
          <w:spacing w:val="-9"/>
        </w:rPr>
        <w:t> </w:t>
      </w:r>
      <w:r>
        <w:rPr>
          <w:color w:val="333333"/>
        </w:rPr>
        <w:t>Incorporate</w:t>
      </w:r>
      <w:r>
        <w:rPr>
          <w:color w:val="333333"/>
          <w:spacing w:val="-8"/>
        </w:rPr>
        <w:t> </w:t>
      </w:r>
      <w:r>
        <w:rPr>
          <w:color w:val="333333"/>
        </w:rPr>
        <w:t>latest</w:t>
      </w:r>
      <w:r>
        <w:rPr>
          <w:color w:val="333333"/>
          <w:spacing w:val="-7"/>
        </w:rPr>
        <w:t> </w:t>
      </w:r>
      <w:r>
        <w:rPr>
          <w:color w:val="333333"/>
        </w:rPr>
        <w:t>developments</w:t>
      </w:r>
      <w:r>
        <w:rPr>
          <w:color w:val="333333"/>
          <w:spacing w:val="-8"/>
        </w:rPr>
        <w:t> </w:t>
      </w:r>
      <w:r>
        <w:rPr>
          <w:color w:val="333333"/>
        </w:rPr>
        <w:t>and</w:t>
      </w:r>
      <w:r>
        <w:rPr>
          <w:color w:val="333333"/>
          <w:spacing w:val="-8"/>
        </w:rPr>
        <w:t> </w:t>
      </w:r>
      <w:r>
        <w:rPr>
          <w:color w:val="333333"/>
        </w:rPr>
        <w:t>analysis of financial risks and recommend limits to credit</w:t>
      </w:r>
      <w:r>
        <w:rPr>
          <w:color w:val="333333"/>
          <w:spacing w:val="-8"/>
        </w:rPr>
        <w:t> </w:t>
      </w:r>
      <w:r>
        <w:rPr>
          <w:color w:val="333333"/>
        </w:rPr>
        <w:t>committee.</w:t>
      </w:r>
    </w:p>
    <w:p>
      <w:pPr>
        <w:tabs>
          <w:tab w:pos="2260" w:val="left" w:leader="none"/>
        </w:tabs>
        <w:spacing w:line="321" w:lineRule="exact" w:before="185"/>
        <w:ind w:left="100" w:right="0" w:firstLine="0"/>
        <w:jc w:val="left"/>
        <w:rPr>
          <w:sz w:val="28"/>
        </w:rPr>
      </w:pPr>
      <w:r>
        <w:rPr>
          <w:color w:val="333333"/>
          <w:sz w:val="24"/>
        </w:rPr>
        <w:t>02/2008–</w:t>
      </w:r>
      <w:r>
        <w:rPr>
          <w:color w:val="333333"/>
          <w:spacing w:val="-1"/>
          <w:sz w:val="24"/>
        </w:rPr>
        <w:t> </w:t>
      </w:r>
      <w:r>
        <w:rPr>
          <w:color w:val="333333"/>
          <w:sz w:val="24"/>
        </w:rPr>
        <w:t>04/2009</w:t>
        <w:tab/>
      </w:r>
      <w:r>
        <w:rPr>
          <w:b/>
          <w:color w:val="333333"/>
          <w:sz w:val="28"/>
        </w:rPr>
        <w:t>B</w:t>
      </w:r>
      <w:r>
        <w:rPr>
          <w:color w:val="333333"/>
          <w:sz w:val="28"/>
        </w:rPr>
        <w:t>USINESS </w:t>
      </w:r>
      <w:r>
        <w:rPr>
          <w:b/>
          <w:color w:val="333333"/>
          <w:sz w:val="28"/>
        </w:rPr>
        <w:t>D</w:t>
      </w:r>
      <w:r>
        <w:rPr>
          <w:color w:val="333333"/>
          <w:sz w:val="28"/>
        </w:rPr>
        <w:t>EVELOPMENT</w:t>
      </w:r>
      <w:r>
        <w:rPr>
          <w:color w:val="333333"/>
          <w:spacing w:val="-3"/>
          <w:sz w:val="28"/>
        </w:rPr>
        <w:t> </w:t>
      </w:r>
      <w:r>
        <w:rPr>
          <w:b/>
          <w:color w:val="333333"/>
          <w:sz w:val="28"/>
        </w:rPr>
        <w:t>M</w:t>
      </w:r>
      <w:r>
        <w:rPr>
          <w:color w:val="333333"/>
          <w:sz w:val="28"/>
        </w:rPr>
        <w:t>ANAGER</w:t>
      </w:r>
    </w:p>
    <w:p>
      <w:pPr>
        <w:pStyle w:val="BodyText"/>
        <w:ind w:right="46"/>
        <w:jc w:val="left"/>
      </w:pPr>
      <w:r>
        <w:rPr>
          <w:b/>
          <w:i/>
          <w:color w:val="333333"/>
          <w:sz w:val="24"/>
          <w:u w:val="thick" w:color="333333"/>
        </w:rPr>
        <w:t>Wavetec IQ Systems - Dubai Silicon Oasis - United Arab Emirates</w:t>
      </w:r>
      <w:r>
        <w:rPr>
          <w:b/>
          <w:i/>
          <w:color w:val="333333"/>
          <w:sz w:val="24"/>
        </w:rPr>
        <w:t> </w:t>
      </w:r>
      <w:r>
        <w:rPr>
          <w:color w:val="333333"/>
        </w:rPr>
        <w:t>Identify market opportunities for fundamental rating business, reseller channel setups, searching for new clients who could benefit from company products or services and maximizing customer potential in designated regions. Initiate product developments wherever appropriate, work closely with the heads in analytic groups and the local office heads. </w:t>
      </w:r>
      <w:r>
        <w:rPr>
          <w:color w:val="404040"/>
        </w:rPr>
        <w:t>Improve the efficiency in operations, service levels and quality. </w:t>
      </w:r>
      <w:r>
        <w:rPr>
          <w:color w:val="333333"/>
        </w:rPr>
        <w:t>Produce the right amount of service at the right time, of the right quality and cost.</w:t>
      </w:r>
    </w:p>
    <w:p>
      <w:pPr>
        <w:tabs>
          <w:tab w:pos="2260" w:val="left" w:leader="none"/>
        </w:tabs>
        <w:spacing w:before="184"/>
        <w:ind w:left="100" w:right="0" w:firstLine="0"/>
        <w:jc w:val="left"/>
        <w:rPr>
          <w:sz w:val="28"/>
        </w:rPr>
      </w:pPr>
      <w:r>
        <w:rPr>
          <w:color w:val="333333"/>
          <w:sz w:val="24"/>
        </w:rPr>
        <w:t>04/2006 -</w:t>
      </w:r>
      <w:r>
        <w:rPr>
          <w:color w:val="333333"/>
          <w:spacing w:val="-1"/>
          <w:sz w:val="24"/>
        </w:rPr>
        <w:t> </w:t>
      </w:r>
      <w:r>
        <w:rPr>
          <w:color w:val="333333"/>
          <w:sz w:val="24"/>
        </w:rPr>
        <w:t>01/2008</w:t>
        <w:tab/>
      </w:r>
      <w:r>
        <w:rPr>
          <w:b/>
          <w:color w:val="333333"/>
          <w:sz w:val="28"/>
        </w:rPr>
        <w:t>C.S A</w:t>
      </w:r>
      <w:r>
        <w:rPr>
          <w:color w:val="333333"/>
          <w:sz w:val="28"/>
        </w:rPr>
        <w:t>SSOCIATE/ </w:t>
      </w:r>
      <w:r>
        <w:rPr>
          <w:b/>
          <w:color w:val="333333"/>
          <w:sz w:val="28"/>
        </w:rPr>
        <w:t>M</w:t>
      </w:r>
      <w:r>
        <w:rPr>
          <w:color w:val="333333"/>
          <w:sz w:val="28"/>
        </w:rPr>
        <w:t>ARKETING</w:t>
      </w:r>
      <w:r>
        <w:rPr>
          <w:color w:val="333333"/>
          <w:spacing w:val="-1"/>
          <w:sz w:val="28"/>
        </w:rPr>
        <w:t> </w:t>
      </w:r>
      <w:r>
        <w:rPr>
          <w:b/>
          <w:color w:val="333333"/>
          <w:sz w:val="28"/>
        </w:rPr>
        <w:t>A</w:t>
      </w:r>
      <w:r>
        <w:rPr>
          <w:color w:val="333333"/>
          <w:sz w:val="28"/>
        </w:rPr>
        <w:t>NALYST</w:t>
      </w:r>
    </w:p>
    <w:p>
      <w:pPr>
        <w:pStyle w:val="BodyText"/>
        <w:spacing w:before="1"/>
        <w:ind w:right="59"/>
        <w:jc w:val="left"/>
      </w:pPr>
      <w:r>
        <w:rPr>
          <w:b/>
          <w:i/>
          <w:color w:val="333333"/>
          <w:sz w:val="24"/>
          <w:u w:val="thick" w:color="333333"/>
        </w:rPr>
        <w:t>Lloyds TSB Bank - Perry Barr Br., Birmingham - United Kingdom</w:t>
      </w:r>
      <w:r>
        <w:rPr>
          <w:b/>
          <w:i/>
          <w:color w:val="333333"/>
          <w:sz w:val="24"/>
        </w:rPr>
        <w:t> </w:t>
      </w:r>
      <w:r>
        <w:rPr>
          <w:color w:val="333333"/>
        </w:rPr>
        <w:t>Working as a team to ensure a world-class customer experience, proactively meet with customers face to face and over phone to discover their financial needs and provide product recommendation. Function independently to analyze relevant markets and understand the underlying dynamics thoroughly.</w:t>
      </w:r>
    </w:p>
    <w:p>
      <w:pPr>
        <w:spacing w:after="0"/>
        <w:jc w:val="left"/>
        <w:sectPr>
          <w:headerReference w:type="default" r:id="rId5"/>
          <w:footerReference w:type="default" r:id="rId6"/>
          <w:type w:val="continuous"/>
          <w:pgSz w:w="11910" w:h="16840"/>
          <w:pgMar w:header="276" w:footer="886" w:top="2240" w:bottom="1080" w:left="1340" w:right="1320"/>
        </w:sectPr>
      </w:pPr>
    </w:p>
    <w:p>
      <w:pPr>
        <w:pStyle w:val="Heading1"/>
        <w:rPr>
          <w:i/>
          <w:u w:val="none"/>
        </w:rPr>
      </w:pPr>
      <w:r>
        <w:rPr>
          <w:i/>
          <w:color w:val="333333"/>
          <w:u w:val="thick" w:color="333333"/>
        </w:rPr>
        <w:t>EDUCATIONAL/ ACADEMIC QUALIFICATION</w:t>
      </w:r>
    </w:p>
    <w:p>
      <w:pPr>
        <w:tabs>
          <w:tab w:pos="2260" w:val="left" w:leader="none"/>
        </w:tabs>
        <w:spacing w:line="321" w:lineRule="exact" w:before="186"/>
        <w:ind w:left="100" w:right="0" w:firstLine="0"/>
        <w:jc w:val="left"/>
        <w:rPr>
          <w:sz w:val="28"/>
        </w:rPr>
      </w:pPr>
      <w:r>
        <w:rPr>
          <w:color w:val="333333"/>
          <w:sz w:val="24"/>
        </w:rPr>
        <w:t>07/2005 -</w:t>
      </w:r>
      <w:r>
        <w:rPr>
          <w:color w:val="333333"/>
          <w:spacing w:val="-1"/>
          <w:sz w:val="24"/>
        </w:rPr>
        <w:t> </w:t>
      </w:r>
      <w:r>
        <w:rPr>
          <w:color w:val="333333"/>
          <w:sz w:val="24"/>
        </w:rPr>
        <w:t>03/2007</w:t>
        <w:tab/>
      </w:r>
      <w:r>
        <w:rPr>
          <w:color w:val="333333"/>
          <w:sz w:val="28"/>
        </w:rPr>
        <w:t>MASTERS’ IN BUSINESS</w:t>
      </w:r>
      <w:r>
        <w:rPr>
          <w:color w:val="333333"/>
          <w:spacing w:val="-8"/>
          <w:sz w:val="28"/>
        </w:rPr>
        <w:t> </w:t>
      </w:r>
      <w:r>
        <w:rPr>
          <w:color w:val="333333"/>
          <w:sz w:val="28"/>
        </w:rPr>
        <w:t>MANAGEMENT</w:t>
      </w:r>
    </w:p>
    <w:p>
      <w:pPr>
        <w:spacing w:before="0"/>
        <w:ind w:left="2260" w:right="59" w:firstLine="0"/>
        <w:jc w:val="left"/>
        <w:rPr>
          <w:sz w:val="22"/>
        </w:rPr>
      </w:pPr>
      <w:r>
        <w:rPr>
          <w:b/>
          <w:i/>
          <w:color w:val="333333"/>
          <w:sz w:val="24"/>
          <w:u w:val="thick" w:color="333333"/>
        </w:rPr>
        <w:t>Wolverhampton Business School - Telford, United Kingdom</w:t>
      </w:r>
      <w:r>
        <w:rPr>
          <w:b/>
          <w:i/>
          <w:color w:val="333333"/>
          <w:sz w:val="24"/>
        </w:rPr>
        <w:t> </w:t>
      </w:r>
      <w:r>
        <w:rPr>
          <w:color w:val="333333"/>
          <w:sz w:val="22"/>
        </w:rPr>
        <w:t>Leadership &amp; Team Management, Retail &amp; Relationship Marketing, Business, Financial &amp; Investments Risk, Banking Law, Macro &amp; Microeconomics, Managerial Accounting &amp; Statistics.</w:t>
      </w:r>
    </w:p>
    <w:p>
      <w:pPr>
        <w:tabs>
          <w:tab w:pos="2260" w:val="left" w:leader="none"/>
        </w:tabs>
        <w:spacing w:line="321" w:lineRule="exact" w:before="184"/>
        <w:ind w:left="100" w:right="0" w:firstLine="0"/>
        <w:jc w:val="left"/>
        <w:rPr>
          <w:sz w:val="28"/>
        </w:rPr>
      </w:pPr>
      <w:r>
        <w:rPr>
          <w:color w:val="333333"/>
          <w:sz w:val="24"/>
        </w:rPr>
        <w:t>08/2001</w:t>
      </w:r>
      <w:r>
        <w:rPr>
          <w:color w:val="333333"/>
          <w:spacing w:val="-1"/>
          <w:sz w:val="24"/>
        </w:rPr>
        <w:t> </w:t>
      </w:r>
      <w:r>
        <w:rPr>
          <w:color w:val="333333"/>
          <w:sz w:val="24"/>
        </w:rPr>
        <w:t>-</w:t>
      </w:r>
      <w:r>
        <w:rPr>
          <w:color w:val="333333"/>
          <w:spacing w:val="-1"/>
          <w:sz w:val="24"/>
        </w:rPr>
        <w:t> </w:t>
      </w:r>
      <w:r>
        <w:rPr>
          <w:color w:val="333333"/>
          <w:sz w:val="24"/>
        </w:rPr>
        <w:t>06/2005</w:t>
        <w:tab/>
      </w:r>
      <w:r>
        <w:rPr>
          <w:color w:val="333333"/>
          <w:sz w:val="28"/>
        </w:rPr>
        <w:t>BACHELORS’ IN COMPUTER</w:t>
      </w:r>
      <w:r>
        <w:rPr>
          <w:color w:val="333333"/>
          <w:spacing w:val="-7"/>
          <w:sz w:val="28"/>
        </w:rPr>
        <w:t> </w:t>
      </w:r>
      <w:r>
        <w:rPr>
          <w:color w:val="333333"/>
          <w:sz w:val="28"/>
        </w:rPr>
        <w:t>ENGINEERING</w:t>
      </w:r>
    </w:p>
    <w:p>
      <w:pPr>
        <w:pStyle w:val="Heading3"/>
        <w:rPr>
          <w:i/>
          <w:u w:val="none"/>
        </w:rPr>
      </w:pPr>
      <w:r>
        <w:rPr>
          <w:i/>
          <w:color w:val="333333"/>
          <w:u w:val="thick" w:color="333333"/>
        </w:rPr>
        <w:t>M K University &amp; IET Engineers</w:t>
      </w:r>
    </w:p>
    <w:p>
      <w:pPr>
        <w:pStyle w:val="BodyText"/>
        <w:ind w:right="115"/>
      </w:pPr>
      <w:r>
        <w:rPr>
          <w:color w:val="333333"/>
        </w:rPr>
        <w:t>Operations Research, Data Base Management System, Analysis &amp; Design of Information System, Client Server Computing, Software Testing &amp; Object Oriented Programming.</w:t>
      </w:r>
    </w:p>
    <w:p>
      <w:pPr>
        <w:pStyle w:val="Heading1"/>
        <w:spacing w:before="185"/>
        <w:rPr>
          <w:i/>
          <w:u w:val="none"/>
        </w:rPr>
      </w:pPr>
      <w:r>
        <w:rPr>
          <w:i/>
          <w:color w:val="333333"/>
          <w:u w:val="thick" w:color="333333"/>
        </w:rPr>
        <w:t>PROJECTS/ TRAINING/ SEMINARS/ SKILLS</w:t>
      </w:r>
    </w:p>
    <w:p>
      <w:pPr>
        <w:pStyle w:val="Heading2"/>
        <w:rPr>
          <w:u w:val="none"/>
        </w:rPr>
      </w:pPr>
      <w:r>
        <w:rPr>
          <w:color w:val="333333"/>
          <w:u w:val="thick" w:color="333333"/>
        </w:rPr>
        <w:t>Training on Credit Risk Modeling, Islamic Financial Products by SHAPE INTL.</w:t>
      </w:r>
    </w:p>
    <w:p>
      <w:pPr>
        <w:pStyle w:val="BodyText"/>
        <w:ind w:left="100" w:right="117"/>
      </w:pPr>
      <w:r>
        <w:rPr>
          <w:color w:val="333333"/>
        </w:rPr>
        <w:t>Trained in Credit Risk Modeling &amp; problem loan management at Emirates Institute for Banking &amp; Financial</w:t>
      </w:r>
      <w:r>
        <w:rPr>
          <w:color w:val="333333"/>
          <w:spacing w:val="-6"/>
        </w:rPr>
        <w:t> </w:t>
      </w:r>
      <w:r>
        <w:rPr>
          <w:color w:val="333333"/>
        </w:rPr>
        <w:t>Studies</w:t>
      </w:r>
      <w:r>
        <w:rPr>
          <w:color w:val="333333"/>
          <w:spacing w:val="-6"/>
        </w:rPr>
        <w:t> </w:t>
      </w:r>
      <w:r>
        <w:rPr>
          <w:color w:val="333333"/>
        </w:rPr>
        <w:t>(EIBFS).</w:t>
      </w:r>
      <w:r>
        <w:rPr>
          <w:color w:val="333333"/>
          <w:spacing w:val="-3"/>
        </w:rPr>
        <w:t> </w:t>
      </w:r>
      <w:r>
        <w:rPr>
          <w:color w:val="333333"/>
        </w:rPr>
        <w:t>Has</w:t>
      </w:r>
      <w:r>
        <w:rPr>
          <w:color w:val="333333"/>
          <w:spacing w:val="-7"/>
        </w:rPr>
        <w:t> </w:t>
      </w:r>
      <w:r>
        <w:rPr>
          <w:color w:val="333333"/>
        </w:rPr>
        <w:t>undergone</w:t>
      </w:r>
      <w:r>
        <w:rPr>
          <w:color w:val="333333"/>
          <w:spacing w:val="-6"/>
        </w:rPr>
        <w:t> </w:t>
      </w:r>
      <w:r>
        <w:rPr>
          <w:color w:val="333333"/>
        </w:rPr>
        <w:t>various</w:t>
      </w:r>
      <w:r>
        <w:rPr>
          <w:color w:val="333333"/>
          <w:spacing w:val="-6"/>
        </w:rPr>
        <w:t> </w:t>
      </w:r>
      <w:r>
        <w:rPr>
          <w:color w:val="333333"/>
        </w:rPr>
        <w:t>in-house</w:t>
      </w:r>
      <w:r>
        <w:rPr>
          <w:color w:val="333333"/>
          <w:spacing w:val="-6"/>
        </w:rPr>
        <w:t> </w:t>
      </w:r>
      <w:r>
        <w:rPr>
          <w:color w:val="333333"/>
        </w:rPr>
        <w:t>training</w:t>
      </w:r>
      <w:r>
        <w:rPr>
          <w:color w:val="333333"/>
          <w:spacing w:val="-10"/>
        </w:rPr>
        <w:t> </w:t>
      </w:r>
      <w:r>
        <w:rPr>
          <w:color w:val="333333"/>
        </w:rPr>
        <w:t>programs</w:t>
      </w:r>
      <w:r>
        <w:rPr>
          <w:color w:val="333333"/>
          <w:spacing w:val="-4"/>
        </w:rPr>
        <w:t> </w:t>
      </w:r>
      <w:r>
        <w:rPr>
          <w:color w:val="333333"/>
        </w:rPr>
        <w:t>with</w:t>
      </w:r>
      <w:r>
        <w:rPr>
          <w:color w:val="333333"/>
          <w:spacing w:val="-6"/>
        </w:rPr>
        <w:t> </w:t>
      </w:r>
      <w:r>
        <w:rPr>
          <w:color w:val="333333"/>
        </w:rPr>
        <w:t>Abu</w:t>
      </w:r>
      <w:r>
        <w:rPr>
          <w:color w:val="333333"/>
          <w:spacing w:val="-7"/>
        </w:rPr>
        <w:t> </w:t>
      </w:r>
      <w:r>
        <w:rPr>
          <w:color w:val="333333"/>
        </w:rPr>
        <w:t>Dhabi</w:t>
      </w:r>
      <w:r>
        <w:rPr>
          <w:color w:val="333333"/>
          <w:spacing w:val="-6"/>
        </w:rPr>
        <w:t> </w:t>
      </w:r>
      <w:r>
        <w:rPr>
          <w:color w:val="333333"/>
        </w:rPr>
        <w:t>Islamic Bank</w:t>
      </w:r>
      <w:r>
        <w:rPr>
          <w:color w:val="333333"/>
          <w:spacing w:val="-6"/>
        </w:rPr>
        <w:t> </w:t>
      </w:r>
      <w:r>
        <w:rPr>
          <w:color w:val="333333"/>
        </w:rPr>
        <w:t>on</w:t>
      </w:r>
      <w:r>
        <w:rPr>
          <w:color w:val="333333"/>
          <w:spacing w:val="-4"/>
        </w:rPr>
        <w:t> </w:t>
      </w:r>
      <w:r>
        <w:rPr>
          <w:color w:val="333333"/>
        </w:rPr>
        <w:t>real</w:t>
      </w:r>
      <w:r>
        <w:rPr>
          <w:color w:val="333333"/>
          <w:spacing w:val="-3"/>
        </w:rPr>
        <w:t> </w:t>
      </w:r>
      <w:r>
        <w:rPr>
          <w:color w:val="333333"/>
        </w:rPr>
        <w:t>estate,</w:t>
      </w:r>
      <w:r>
        <w:rPr>
          <w:color w:val="333333"/>
          <w:spacing w:val="-4"/>
        </w:rPr>
        <w:t> </w:t>
      </w:r>
      <w:r>
        <w:rPr>
          <w:color w:val="333333"/>
        </w:rPr>
        <w:t>maritime &amp;</w:t>
      </w:r>
      <w:r>
        <w:rPr>
          <w:color w:val="333333"/>
          <w:spacing w:val="-5"/>
        </w:rPr>
        <w:t> </w:t>
      </w:r>
      <w:r>
        <w:rPr>
          <w:color w:val="333333"/>
        </w:rPr>
        <w:t>construction</w:t>
      </w:r>
      <w:r>
        <w:rPr>
          <w:color w:val="333333"/>
          <w:spacing w:val="-4"/>
        </w:rPr>
        <w:t> </w:t>
      </w:r>
      <w:r>
        <w:rPr>
          <w:color w:val="333333"/>
        </w:rPr>
        <w:t>finance</w:t>
      </w:r>
      <w:r>
        <w:rPr>
          <w:color w:val="333333"/>
          <w:spacing w:val="-4"/>
        </w:rPr>
        <w:t> </w:t>
      </w:r>
      <w:r>
        <w:rPr>
          <w:color w:val="333333"/>
        </w:rPr>
        <w:t>comprising</w:t>
      </w:r>
      <w:r>
        <w:rPr>
          <w:color w:val="333333"/>
          <w:spacing w:val="-6"/>
        </w:rPr>
        <w:t> </w:t>
      </w:r>
      <w:r>
        <w:rPr>
          <w:color w:val="333333"/>
        </w:rPr>
        <w:t>products</w:t>
      </w:r>
      <w:r>
        <w:rPr>
          <w:color w:val="333333"/>
          <w:spacing w:val="-2"/>
        </w:rPr>
        <w:t> </w:t>
      </w:r>
      <w:r>
        <w:rPr>
          <w:color w:val="333333"/>
        </w:rPr>
        <w:t>like</w:t>
      </w:r>
      <w:r>
        <w:rPr>
          <w:color w:val="333333"/>
          <w:spacing w:val="-2"/>
        </w:rPr>
        <w:t> </w:t>
      </w:r>
      <w:r>
        <w:rPr>
          <w:color w:val="333333"/>
        </w:rPr>
        <w:t>Purchase</w:t>
      </w:r>
      <w:r>
        <w:rPr>
          <w:color w:val="333333"/>
          <w:spacing w:val="-3"/>
        </w:rPr>
        <w:t> </w:t>
      </w:r>
      <w:r>
        <w:rPr>
          <w:color w:val="333333"/>
        </w:rPr>
        <w:t>&amp;</w:t>
      </w:r>
      <w:r>
        <w:rPr>
          <w:color w:val="333333"/>
          <w:spacing w:val="-5"/>
        </w:rPr>
        <w:t> </w:t>
      </w:r>
      <w:r>
        <w:rPr>
          <w:color w:val="333333"/>
        </w:rPr>
        <w:t>Lease</w:t>
      </w:r>
      <w:r>
        <w:rPr>
          <w:color w:val="333333"/>
          <w:spacing w:val="-3"/>
        </w:rPr>
        <w:t> </w:t>
      </w:r>
      <w:r>
        <w:rPr>
          <w:color w:val="333333"/>
        </w:rPr>
        <w:t>Back Ijarahs and products like Istisna - Contract for works &amp; Forward</w:t>
      </w:r>
      <w:r>
        <w:rPr>
          <w:color w:val="333333"/>
          <w:spacing w:val="-13"/>
        </w:rPr>
        <w:t> </w:t>
      </w:r>
      <w:r>
        <w:rPr>
          <w:color w:val="333333"/>
        </w:rPr>
        <w:t>Lease.</w:t>
      </w:r>
    </w:p>
    <w:p>
      <w:pPr>
        <w:spacing w:before="184"/>
        <w:ind w:left="100" w:right="113" w:firstLine="0"/>
        <w:jc w:val="both"/>
        <w:rPr>
          <w:sz w:val="22"/>
        </w:rPr>
      </w:pPr>
      <w:r>
        <w:rPr>
          <w:b/>
          <w:color w:val="333333"/>
          <w:sz w:val="24"/>
          <w:u w:val="thick" w:color="333333"/>
        </w:rPr>
        <w:t>Trained</w:t>
      </w:r>
      <w:r>
        <w:rPr>
          <w:b/>
          <w:color w:val="333333"/>
          <w:spacing w:val="-15"/>
          <w:sz w:val="24"/>
          <w:u w:val="thick" w:color="333333"/>
        </w:rPr>
        <w:t> </w:t>
      </w:r>
      <w:r>
        <w:rPr>
          <w:b/>
          <w:color w:val="333333"/>
          <w:sz w:val="24"/>
          <w:u w:val="thick" w:color="333333"/>
        </w:rPr>
        <w:t>on</w:t>
      </w:r>
      <w:r>
        <w:rPr>
          <w:b/>
          <w:color w:val="333333"/>
          <w:spacing w:val="-15"/>
          <w:sz w:val="24"/>
          <w:u w:val="thick" w:color="333333"/>
        </w:rPr>
        <w:t> </w:t>
      </w:r>
      <w:r>
        <w:rPr>
          <w:b/>
          <w:color w:val="333333"/>
          <w:sz w:val="24"/>
          <w:u w:val="thick" w:color="333333"/>
        </w:rPr>
        <w:t>Performance/</w:t>
      </w:r>
      <w:r>
        <w:rPr>
          <w:b/>
          <w:color w:val="333333"/>
          <w:spacing w:val="-15"/>
          <w:sz w:val="24"/>
          <w:u w:val="thick" w:color="333333"/>
        </w:rPr>
        <w:t> </w:t>
      </w:r>
      <w:r>
        <w:rPr>
          <w:b/>
          <w:color w:val="333333"/>
          <w:sz w:val="24"/>
          <w:u w:val="thick" w:color="333333"/>
        </w:rPr>
        <w:t>Time</w:t>
      </w:r>
      <w:r>
        <w:rPr>
          <w:b/>
          <w:color w:val="333333"/>
          <w:spacing w:val="-15"/>
          <w:sz w:val="24"/>
          <w:u w:val="thick" w:color="333333"/>
        </w:rPr>
        <w:t> </w:t>
      </w:r>
      <w:r>
        <w:rPr>
          <w:b/>
          <w:color w:val="333333"/>
          <w:sz w:val="24"/>
          <w:u w:val="thick" w:color="333333"/>
        </w:rPr>
        <w:t>Management,</w:t>
      </w:r>
      <w:r>
        <w:rPr>
          <w:b/>
          <w:color w:val="333333"/>
          <w:spacing w:val="-14"/>
          <w:sz w:val="24"/>
          <w:u w:val="thick" w:color="333333"/>
        </w:rPr>
        <w:t> </w:t>
      </w:r>
      <w:r>
        <w:rPr>
          <w:b/>
          <w:color w:val="333333"/>
          <w:sz w:val="24"/>
          <w:u w:val="thick" w:color="333333"/>
        </w:rPr>
        <w:t>Liquidity</w:t>
      </w:r>
      <w:r>
        <w:rPr>
          <w:b/>
          <w:color w:val="333333"/>
          <w:spacing w:val="-15"/>
          <w:sz w:val="24"/>
          <w:u w:val="thick" w:color="333333"/>
        </w:rPr>
        <w:t> </w:t>
      </w:r>
      <w:r>
        <w:rPr>
          <w:b/>
          <w:color w:val="333333"/>
          <w:sz w:val="24"/>
          <w:u w:val="thick" w:color="333333"/>
        </w:rPr>
        <w:t>Risk</w:t>
      </w:r>
      <w:r>
        <w:rPr>
          <w:b/>
          <w:color w:val="333333"/>
          <w:spacing w:val="-13"/>
          <w:sz w:val="24"/>
          <w:u w:val="thick" w:color="333333"/>
        </w:rPr>
        <w:t> </w:t>
      </w:r>
      <w:r>
        <w:rPr>
          <w:b/>
          <w:color w:val="333333"/>
          <w:sz w:val="24"/>
          <w:u w:val="thick" w:color="333333"/>
        </w:rPr>
        <w:t>&amp;</w:t>
      </w:r>
      <w:r>
        <w:rPr>
          <w:b/>
          <w:color w:val="333333"/>
          <w:spacing w:val="-17"/>
          <w:sz w:val="24"/>
          <w:u w:val="thick" w:color="333333"/>
        </w:rPr>
        <w:t> </w:t>
      </w:r>
      <w:r>
        <w:rPr>
          <w:b/>
          <w:color w:val="333333"/>
          <w:sz w:val="24"/>
          <w:u w:val="thick" w:color="333333"/>
        </w:rPr>
        <w:t>Moody’s</w:t>
      </w:r>
      <w:r>
        <w:rPr>
          <w:b/>
          <w:color w:val="333333"/>
          <w:spacing w:val="-16"/>
          <w:sz w:val="24"/>
          <w:u w:val="thick" w:color="333333"/>
        </w:rPr>
        <w:t> </w:t>
      </w:r>
      <w:r>
        <w:rPr>
          <w:b/>
          <w:color w:val="333333"/>
          <w:sz w:val="24"/>
          <w:u w:val="thick" w:color="333333"/>
        </w:rPr>
        <w:t>diagnostic</w:t>
      </w:r>
      <w:r>
        <w:rPr>
          <w:b/>
          <w:color w:val="333333"/>
          <w:spacing w:val="-16"/>
          <w:sz w:val="24"/>
          <w:u w:val="thick" w:color="333333"/>
        </w:rPr>
        <w:t> </w:t>
      </w:r>
      <w:r>
        <w:rPr>
          <w:b/>
          <w:color w:val="333333"/>
          <w:sz w:val="24"/>
          <w:u w:val="thick" w:color="333333"/>
        </w:rPr>
        <w:t>skills.</w:t>
      </w:r>
      <w:r>
        <w:rPr>
          <w:b/>
          <w:color w:val="333333"/>
          <w:sz w:val="24"/>
        </w:rPr>
        <w:t> </w:t>
      </w:r>
      <w:r>
        <w:rPr>
          <w:color w:val="333333"/>
          <w:sz w:val="22"/>
        </w:rPr>
        <w:t>Undergone and passed several online examinations on performance &amp; time management skills. Has gone through and achieved all level on Moody’s diagnostic skills. Certified professional on risk assessment and trained on liquidity</w:t>
      </w:r>
      <w:r>
        <w:rPr>
          <w:color w:val="333333"/>
          <w:spacing w:val="-6"/>
          <w:sz w:val="22"/>
        </w:rPr>
        <w:t> </w:t>
      </w:r>
      <w:r>
        <w:rPr>
          <w:color w:val="333333"/>
          <w:sz w:val="22"/>
        </w:rPr>
        <w:t>risks.</w:t>
      </w:r>
    </w:p>
    <w:p>
      <w:pPr>
        <w:pStyle w:val="Heading2"/>
        <w:rPr>
          <w:u w:val="none"/>
        </w:rPr>
      </w:pPr>
      <w:r>
        <w:rPr>
          <w:color w:val="333333"/>
          <w:u w:val="thick" w:color="333333"/>
        </w:rPr>
        <w:t>Seminar on Change Management</w:t>
      </w:r>
    </w:p>
    <w:p>
      <w:pPr>
        <w:pStyle w:val="BodyText"/>
        <w:ind w:left="100" w:right="114"/>
      </w:pPr>
      <w:r>
        <w:rPr>
          <w:color w:val="333333"/>
        </w:rPr>
        <w:t>Dissertation/</w:t>
      </w:r>
      <w:r>
        <w:rPr>
          <w:color w:val="333333"/>
          <w:spacing w:val="-4"/>
        </w:rPr>
        <w:t> </w:t>
      </w:r>
      <w:r>
        <w:rPr>
          <w:color w:val="333333"/>
        </w:rPr>
        <w:t>paper</w:t>
      </w:r>
      <w:r>
        <w:rPr>
          <w:color w:val="333333"/>
          <w:spacing w:val="-5"/>
        </w:rPr>
        <w:t> </w:t>
      </w:r>
      <w:r>
        <w:rPr>
          <w:color w:val="333333"/>
        </w:rPr>
        <w:t>presented</w:t>
      </w:r>
      <w:r>
        <w:rPr>
          <w:color w:val="333333"/>
          <w:spacing w:val="-3"/>
        </w:rPr>
        <w:t> </w:t>
      </w:r>
      <w:r>
        <w:rPr>
          <w:color w:val="333333"/>
        </w:rPr>
        <w:t>on</w:t>
      </w:r>
      <w:r>
        <w:rPr>
          <w:color w:val="333333"/>
          <w:spacing w:val="-4"/>
        </w:rPr>
        <w:t> </w:t>
      </w:r>
      <w:r>
        <w:rPr>
          <w:color w:val="333333"/>
        </w:rPr>
        <w:t>“Leadership</w:t>
      </w:r>
      <w:r>
        <w:rPr>
          <w:color w:val="333333"/>
          <w:spacing w:val="-4"/>
        </w:rPr>
        <w:t> </w:t>
      </w:r>
      <w:r>
        <w:rPr>
          <w:color w:val="333333"/>
        </w:rPr>
        <w:t>&amp;</w:t>
      </w:r>
      <w:r>
        <w:rPr>
          <w:color w:val="333333"/>
          <w:spacing w:val="-6"/>
        </w:rPr>
        <w:t> </w:t>
      </w:r>
      <w:r>
        <w:rPr>
          <w:color w:val="333333"/>
        </w:rPr>
        <w:t>Change</w:t>
      </w:r>
      <w:r>
        <w:rPr>
          <w:color w:val="333333"/>
          <w:spacing w:val="-3"/>
        </w:rPr>
        <w:t> </w:t>
      </w:r>
      <w:r>
        <w:rPr>
          <w:color w:val="333333"/>
        </w:rPr>
        <w:t>Management”</w:t>
      </w:r>
      <w:r>
        <w:rPr>
          <w:color w:val="333333"/>
          <w:spacing w:val="-3"/>
        </w:rPr>
        <w:t> </w:t>
      </w:r>
      <w:r>
        <w:rPr>
          <w:color w:val="333333"/>
        </w:rPr>
        <w:t>as</w:t>
      </w:r>
      <w:r>
        <w:rPr>
          <w:color w:val="333333"/>
          <w:spacing w:val="-6"/>
        </w:rPr>
        <w:t> </w:t>
      </w:r>
      <w:r>
        <w:rPr>
          <w:color w:val="333333"/>
        </w:rPr>
        <w:t>a</w:t>
      </w:r>
      <w:r>
        <w:rPr>
          <w:color w:val="333333"/>
          <w:spacing w:val="-3"/>
        </w:rPr>
        <w:t> </w:t>
      </w:r>
      <w:r>
        <w:rPr>
          <w:color w:val="333333"/>
        </w:rPr>
        <w:t>part</w:t>
      </w:r>
      <w:r>
        <w:rPr>
          <w:color w:val="333333"/>
          <w:spacing w:val="-5"/>
        </w:rPr>
        <w:t> </w:t>
      </w:r>
      <w:r>
        <w:rPr>
          <w:color w:val="333333"/>
        </w:rPr>
        <w:t>of</w:t>
      </w:r>
      <w:r>
        <w:rPr>
          <w:color w:val="333333"/>
          <w:spacing w:val="-6"/>
        </w:rPr>
        <w:t> </w:t>
      </w:r>
      <w:r>
        <w:rPr>
          <w:color w:val="333333"/>
        </w:rPr>
        <w:t>research</w:t>
      </w:r>
      <w:r>
        <w:rPr>
          <w:color w:val="333333"/>
          <w:spacing w:val="-6"/>
        </w:rPr>
        <w:t> </w:t>
      </w:r>
      <w:r>
        <w:rPr>
          <w:color w:val="333333"/>
        </w:rPr>
        <w:t>seminar</w:t>
      </w:r>
      <w:r>
        <w:rPr>
          <w:color w:val="333333"/>
          <w:spacing w:val="-1"/>
        </w:rPr>
        <w:t> </w:t>
      </w:r>
      <w:r>
        <w:rPr>
          <w:color w:val="333333"/>
          <w:spacing w:val="-3"/>
        </w:rPr>
        <w:t>on </w:t>
      </w:r>
      <w:r>
        <w:rPr>
          <w:color w:val="333333"/>
        </w:rPr>
        <w:t>personal development with Change Management Council (CMC-UK) &amp; Department for education &amp; skills (UK &amp; Northern Ireland) as a part of Masters’ degree program at Uni. of</w:t>
      </w:r>
      <w:r>
        <w:rPr>
          <w:color w:val="333333"/>
          <w:spacing w:val="-22"/>
        </w:rPr>
        <w:t> </w:t>
      </w:r>
      <w:r>
        <w:rPr>
          <w:color w:val="333333"/>
        </w:rPr>
        <w:t>Wolverhampton.</w:t>
      </w:r>
    </w:p>
    <w:p>
      <w:pPr>
        <w:pStyle w:val="Heading2"/>
        <w:spacing w:before="185"/>
        <w:rPr>
          <w:u w:val="none"/>
        </w:rPr>
      </w:pPr>
      <w:r>
        <w:rPr>
          <w:color w:val="333333"/>
          <w:u w:val="thick" w:color="333333"/>
        </w:rPr>
        <w:t>Project training on .NET platforms</w:t>
      </w:r>
    </w:p>
    <w:p>
      <w:pPr>
        <w:pStyle w:val="BodyText"/>
        <w:ind w:left="100" w:right="113"/>
      </w:pPr>
      <w:r>
        <w:rPr>
          <w:color w:val="333333"/>
        </w:rPr>
        <w:t>Training at National Institute of Information Technology; thus provided ASP.NET developers with tools to allow viewing data about the state and trace and performed many operations on server level in context for aid testing.</w:t>
      </w:r>
    </w:p>
    <w:p>
      <w:pPr>
        <w:pStyle w:val="Heading2"/>
        <w:spacing w:line="240" w:lineRule="auto" w:before="185"/>
        <w:ind w:left="109" w:right="127"/>
        <w:jc w:val="center"/>
        <w:rPr>
          <w:u w:val="none"/>
        </w:rPr>
      </w:pPr>
      <w:r>
        <w:rPr>
          <w:color w:val="333333"/>
          <w:u w:val="thick" w:color="333333"/>
        </w:rPr>
        <w:t>KEY WORDS:</w:t>
      </w:r>
    </w:p>
    <w:p>
      <w:pPr>
        <w:spacing w:before="0"/>
        <w:ind w:left="110" w:right="127" w:firstLine="0"/>
        <w:jc w:val="center"/>
        <w:rPr>
          <w:i/>
          <w:sz w:val="24"/>
        </w:rPr>
      </w:pPr>
      <w:r>
        <w:rPr>
          <w:i/>
          <w:color w:val="333333"/>
          <w:sz w:val="24"/>
        </w:rPr>
        <w:t>“Goal directed, time and behaviour management, conflict and dispute resolution, counselling </w:t>
      </w:r>
      <w:r>
        <w:rPr>
          <w:i/>
          <w:color w:val="333333"/>
          <w:sz w:val="24"/>
        </w:rPr>
        <w:t>and coaching, solution provider, presentation and project training, interpersonal, team building and staff retention skills, dependable and determined, policy and procedure administration and functions well independently, as well as a team member.”</w:t>
      </w:r>
    </w:p>
    <w:p>
      <w:pPr>
        <w:pStyle w:val="BodyText"/>
        <w:spacing w:before="7"/>
        <w:ind w:left="0"/>
        <w:jc w:val="left"/>
        <w:rPr>
          <w:i/>
          <w:sz w:val="30"/>
        </w:rPr>
      </w:pPr>
    </w:p>
    <w:p>
      <w:pPr>
        <w:tabs>
          <w:tab w:pos="2260" w:val="left" w:leader="none"/>
          <w:tab w:pos="2980" w:val="left" w:leader="none"/>
        </w:tabs>
        <w:spacing w:before="0"/>
        <w:ind w:left="100" w:right="0" w:firstLine="0"/>
        <w:jc w:val="left"/>
        <w:rPr>
          <w:sz w:val="24"/>
        </w:rPr>
      </w:pPr>
      <w:r>
        <w:rPr>
          <w:color w:val="333333"/>
          <w:sz w:val="24"/>
        </w:rPr>
        <w:t>Date</w:t>
      </w:r>
      <w:r>
        <w:rPr>
          <w:color w:val="333333"/>
          <w:spacing w:val="-1"/>
          <w:sz w:val="24"/>
        </w:rPr>
        <w:t> </w:t>
      </w:r>
      <w:r>
        <w:rPr>
          <w:color w:val="333333"/>
          <w:sz w:val="24"/>
        </w:rPr>
        <w:t>of</w:t>
      </w:r>
      <w:r>
        <w:rPr>
          <w:color w:val="333333"/>
          <w:spacing w:val="-2"/>
          <w:sz w:val="24"/>
        </w:rPr>
        <w:t> </w:t>
      </w:r>
      <w:r>
        <w:rPr>
          <w:color w:val="333333"/>
          <w:sz w:val="24"/>
        </w:rPr>
        <w:t>birth</w:t>
        <w:tab/>
        <w:t>:</w:t>
        <w:tab/>
        <w:t>15</w:t>
      </w:r>
      <w:r>
        <w:rPr>
          <w:color w:val="333333"/>
          <w:position w:val="9"/>
          <w:sz w:val="16"/>
        </w:rPr>
        <w:t>th </w:t>
      </w:r>
      <w:r>
        <w:rPr>
          <w:color w:val="333333"/>
          <w:sz w:val="24"/>
        </w:rPr>
        <w:t>April</w:t>
      </w:r>
      <w:r>
        <w:rPr>
          <w:color w:val="333333"/>
          <w:spacing w:val="-19"/>
          <w:sz w:val="24"/>
        </w:rPr>
        <w:t> </w:t>
      </w:r>
      <w:r>
        <w:rPr>
          <w:color w:val="333333"/>
          <w:sz w:val="24"/>
        </w:rPr>
        <w:t>1983</w:t>
      </w:r>
    </w:p>
    <w:p>
      <w:pPr>
        <w:tabs>
          <w:tab w:pos="2260" w:val="left" w:leader="none"/>
          <w:tab w:pos="2980" w:val="left" w:leader="none"/>
        </w:tabs>
        <w:spacing w:before="0"/>
        <w:ind w:left="100" w:right="0" w:firstLine="0"/>
        <w:jc w:val="left"/>
        <w:rPr>
          <w:sz w:val="24"/>
        </w:rPr>
      </w:pPr>
      <w:r>
        <w:rPr>
          <w:color w:val="333333"/>
          <w:sz w:val="24"/>
        </w:rPr>
        <w:t>Nationality</w:t>
        <w:tab/>
        <w:t>:</w:t>
        <w:tab/>
        <w:t>Indian</w:t>
      </w:r>
    </w:p>
    <w:p>
      <w:pPr>
        <w:tabs>
          <w:tab w:pos="2260" w:val="left" w:leader="none"/>
          <w:tab w:pos="2980" w:val="left" w:leader="none"/>
        </w:tabs>
        <w:spacing w:before="0"/>
        <w:ind w:left="100" w:right="0" w:firstLine="0"/>
        <w:jc w:val="left"/>
        <w:rPr>
          <w:sz w:val="24"/>
        </w:rPr>
      </w:pPr>
      <w:r>
        <w:rPr>
          <w:color w:val="333333"/>
          <w:sz w:val="24"/>
        </w:rPr>
        <w:t>Marital</w:t>
      </w:r>
      <w:r>
        <w:rPr>
          <w:color w:val="333333"/>
          <w:spacing w:val="-1"/>
          <w:sz w:val="24"/>
        </w:rPr>
        <w:t> </w:t>
      </w:r>
      <w:r>
        <w:rPr>
          <w:color w:val="333333"/>
          <w:sz w:val="24"/>
        </w:rPr>
        <w:t>Status</w:t>
        <w:tab/>
        <w:t>:</w:t>
        <w:tab/>
        <w:t>Married</w:t>
      </w:r>
    </w:p>
    <w:p>
      <w:pPr>
        <w:spacing w:before="185"/>
        <w:ind w:left="100" w:right="0" w:firstLine="0"/>
        <w:jc w:val="left"/>
        <w:rPr>
          <w:b/>
          <w:i/>
          <w:sz w:val="32"/>
        </w:rPr>
      </w:pPr>
      <w:r>
        <w:rPr>
          <w:b/>
          <w:i/>
          <w:color w:val="333333"/>
          <w:sz w:val="32"/>
          <w:u w:val="thick" w:color="333333"/>
        </w:rPr>
        <w:t>REFERENCES</w:t>
      </w:r>
    </w:p>
    <w:p>
      <w:pPr>
        <w:spacing w:before="184"/>
        <w:ind w:left="100" w:right="0" w:firstLine="0"/>
        <w:jc w:val="left"/>
        <w:rPr>
          <w:sz w:val="24"/>
        </w:rPr>
      </w:pPr>
      <w:r>
        <w:rPr>
          <w:color w:val="333333"/>
          <w:sz w:val="24"/>
        </w:rPr>
        <w:t>Available upon request.</w:t>
      </w:r>
    </w:p>
    <w:sectPr>
      <w:pgSz w:w="11910" w:h="16840"/>
      <w:pgMar w:header="276" w:footer="886" w:top="2240" w:bottom="10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71.024002pt;margin-top:786.599915pt;width:166.1pt;height:21.95pt;mso-position-horizontal-relative:page;mso-position-vertical-relative:page;z-index:-2944" type="#_x0000_t202" filled="false" stroked="false">
          <v:textbox inset="0,0,0,0">
            <w:txbxContent>
              <w:p>
                <w:pPr>
                  <w:spacing w:before="4"/>
                  <w:ind w:left="20" w:right="0" w:firstLine="0"/>
                  <w:jc w:val="left"/>
                  <w:rPr>
                    <w:sz w:val="36"/>
                  </w:rPr>
                </w:pPr>
                <w:r>
                  <w:rPr>
                    <w:i/>
                    <w:color w:val="333333"/>
                    <w:sz w:val="32"/>
                  </w:rPr>
                  <w:t>Call: </w:t>
                </w:r>
                <w:r>
                  <w:rPr>
                    <w:color w:val="000099"/>
                    <w:sz w:val="36"/>
                  </w:rPr>
                  <w:t>+</w:t>
                </w:r>
                <w:r>
                  <w:rPr>
                    <w:color w:val="000099"/>
                    <w:sz w:val="36"/>
                    <w:u w:val="single" w:color="000099"/>
                  </w:rPr>
                  <w:t>96 87 93 93 888</w:t>
                </w:r>
              </w:p>
            </w:txbxContent>
          </v:textbox>
          <w10:wrap type="none"/>
        </v:shape>
      </w:pict>
    </w:r>
    <w:r>
      <w:rPr/>
      <w:pict>
        <v:shape style="position:absolute;margin-left:327.75pt;margin-top:786.599915pt;width:188.7pt;height:21.95pt;mso-position-horizontal-relative:page;mso-position-vertical-relative:page;z-index:-2920" type="#_x0000_t202" filled="false" stroked="false">
          <v:textbox inset="0,0,0,0">
            <w:txbxContent>
              <w:p>
                <w:pPr>
                  <w:spacing w:before="4"/>
                  <w:ind w:left="20" w:right="0" w:firstLine="0"/>
                  <w:jc w:val="left"/>
                  <w:rPr>
                    <w:sz w:val="36"/>
                  </w:rPr>
                </w:pPr>
                <w:r>
                  <w:rPr>
                    <w:i/>
                    <w:color w:val="333333"/>
                    <w:sz w:val="32"/>
                  </w:rPr>
                  <w:t>e-mail: </w:t>
                </w:r>
                <w:hyperlink r:id="rId1">
                  <w:r>
                    <w:rPr>
                      <w:color w:val="0000FF"/>
                      <w:sz w:val="36"/>
                      <w:u w:val="single" w:color="0000FF"/>
                    </w:rPr>
                    <w:t>najmal@live.co.uk</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drawing>
        <wp:anchor distT="0" distB="0" distL="0" distR="0" allowOverlap="1" layoutInCell="1" locked="0" behindDoc="1" simplePos="0" relativeHeight="268432463">
          <wp:simplePos x="0" y="0"/>
          <wp:positionH relativeFrom="page">
            <wp:posOffset>5481828</wp:posOffset>
          </wp:positionH>
          <wp:positionV relativeFrom="page">
            <wp:posOffset>175259</wp:posOffset>
          </wp:positionV>
          <wp:extent cx="1155192" cy="119938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155192" cy="1199387"/>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71.024002pt;margin-top:91.099945pt;width:166.5pt;height:21.95pt;mso-position-horizontal-relative:page;mso-position-vertical-relative:page;z-index:-2968" type="#_x0000_t202" filled="false" stroked="false">
          <v:textbox inset="0,0,0,0">
            <w:txbxContent>
              <w:p>
                <w:pPr>
                  <w:spacing w:before="4"/>
                  <w:ind w:left="20" w:right="0" w:firstLine="0"/>
                  <w:jc w:val="left"/>
                  <w:rPr>
                    <w:sz w:val="36"/>
                  </w:rPr>
                </w:pPr>
                <w:r>
                  <w:rPr>
                    <w:b/>
                    <w:color w:val="000099"/>
                    <w:sz w:val="36"/>
                    <w:u w:val="single" w:color="000099"/>
                  </w:rPr>
                  <w:t>N</w:t>
                </w:r>
                <w:r>
                  <w:rPr>
                    <w:color w:val="000099"/>
                    <w:sz w:val="36"/>
                    <w:u w:val="single" w:color="000099"/>
                  </w:rPr>
                  <w:t>AJMAL </w:t>
                </w:r>
                <w:r>
                  <w:rPr>
                    <w:b/>
                    <w:color w:val="000099"/>
                    <w:sz w:val="36"/>
                    <w:u w:val="single" w:color="000099"/>
                  </w:rPr>
                  <w:t>M</w:t>
                </w:r>
                <w:r>
                  <w:rPr>
                    <w:color w:val="000099"/>
                    <w:sz w:val="36"/>
                    <w:u w:val="single" w:color="000099"/>
                  </w:rPr>
                  <w:t>USTAFA</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2260"/>
      <w:jc w:val="both"/>
    </w:pPr>
    <w:rPr>
      <w:rFonts w:ascii="Times New Roman" w:hAnsi="Times New Roman" w:eastAsia="Times New Roman" w:cs="Times New Roman"/>
      <w:sz w:val="22"/>
      <w:szCs w:val="22"/>
    </w:rPr>
  </w:style>
  <w:style w:styleId="Heading1" w:type="paragraph">
    <w:name w:val="Heading 1"/>
    <w:basedOn w:val="Normal"/>
    <w:uiPriority w:val="1"/>
    <w:qFormat/>
    <w:pPr>
      <w:spacing w:before="182"/>
      <w:ind w:left="100"/>
      <w:outlineLvl w:val="1"/>
    </w:pPr>
    <w:rPr>
      <w:rFonts w:ascii="Times New Roman" w:hAnsi="Times New Roman" w:eastAsia="Times New Roman" w:cs="Times New Roman"/>
      <w:b/>
      <w:bCs/>
      <w:i/>
      <w:sz w:val="32"/>
      <w:szCs w:val="32"/>
      <w:u w:val="single" w:color="000000"/>
    </w:rPr>
  </w:style>
  <w:style w:styleId="Heading2" w:type="paragraph">
    <w:name w:val="Heading 2"/>
    <w:basedOn w:val="Normal"/>
    <w:uiPriority w:val="1"/>
    <w:qFormat/>
    <w:pPr>
      <w:spacing w:before="184" w:line="276" w:lineRule="exact"/>
      <w:ind w:left="100"/>
      <w:outlineLvl w:val="2"/>
    </w:pPr>
    <w:rPr>
      <w:rFonts w:ascii="Times New Roman" w:hAnsi="Times New Roman" w:eastAsia="Times New Roman" w:cs="Times New Roman"/>
      <w:b/>
      <w:bCs/>
      <w:sz w:val="24"/>
      <w:szCs w:val="24"/>
      <w:u w:val="single" w:color="000000"/>
    </w:rPr>
  </w:style>
  <w:style w:styleId="Heading3" w:type="paragraph">
    <w:name w:val="Heading 3"/>
    <w:basedOn w:val="Normal"/>
    <w:uiPriority w:val="1"/>
    <w:qFormat/>
    <w:pPr>
      <w:spacing w:line="275" w:lineRule="exact"/>
      <w:ind w:left="2260"/>
      <w:outlineLvl w:val="3"/>
    </w:pPr>
    <w:rPr>
      <w:rFonts w:ascii="Times New Roman" w:hAnsi="Times New Roman" w:eastAsia="Times New Roman" w:cs="Times New Roman"/>
      <w:b/>
      <w:bCs/>
      <w:i/>
      <w:sz w:val="24"/>
      <w:szCs w:val="24"/>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najmal@live.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najmal@live.co.uk</dc:creator>
  <cp:keywords>NAJMAL</cp:keywords>
  <dc:title>NAJMAL MUSTAFA                                                             DOB: 15-April-1983</dc:title>
  <dcterms:created xsi:type="dcterms:W3CDTF">2019-02-20T01:20:59Z</dcterms:created>
  <dcterms:modified xsi:type="dcterms:W3CDTF">2019-02-20T01:20:59Z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2018-01-11T00:00:00Z</vt:filetime>
  </property>
  <property fmtid="{D5CDD505-2E9C-101B-9397-08002B2CF9AE}" pid="3" name="Creator">
    <vt:lpwstr>Microsoft® Word 2016</vt:lpwstr>
  </property>
  <property fmtid="{D5CDD505-2E9C-101B-9397-08002B2CF9AE}" pid="4" name="LastSaved">
    <vt:filetime>2019-02-20T00:00:00Z</vt:filetime>
  </property>
</Properties>
</file>