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2"/>
        <w:ind w:right="2747"/>
      </w:pPr>
      <w:r>
        <w:rPr/>
        <w:t>CURRICULUM VITAE</w:t>
      </w:r>
    </w:p>
    <w:p>
      <w:pPr>
        <w:spacing w:line="364" w:lineRule="exact" w:before="7"/>
        <w:ind w:left="2865" w:right="2748" w:firstLine="0"/>
        <w:jc w:val="center"/>
        <w:rPr>
          <w:b/>
          <w:sz w:val="32"/>
        </w:rPr>
      </w:pPr>
      <w:r>
        <w:rPr>
          <w:b/>
          <w:sz w:val="32"/>
        </w:rPr>
        <w:t>CHONG MIN PARK, M.D.</w:t>
      </w:r>
    </w:p>
    <w:p>
      <w:pPr>
        <w:pStyle w:val="Heading1"/>
        <w:spacing w:line="272" w:lineRule="exact"/>
      </w:pPr>
      <w:r>
        <w:rPr/>
        <w:t>22868 Route 68, Suite 21</w:t>
      </w:r>
    </w:p>
    <w:p>
      <w:pPr>
        <w:spacing w:before="0"/>
        <w:ind w:left="2865" w:right="2743" w:firstLine="0"/>
        <w:jc w:val="center"/>
        <w:rPr>
          <w:sz w:val="24"/>
        </w:rPr>
      </w:pPr>
      <w:r>
        <w:rPr>
          <w:sz w:val="24"/>
        </w:rPr>
        <w:t>Clarion, PA</w:t>
      </w:r>
      <w:r>
        <w:rPr>
          <w:spacing w:val="59"/>
          <w:sz w:val="24"/>
        </w:rPr>
        <w:t> </w:t>
      </w:r>
      <w:r>
        <w:rPr>
          <w:sz w:val="24"/>
        </w:rPr>
        <w:t>16214</w:t>
      </w:r>
    </w:p>
    <w:p>
      <w:pPr>
        <w:spacing w:before="0"/>
        <w:ind w:left="2865" w:right="2744" w:firstLine="0"/>
        <w:jc w:val="center"/>
        <w:rPr>
          <w:sz w:val="24"/>
        </w:rPr>
      </w:pPr>
      <w:r>
        <w:rPr>
          <w:sz w:val="24"/>
        </w:rPr>
        <w:t>Office Phone: 814.226.6573 </w:t>
      </w:r>
      <w:hyperlink r:id="rId5">
        <w:r>
          <w:rPr>
            <w:sz w:val="24"/>
          </w:rPr>
          <w:t>www.pacosm.com</w:t>
        </w:r>
      </w:hyperlink>
    </w:p>
    <w:p>
      <w:pPr>
        <w:pStyle w:val="BodyText"/>
        <w:spacing w:before="7"/>
        <w:ind w:left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360" w:bottom="280" w:left="1340" w:right="1460"/>
        </w:sectPr>
      </w:pPr>
    </w:p>
    <w:p>
      <w:pPr>
        <w:pStyle w:val="Heading2"/>
        <w:spacing w:before="92"/>
      </w:pPr>
      <w:r>
        <w:rPr/>
        <w:t>PERSONAL DATA</w:t>
      </w:r>
    </w:p>
    <w:p>
      <w:pPr>
        <w:pStyle w:val="BodyText"/>
        <w:spacing w:before="8"/>
        <w:ind w:left="0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pStyle w:val="BodyText"/>
        <w:ind w:left="100" w:right="4477"/>
      </w:pPr>
      <w:r>
        <w:rPr/>
        <w:t>Date of Birth: 05 August 1943 Citizenship: United States Married, 3 children</w:t>
      </w:r>
    </w:p>
    <w:p>
      <w:pPr>
        <w:spacing w:after="0"/>
        <w:sectPr>
          <w:type w:val="continuous"/>
          <w:pgSz w:w="12240" w:h="15840"/>
          <w:pgMar w:top="1360" w:bottom="280" w:left="1340" w:right="1460"/>
          <w:cols w:num="2" w:equalWidth="0">
            <w:col w:w="2018" w:space="142"/>
            <w:col w:w="7280"/>
          </w:cols>
        </w:sectPr>
      </w:pPr>
    </w:p>
    <w:p>
      <w:pPr>
        <w:pStyle w:val="BodyText"/>
        <w:spacing w:before="4"/>
        <w:ind w:left="0"/>
        <w:rPr>
          <w:sz w:val="14"/>
        </w:rPr>
      </w:pPr>
    </w:p>
    <w:p>
      <w:pPr>
        <w:pStyle w:val="Heading2"/>
        <w:spacing w:line="251" w:lineRule="exact" w:before="92"/>
      </w:pPr>
      <w:r>
        <w:rPr/>
        <w:t>PROFESSIONAL PRACTICE</w:t>
      </w:r>
    </w:p>
    <w:p>
      <w:pPr>
        <w:pStyle w:val="BodyText"/>
        <w:tabs>
          <w:tab w:pos="2260" w:val="left" w:leader="none"/>
        </w:tabs>
        <w:ind w:right="1599" w:hanging="1440"/>
      </w:pPr>
      <w:r>
        <w:rPr/>
        <w:t>7/79-2/81</w:t>
        <w:tab/>
        <w:t>Associate Orthopedic Surgeon, Kings Highway Medical Group Brooklyn,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tabs>
          <w:tab w:pos="2260" w:val="left" w:leader="none"/>
        </w:tabs>
        <w:ind w:right="2041" w:hanging="1440"/>
      </w:pPr>
      <w:r>
        <w:rPr/>
        <w:t>4/82-2/83</w:t>
        <w:tab/>
        <w:t>Private Practice, Orthopedic and Hand Surgery,</w:t>
      </w:r>
      <w:r>
        <w:rPr>
          <w:spacing w:val="-16"/>
        </w:rPr>
        <w:t> </w:t>
      </w:r>
      <w:r>
        <w:rPr/>
        <w:t>Brooklyn,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tabs>
          <w:tab w:pos="2260" w:val="left" w:leader="none"/>
        </w:tabs>
        <w:ind w:right="1935" w:hanging="1440"/>
      </w:pPr>
      <w:r>
        <w:rPr/>
        <w:t>10/82-2/83</w:t>
        <w:tab/>
        <w:t>Hand Surgery Consultant, Health Insurance Plan of Greater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tabs>
          <w:tab w:pos="2260" w:val="left" w:leader="none"/>
        </w:tabs>
        <w:ind w:right="2698" w:hanging="1440"/>
      </w:pPr>
      <w:r>
        <w:rPr/>
        <w:t>4/83-9/84</w:t>
        <w:tab/>
        <w:t>Partnership, Dr. Louis Elias and Dr. George Lazar, Baltimore,</w:t>
      </w:r>
      <w:r>
        <w:rPr>
          <w:spacing w:val="-1"/>
        </w:rPr>
        <w:t> </w:t>
      </w:r>
      <w:r>
        <w:rPr/>
        <w:t>Maryland</w:t>
      </w:r>
    </w:p>
    <w:p>
      <w:pPr>
        <w:pStyle w:val="BodyText"/>
        <w:tabs>
          <w:tab w:pos="2260" w:val="left" w:leader="none"/>
        </w:tabs>
        <w:ind w:right="2982" w:hanging="1440"/>
      </w:pPr>
      <w:r>
        <w:rPr/>
        <w:t>10/84-12/87</w:t>
        <w:tab/>
        <w:t>Private Practice, Orthopedic and Hand</w:t>
      </w:r>
      <w:r>
        <w:rPr>
          <w:spacing w:val="-13"/>
        </w:rPr>
        <w:t> </w:t>
      </w:r>
      <w:r>
        <w:rPr/>
        <w:t>Surgery, Baltimore,</w:t>
      </w:r>
      <w:r>
        <w:rPr>
          <w:spacing w:val="-1"/>
        </w:rPr>
        <w:t> </w:t>
      </w:r>
      <w:r>
        <w:rPr/>
        <w:t>Maryland</w:t>
      </w:r>
    </w:p>
    <w:p>
      <w:pPr>
        <w:pStyle w:val="BodyText"/>
        <w:tabs>
          <w:tab w:pos="2260" w:val="left" w:leader="none"/>
        </w:tabs>
        <w:ind w:right="2982" w:hanging="1440"/>
      </w:pPr>
      <w:r>
        <w:rPr/>
        <w:t>12/87-9/03</w:t>
        <w:tab/>
        <w:t>Private Practice, Orthopedic and Hand</w:t>
      </w:r>
      <w:r>
        <w:rPr>
          <w:spacing w:val="-13"/>
        </w:rPr>
        <w:t> </w:t>
      </w:r>
      <w:r>
        <w:rPr/>
        <w:t>Surgery, Westminster,</w:t>
      </w:r>
      <w:r>
        <w:rPr>
          <w:spacing w:val="-1"/>
        </w:rPr>
        <w:t> </w:t>
      </w:r>
      <w:r>
        <w:rPr/>
        <w:t>Maryland</w:t>
      </w:r>
    </w:p>
    <w:p>
      <w:pPr>
        <w:pStyle w:val="BodyText"/>
        <w:tabs>
          <w:tab w:pos="2260" w:val="left" w:leader="none"/>
        </w:tabs>
        <w:ind w:right="1369" w:hanging="1440"/>
      </w:pPr>
      <w:r>
        <w:rPr/>
        <w:t>1/04-10/05</w:t>
        <w:tab/>
        <w:t>Hospital Practice, Orthopedic and Hand Surgery, Taylor</w:t>
      </w:r>
      <w:r>
        <w:rPr>
          <w:spacing w:val="-20"/>
        </w:rPr>
        <w:t> </w:t>
      </w:r>
      <w:r>
        <w:rPr/>
        <w:t>Regional Hospital, Campbellsville,</w:t>
      </w:r>
      <w:r>
        <w:rPr>
          <w:spacing w:val="-7"/>
        </w:rPr>
        <w:t> </w:t>
      </w:r>
      <w:r>
        <w:rPr/>
        <w:t>Kentucky</w:t>
      </w:r>
    </w:p>
    <w:p>
      <w:pPr>
        <w:pStyle w:val="BodyText"/>
        <w:tabs>
          <w:tab w:pos="2260" w:val="left" w:leader="none"/>
        </w:tabs>
        <w:ind w:right="2982" w:hanging="1440"/>
      </w:pPr>
      <w:r>
        <w:rPr/>
        <w:t>12/05-10/07</w:t>
        <w:tab/>
        <w:t>Private Practice, Orthopedic and Hand</w:t>
      </w:r>
      <w:r>
        <w:rPr>
          <w:spacing w:val="-13"/>
        </w:rPr>
        <w:t> </w:t>
      </w:r>
      <w:r>
        <w:rPr/>
        <w:t>Surgery, Flushing,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spacing w:before="3"/>
        <w:ind w:left="0"/>
      </w:pPr>
    </w:p>
    <w:p>
      <w:pPr>
        <w:pStyle w:val="Heading2"/>
        <w:spacing w:line="250" w:lineRule="exact"/>
      </w:pPr>
      <w:r>
        <w:rPr/>
        <w:t>PROFESSIONAL TRAINING</w:t>
      </w:r>
    </w:p>
    <w:p>
      <w:pPr>
        <w:pStyle w:val="BodyText"/>
        <w:tabs>
          <w:tab w:pos="2260" w:val="left" w:leader="none"/>
        </w:tabs>
        <w:spacing w:line="250" w:lineRule="exact"/>
        <w:ind w:left="820"/>
      </w:pPr>
      <w:r>
        <w:rPr/>
        <w:t>7/72-6/73</w:t>
        <w:tab/>
        <w:t>Rotating Intern, St. Joseph Hospital, Flint,</w:t>
      </w:r>
      <w:r>
        <w:rPr>
          <w:spacing w:val="-14"/>
        </w:rPr>
        <w:t> </w:t>
      </w:r>
      <w:r>
        <w:rPr/>
        <w:t>Michigan</w:t>
      </w:r>
    </w:p>
    <w:p>
      <w:pPr>
        <w:pStyle w:val="BodyText"/>
        <w:tabs>
          <w:tab w:pos="2260" w:val="left" w:leader="none"/>
        </w:tabs>
        <w:ind w:right="1907" w:hanging="1440"/>
      </w:pPr>
      <w:r>
        <w:rPr/>
        <w:t>7/73-12/74</w:t>
        <w:tab/>
        <w:t>General Surgery Resident, The Brookdale Hospital</w:t>
      </w:r>
      <w:r>
        <w:rPr>
          <w:spacing w:val="-16"/>
        </w:rPr>
        <w:t> </w:t>
      </w:r>
      <w:r>
        <w:rPr/>
        <w:t>Medical Center, Brooklyn,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tabs>
          <w:tab w:pos="2260" w:val="left" w:leader="none"/>
        </w:tabs>
        <w:ind w:right="1613" w:hanging="1440"/>
      </w:pPr>
      <w:r>
        <w:rPr/>
        <w:t>12/74-12/78</w:t>
        <w:tab/>
        <w:t>Orthopedic Surgery Resident, The Brookdale Hospital</w:t>
      </w:r>
      <w:r>
        <w:rPr>
          <w:spacing w:val="-19"/>
        </w:rPr>
        <w:t> </w:t>
      </w:r>
      <w:r>
        <w:rPr/>
        <w:t>Medical Center, Brooklyn, New</w:t>
      </w:r>
      <w:r>
        <w:rPr>
          <w:spacing w:val="-1"/>
        </w:rPr>
        <w:t> </w:t>
      </w:r>
      <w:r>
        <w:rPr/>
        <w:t>York</w:t>
      </w:r>
    </w:p>
    <w:p>
      <w:pPr>
        <w:pStyle w:val="BodyText"/>
        <w:tabs>
          <w:tab w:pos="2260" w:val="left" w:leader="none"/>
        </w:tabs>
        <w:spacing w:before="1"/>
        <w:ind w:right="1719" w:hanging="1440"/>
      </w:pPr>
      <w:r>
        <w:rPr/>
        <w:t>3/81-2/82</w:t>
        <w:tab/>
        <w:t>Hand Surgery Fellow, The University of Louisville Hospitals, Louisville, Kentucky, Chairman, Harold E. Kleinert,</w:t>
      </w:r>
      <w:r>
        <w:rPr>
          <w:spacing w:val="-11"/>
        </w:rPr>
        <w:t> </w:t>
      </w:r>
      <w:r>
        <w:rPr/>
        <w:t>M.D.</w:t>
      </w:r>
    </w:p>
    <w:p>
      <w:pPr>
        <w:pStyle w:val="BodyText"/>
        <w:spacing w:before="5"/>
        <w:ind w:left="0"/>
      </w:pPr>
    </w:p>
    <w:p>
      <w:pPr>
        <w:pStyle w:val="Heading2"/>
        <w:ind w:right="7804"/>
      </w:pPr>
      <w:r>
        <w:rPr/>
        <w:t>ATTENDING PRIVILEDGES</w:t>
      </w:r>
    </w:p>
    <w:p>
      <w:pPr>
        <w:pStyle w:val="BodyText"/>
        <w:tabs>
          <w:tab w:pos="2260" w:val="left" w:leader="none"/>
        </w:tabs>
        <w:spacing w:line="249" w:lineRule="exact"/>
        <w:ind w:left="820"/>
      </w:pPr>
      <w:r>
        <w:rPr/>
        <w:t>7/83-10/03</w:t>
        <w:tab/>
        <w:t>Harbor Hospital Center, Baltimore, Maryland</w:t>
      </w:r>
    </w:p>
    <w:p>
      <w:pPr>
        <w:pStyle w:val="BodyText"/>
        <w:tabs>
          <w:tab w:pos="2260" w:val="left" w:leader="none"/>
        </w:tabs>
        <w:spacing w:before="1"/>
        <w:ind w:right="1345" w:hanging="1440"/>
      </w:pPr>
      <w:r>
        <w:rPr/>
        <w:t>2/84-10/03</w:t>
        <w:tab/>
        <w:t>Union Memorial Hospital, Hand Surgery and Orthopedic</w:t>
      </w:r>
      <w:r>
        <w:rPr>
          <w:spacing w:val="-21"/>
        </w:rPr>
        <w:t> </w:t>
      </w:r>
      <w:r>
        <w:rPr/>
        <w:t>Surgery, Baltimore,</w:t>
      </w:r>
      <w:r>
        <w:rPr>
          <w:spacing w:val="-1"/>
        </w:rPr>
        <w:t> </w:t>
      </w:r>
      <w:r>
        <w:rPr/>
        <w:t>Maryland</w:t>
      </w:r>
    </w:p>
    <w:p>
      <w:pPr>
        <w:pStyle w:val="BodyText"/>
        <w:tabs>
          <w:tab w:pos="2260" w:val="left" w:leader="none"/>
        </w:tabs>
        <w:ind w:right="1543" w:hanging="1440"/>
      </w:pPr>
      <w:r>
        <w:rPr/>
        <w:t>12/87-10/03</w:t>
        <w:tab/>
        <w:t>Carroll County General Hospital, Hand Surgery and Orthopedic Surgery, Westminster,</w:t>
      </w:r>
      <w:r>
        <w:rPr>
          <w:spacing w:val="-1"/>
        </w:rPr>
        <w:t> </w:t>
      </w:r>
      <w:r>
        <w:rPr/>
        <w:t>Maryland</w:t>
      </w:r>
    </w:p>
    <w:p>
      <w:pPr>
        <w:pStyle w:val="BodyText"/>
        <w:tabs>
          <w:tab w:pos="2260" w:val="left" w:leader="none"/>
        </w:tabs>
        <w:ind w:left="820" w:right="2273"/>
      </w:pPr>
      <w:r>
        <w:rPr/>
        <w:t>1/04-10/05</w:t>
        <w:tab/>
        <w:t>Taylor Regional Hospital, Campbellsville, Kentucky 12/05-10/07</w:t>
        <w:tab/>
        <w:t>Flushing Hospital Medical Center, Flushing, New York 5/06-10/07</w:t>
        <w:tab/>
        <w:t>Jamaica Hospital Medical Center, Jamaica, New</w:t>
      </w:r>
      <w:r>
        <w:rPr>
          <w:spacing w:val="-13"/>
        </w:rPr>
        <w:t> </w:t>
      </w:r>
      <w:r>
        <w:rPr/>
        <w:t>York</w:t>
      </w:r>
    </w:p>
    <w:p>
      <w:pPr>
        <w:spacing w:after="0"/>
        <w:sectPr>
          <w:type w:val="continuous"/>
          <w:pgSz w:w="12240" w:h="15840"/>
          <w:pgMar w:top="1360" w:bottom="280" w:left="1340" w:right="1460"/>
        </w:sectPr>
      </w:pPr>
    </w:p>
    <w:p>
      <w:pPr>
        <w:pStyle w:val="BodyText"/>
        <w:tabs>
          <w:tab w:pos="2260" w:val="left" w:leader="none"/>
        </w:tabs>
        <w:spacing w:before="186"/>
        <w:ind w:left="100"/>
      </w:pPr>
      <w:r>
        <w:rPr>
          <w:b/>
        </w:rPr>
        <w:t>EDUCATION</w:t>
        <w:tab/>
      </w:r>
      <w:r>
        <w:rPr/>
        <w:t>Seoul National University, College of Liberal</w:t>
      </w:r>
      <w:r>
        <w:rPr>
          <w:spacing w:val="-2"/>
        </w:rPr>
        <w:t> </w:t>
      </w:r>
      <w:r>
        <w:rPr/>
        <w:t>Arts</w:t>
      </w:r>
    </w:p>
    <w:p>
      <w:pPr>
        <w:pStyle w:val="BodyText"/>
        <w:spacing w:before="1"/>
        <w:ind w:right="2412"/>
      </w:pPr>
      <w:r>
        <w:rPr/>
        <w:t>and Sciences, Premedical Course, Seoul, South Korea 1963</w:t>
      </w:r>
    </w:p>
    <w:p>
      <w:pPr>
        <w:pStyle w:val="BodyText"/>
        <w:ind w:left="0"/>
      </w:pPr>
    </w:p>
    <w:p>
      <w:pPr>
        <w:pStyle w:val="BodyText"/>
        <w:ind w:right="2944"/>
      </w:pPr>
      <w:r>
        <w:rPr/>
        <w:t>Seoul National University, College of Medicine Seoul, Korea</w:t>
      </w:r>
    </w:p>
    <w:p>
      <w:pPr>
        <w:pStyle w:val="BodyText"/>
      </w:pPr>
      <w:r>
        <w:rPr/>
        <w:t>1967</w:t>
      </w:r>
    </w:p>
    <w:p>
      <w:pPr>
        <w:pStyle w:val="BodyText"/>
        <w:ind w:left="0"/>
      </w:pPr>
    </w:p>
    <w:p>
      <w:pPr>
        <w:tabs>
          <w:tab w:pos="2260" w:val="left" w:leader="none"/>
        </w:tabs>
        <w:spacing w:line="252" w:lineRule="exact"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CERTIFICATION</w:t>
        <w:tab/>
      </w:r>
      <w:r>
        <w:rPr>
          <w:sz w:val="22"/>
        </w:rPr>
        <w:t>American Board of Orthopaedic</w:t>
      </w:r>
      <w:r>
        <w:rPr>
          <w:spacing w:val="-1"/>
          <w:sz w:val="22"/>
        </w:rPr>
        <w:t> </w:t>
      </w:r>
      <w:r>
        <w:rPr>
          <w:sz w:val="22"/>
        </w:rPr>
        <w:t>Surgery</w:t>
      </w:r>
    </w:p>
    <w:p>
      <w:pPr>
        <w:tabs>
          <w:tab w:pos="2260" w:val="left" w:leader="none"/>
        </w:tabs>
        <w:spacing w:line="252" w:lineRule="exact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LICENSURE</w:t>
        <w:tab/>
      </w:r>
      <w:r>
        <w:rPr>
          <w:sz w:val="22"/>
        </w:rPr>
        <w:t>11 September</w:t>
      </w:r>
      <w:r>
        <w:rPr>
          <w:spacing w:val="1"/>
          <w:sz w:val="22"/>
        </w:rPr>
        <w:t> </w:t>
      </w:r>
      <w:r>
        <w:rPr>
          <w:sz w:val="22"/>
        </w:rPr>
        <w:t>1981</w:t>
      </w:r>
    </w:p>
    <w:p>
      <w:pPr>
        <w:pStyle w:val="BodyText"/>
        <w:ind w:left="0"/>
      </w:pPr>
    </w:p>
    <w:p>
      <w:pPr>
        <w:pStyle w:val="BodyText"/>
        <w:ind w:right="4258"/>
      </w:pPr>
      <w:r>
        <w:rPr/>
        <w:t>State of New York, April 1977 State of Kentucky, May 1981 State of Maryland, October 1982</w:t>
      </w:r>
    </w:p>
    <w:p>
      <w:pPr>
        <w:pStyle w:val="BodyText"/>
        <w:spacing w:before="6"/>
        <w:ind w:left="0"/>
      </w:pPr>
    </w:p>
    <w:p>
      <w:pPr>
        <w:pStyle w:val="Heading2"/>
        <w:spacing w:line="250" w:lineRule="exact"/>
      </w:pPr>
      <w:r>
        <w:rPr/>
        <w:t>TEACHING APPOINTMENT</w:t>
      </w:r>
    </w:p>
    <w:p>
      <w:pPr>
        <w:pStyle w:val="BodyText"/>
        <w:tabs>
          <w:tab w:pos="2260" w:val="left" w:leader="none"/>
        </w:tabs>
        <w:spacing w:line="250" w:lineRule="exact"/>
        <w:ind w:left="820"/>
      </w:pPr>
      <w:r>
        <w:rPr/>
        <w:t>12/78-7/79</w:t>
        <w:tab/>
        <w:t>Assistant Professor in Orthopaedic</w:t>
      </w:r>
      <w:r>
        <w:rPr>
          <w:spacing w:val="-1"/>
        </w:rPr>
        <w:t> </w:t>
      </w:r>
      <w:r>
        <w:rPr/>
        <w:t>Surgery,</w:t>
      </w:r>
    </w:p>
    <w:p>
      <w:pPr>
        <w:pStyle w:val="BodyText"/>
        <w:spacing w:line="252" w:lineRule="exact"/>
      </w:pPr>
      <w:r>
        <w:rPr/>
        <w:t>The State University of New York at Stony Brook</w:t>
      </w:r>
    </w:p>
    <w:p>
      <w:pPr>
        <w:pStyle w:val="BodyText"/>
        <w:spacing w:before="5"/>
        <w:ind w:left="0"/>
      </w:pPr>
    </w:p>
    <w:p>
      <w:pPr>
        <w:pStyle w:val="Heading2"/>
        <w:spacing w:line="251" w:lineRule="exact" w:before="1"/>
      </w:pPr>
      <w:r>
        <w:rPr/>
        <w:t>MILITARY SERVICE</w:t>
      </w:r>
    </w:p>
    <w:p>
      <w:pPr>
        <w:pStyle w:val="BodyText"/>
        <w:tabs>
          <w:tab w:pos="2260" w:val="left" w:leader="none"/>
        </w:tabs>
        <w:spacing w:line="251" w:lineRule="exact"/>
        <w:ind w:left="820"/>
      </w:pPr>
      <w:r>
        <w:rPr/>
        <w:t>6/67-7/70</w:t>
        <w:tab/>
        <w:t>Army Surgeon, Republic of Korea</w:t>
      </w:r>
      <w:r>
        <w:rPr>
          <w:spacing w:val="-6"/>
        </w:rPr>
        <w:t> </w:t>
      </w:r>
      <w:r>
        <w:rPr/>
        <w:t>Army</w:t>
      </w:r>
    </w:p>
    <w:p>
      <w:pPr>
        <w:pStyle w:val="BodyText"/>
        <w:spacing w:before="2"/>
        <w:ind w:left="0"/>
      </w:pPr>
    </w:p>
    <w:p>
      <w:pPr>
        <w:pStyle w:val="Heading2"/>
        <w:spacing w:line="251" w:lineRule="exact"/>
      </w:pPr>
      <w:r>
        <w:rPr/>
        <w:t>PUBLIC SERVICE</w:t>
      </w:r>
    </w:p>
    <w:p>
      <w:pPr>
        <w:pStyle w:val="BodyText"/>
        <w:tabs>
          <w:tab w:pos="2260" w:val="left" w:leader="none"/>
        </w:tabs>
        <w:spacing w:line="251" w:lineRule="exact"/>
        <w:ind w:left="820"/>
      </w:pPr>
      <w:r>
        <w:rPr/>
        <w:t>4/71-4/72</w:t>
        <w:tab/>
        <w:t>Well Baby Clinic, Seoul, South</w:t>
      </w:r>
      <w:r>
        <w:rPr>
          <w:spacing w:val="-7"/>
        </w:rPr>
        <w:t> </w:t>
      </w:r>
      <w:r>
        <w:rPr/>
        <w:t>Korea</w:t>
      </w:r>
    </w:p>
    <w:p>
      <w:pPr>
        <w:pStyle w:val="BodyText"/>
        <w:spacing w:before="6"/>
        <w:ind w:left="0"/>
      </w:pPr>
    </w:p>
    <w:p>
      <w:pPr>
        <w:pStyle w:val="Heading2"/>
      </w:pPr>
      <w:r>
        <w:rPr/>
        <w:t>PUBLICATIONS/RESEARCH</w:t>
      </w:r>
    </w:p>
    <w:p>
      <w:pPr>
        <w:pStyle w:val="BodyText"/>
        <w:spacing w:before="5"/>
        <w:ind w:left="0"/>
        <w:rPr>
          <w:b/>
          <w:sz w:val="21"/>
        </w:rPr>
      </w:pPr>
    </w:p>
    <w:p>
      <w:pPr>
        <w:pStyle w:val="BodyText"/>
      </w:pPr>
      <w:r>
        <w:rPr/>
        <w:t>Published, “Irreducible Fractures of the Distal</w:t>
      </w:r>
    </w:p>
    <w:p>
      <w:pPr>
        <w:spacing w:before="1"/>
        <w:ind w:left="2260" w:right="0" w:firstLine="0"/>
        <w:jc w:val="left"/>
        <w:rPr>
          <w:sz w:val="22"/>
        </w:rPr>
      </w:pPr>
      <w:r>
        <w:rPr>
          <w:sz w:val="22"/>
        </w:rPr>
        <w:t>Phalanx of the Finger,” </w:t>
      </w:r>
      <w:r>
        <w:rPr>
          <w:i/>
          <w:sz w:val="22"/>
        </w:rPr>
        <w:t>Bulletin of The Hospital for Joint Disease</w:t>
      </w:r>
      <w:r>
        <w:rPr>
          <w:sz w:val="22"/>
        </w:rPr>
        <w:t>, April 1976</w:t>
      </w:r>
    </w:p>
    <w:p>
      <w:pPr>
        <w:pStyle w:val="BodyText"/>
        <w:spacing w:before="1"/>
        <w:ind w:left="0"/>
      </w:pPr>
    </w:p>
    <w:p>
      <w:pPr>
        <w:pStyle w:val="BodyText"/>
        <w:spacing w:line="252" w:lineRule="exact"/>
      </w:pPr>
      <w:r>
        <w:rPr/>
        <w:t>Presented, “Comparative Study on Tendon-to-Tendon and</w:t>
      </w:r>
    </w:p>
    <w:p>
      <w:pPr>
        <w:pStyle w:val="BodyText"/>
        <w:spacing w:line="252" w:lineRule="exact"/>
      </w:pPr>
      <w:r>
        <w:rPr/>
        <w:t>Tendon-to-Bone Sutures” at the New York Academy of Medicine, April 1978</w:t>
      </w:r>
    </w:p>
    <w:p>
      <w:pPr>
        <w:pStyle w:val="BodyText"/>
        <w:ind w:left="0"/>
      </w:pPr>
    </w:p>
    <w:p>
      <w:pPr>
        <w:pStyle w:val="BodyText"/>
        <w:spacing w:line="252" w:lineRule="exact"/>
      </w:pPr>
      <w:r>
        <w:rPr/>
        <w:t>Published, “Recovery in Motor Function After Brachial Plexus Surgery,”</w:t>
      </w:r>
    </w:p>
    <w:p>
      <w:pPr>
        <w:spacing w:before="0"/>
        <w:ind w:left="2260" w:right="96" w:firstLine="0"/>
        <w:jc w:val="left"/>
        <w:rPr>
          <w:sz w:val="22"/>
        </w:rPr>
      </w:pPr>
      <w:r>
        <w:rPr>
          <w:sz w:val="22"/>
        </w:rPr>
        <w:t>Co-authors, Tsu-Min Tsai, M.D. and Harold E. Kleinert, M.D., </w:t>
      </w:r>
      <w:r>
        <w:rPr>
          <w:i/>
          <w:sz w:val="22"/>
        </w:rPr>
        <w:t>Journal of Hand </w:t>
      </w:r>
      <w:r>
        <w:rPr>
          <w:i/>
          <w:sz w:val="22"/>
        </w:rPr>
        <w:t>Surgery, </w:t>
      </w:r>
      <w:r>
        <w:rPr>
          <w:sz w:val="22"/>
        </w:rPr>
        <w:t>January 1990</w:t>
      </w:r>
    </w:p>
    <w:sectPr>
      <w:pgSz w:w="12240" w:h="15840"/>
      <w:pgMar w:top="150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26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865" w:right="2744"/>
      <w:jc w:val="center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pacosm.com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tmissien</dc:creator>
  <dc:title>CURRICULUM VITAE</dc:title>
  <dcterms:created xsi:type="dcterms:W3CDTF">2019-02-20T01:22:01Z</dcterms:created>
  <dcterms:modified xsi:type="dcterms:W3CDTF">2019-02-20T01:22:01Z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2007-10-19T00:00:00Z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2019-02-20T00:00:00Z</vt:filetime>
  </property>
</Properties>
</file>