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 w:cs="Calibri"/>
          <w:b/>
          <w:b/>
          <w:caps/>
          <w:shadow/>
          <w:color w:val="000000"/>
          <w:sz w:val="28"/>
          <w:szCs w:val="28"/>
        </w:rPr>
      </w:pPr>
      <w:r>
        <w:rPr>
          <w:rFonts w:cs="Calibri" w:ascii="Calibri" w:hAnsi="Calibri"/>
          <w:b/>
          <w:caps/>
          <w:shadow/>
          <w:color w:val="00000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b/>
          <w:b/>
          <w:caps/>
          <w:shadow/>
          <w:color w:val="000000"/>
          <w:sz w:val="28"/>
          <w:szCs w:val="28"/>
        </w:rPr>
      </w:pPr>
      <w:r>
        <w:rPr>
          <w:rFonts w:cs="Calibri" w:ascii="Calibri" w:hAnsi="Calibri"/>
          <w:b/>
          <w:caps/>
          <w:shadow/>
          <w:color w:val="000000"/>
          <w:sz w:val="28"/>
          <w:szCs w:val="28"/>
        </w:rPr>
        <w:t>RAJESH KUMAR</w:t>
      </w:r>
    </w:p>
    <w:p>
      <w:pPr>
        <w:pStyle w:val="Normal"/>
        <w:jc w:val="both"/>
        <w:rPr>
          <w:rFonts w:ascii="Calibri" w:hAnsi="Calibri" w:cs="Calibri"/>
          <w:b/>
          <w:b/>
          <w:caps/>
          <w:shadow/>
          <w:color w:val="000000"/>
          <w:sz w:val="20"/>
          <w:szCs w:val="20"/>
        </w:rPr>
      </w:pPr>
      <w:r>
        <w:rPr>
          <w:rFonts w:cs="Calibri" w:ascii="Calibri" w:hAnsi="Calibri"/>
          <w:b/>
          <w:caps/>
          <w:shadow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eastAsia="Wingdings" w:cs="Wingdings" w:ascii="Wingdings" w:hAnsi="Wingdings"/>
          <w:color w:val="000000"/>
          <w:sz w:val="20"/>
          <w:szCs w:val="20"/>
        </w:rPr>
        <w:t></w:t>
      </w:r>
      <w:r>
        <w:rPr>
          <w:rFonts w:cs="Calibri" w:ascii="Calibri" w:hAnsi="Calibri"/>
          <w:color w:val="000000"/>
          <w:sz w:val="20"/>
          <w:szCs w:val="20"/>
        </w:rPr>
        <w:t xml:space="preserve">: 63, Keshav Nagar, Pal Road, Jodhpur-342005 </w:t>
      </w:r>
    </w:p>
    <w:p>
      <w:pPr>
        <w:pStyle w:val="Normal"/>
        <w:rPr>
          <w:rFonts w:ascii="Calibri" w:hAnsi="Calibri" w:cs="Calibri"/>
          <w:color w:val="000000"/>
          <w:sz w:val="20"/>
          <w:szCs w:val="20"/>
        </w:rPr>
      </w:pPr>
      <w:r>
        <w:rPr>
          <w:rFonts w:eastAsia="Wingdings" w:cs="Wingdings" w:ascii="Wingdings" w:hAnsi="Wingdings"/>
          <w:color w:val="000000"/>
          <w:sz w:val="20"/>
          <w:szCs w:val="20"/>
        </w:rPr>
        <w:t></w:t>
      </w:r>
      <w:r>
        <w:rPr>
          <w:rFonts w:cs="Calibri" w:ascii="Calibri" w:hAnsi="Calibri"/>
          <w:color w:val="000000"/>
          <w:sz w:val="20"/>
          <w:szCs w:val="20"/>
        </w:rPr>
        <w:t>:</w:t>
      </w:r>
      <w:r>
        <w:rPr>
          <w:rFonts w:cs="Calibri" w:ascii="Calibri" w:hAnsi="Calibri"/>
          <w:bCs/>
          <w:color w:val="000000"/>
          <w:sz w:val="20"/>
          <w:szCs w:val="20"/>
        </w:rPr>
        <w:t xml:space="preserve"> </w:t>
      </w:r>
      <w:r>
        <w:rPr>
          <w:rFonts w:cs="Calibri" w:ascii="Calibri" w:hAnsi="Calibri"/>
          <w:color w:val="000000"/>
          <w:sz w:val="20"/>
          <w:szCs w:val="20"/>
        </w:rPr>
        <w:t>+91 94141 31202</w:t>
      </w:r>
      <w:r>
        <w:rPr>
          <w:rFonts w:cs="Calibri" w:ascii="Calibri" w:hAnsi="Calibri"/>
          <w:bCs/>
          <w:color w:val="000000"/>
          <w:sz w:val="20"/>
          <w:szCs w:val="20"/>
        </w:rPr>
        <w:t xml:space="preserve">; </w:t>
      </w:r>
      <w:r>
        <w:rPr>
          <w:rFonts w:eastAsia="Wingdings" w:cs="Wingdings" w:ascii="Wingdings" w:hAnsi="Wingdings"/>
          <w:color w:val="000000"/>
          <w:sz w:val="20"/>
          <w:szCs w:val="20"/>
        </w:rPr>
        <w:t></w:t>
      </w:r>
      <w:r>
        <w:rPr>
          <w:rFonts w:cs="Calibri" w:ascii="Calibri" w:hAnsi="Calibri"/>
          <w:color w:val="000000"/>
          <w:sz w:val="20"/>
          <w:szCs w:val="20"/>
        </w:rPr>
        <w:t xml:space="preserve">: </w:t>
      </w:r>
      <w:hyperlink r:id="rId2">
        <w:r>
          <w:rPr>
            <w:rStyle w:val="InternetLink"/>
            <w:rFonts w:cs="Calibri" w:ascii="Calibri" w:hAnsi="Calibri"/>
            <w:color w:val="000000"/>
            <w:sz w:val="20"/>
            <w:szCs w:val="20"/>
          </w:rPr>
          <w:t>rajeshkumarlashkari@gmail.com</w:t>
        </w:r>
      </w:hyperlink>
    </w:p>
    <w:p>
      <w:pPr>
        <w:pStyle w:val="Normal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cs="Calibri"/>
          <w:b/>
          <w:b/>
          <w:color w:val="7030A0"/>
        </w:rPr>
      </w:pPr>
      <w:r>
        <w:rPr>
          <w:rFonts w:cs="Calibri" w:ascii="Calibri" w:hAnsi="Calibri"/>
          <w:b/>
          <w:color w:val="7030A0"/>
        </w:rPr>
        <w:drawing>
          <wp:inline distT="0" distB="0" distL="0" distR="0">
            <wp:extent cx="20116800" cy="95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/>
          <w:b/>
          <w:shadow/>
          <w:color w:val="000000"/>
          <w:sz w:val="32"/>
          <w:szCs w:val="32"/>
        </w:rPr>
      </w:pPr>
      <w:r>
        <w:rPr>
          <w:rFonts w:cs="Calibri" w:ascii="Calibri" w:hAnsi="Calibri"/>
          <w:b/>
          <w:shadow/>
          <w:color w:val="000000"/>
          <w:sz w:val="32"/>
          <w:szCs w:val="32"/>
        </w:rPr>
        <w:t>FINANCIAL SERVICES ADMINISTRATION &amp; ANALYSIS PROFESSIONAL</w:t>
      </w:r>
    </w:p>
    <w:p>
      <w:pPr>
        <w:pStyle w:val="Normal"/>
        <w:rPr/>
      </w:pPr>
      <w:r>
        <w:rPr>
          <w:rFonts w:cs="Calibri" w:ascii="Calibri" w:hAnsi="Calibri"/>
          <w:color w:val="000000"/>
          <w:sz w:val="20"/>
        </w:rPr>
        <w:t>Offering around 20 years of experience</w:t>
      </w:r>
    </w:p>
    <w:p>
      <w:pPr>
        <w:pStyle w:val="Normal"/>
        <w:rPr>
          <w:rFonts w:ascii="Calibri" w:hAnsi="Calibri" w:cs="Calibri"/>
          <w:b/>
          <w:b/>
          <w:color w:val="7030A0"/>
        </w:rPr>
      </w:pPr>
      <w:r>
        <w:rPr>
          <w:rFonts w:cs="Calibri" w:ascii="Calibri" w:hAnsi="Calibri"/>
          <w:b/>
          <w:color w:val="7030A0"/>
        </w:rPr>
        <w:drawing>
          <wp:inline distT="0" distB="0" distL="0" distR="0">
            <wp:extent cx="20116800" cy="95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  <w:t>PROFILE &amp; STRENGTHS</w:t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</w:r>
    </w:p>
    <w:p>
      <w:pPr>
        <w:pStyle w:val="Normal"/>
        <w:rPr>
          <w:rFonts w:ascii="Calibri" w:hAnsi="Calibri" w:cs="Calibri"/>
          <w:b/>
          <w:b/>
          <w:shadow/>
          <w:color w:val="000000"/>
          <w:sz w:val="4"/>
        </w:rPr>
      </w:pPr>
      <w:r>
        <w:rPr>
          <w:rFonts w:cs="Calibri" w:ascii="Calibri" w:hAnsi="Calibri"/>
          <w:b/>
          <w:shadow/>
          <w:color w:val="000000"/>
          <w:sz w:val="4"/>
        </w:rPr>
      </w:r>
    </w:p>
    <w:p>
      <w:pPr>
        <w:pStyle w:val="Normal"/>
        <w:rPr>
          <w:rFonts w:ascii="Calibri" w:hAnsi="Calibri" w:cs="Calibri"/>
          <w:b/>
          <w:b/>
          <w:shadow/>
          <w:color w:val="000000"/>
          <w:sz w:val="2"/>
        </w:rPr>
      </w:pPr>
      <w:r>
        <w:rPr>
          <w:rFonts w:cs="Calibri" w:ascii="Calibri" w:hAnsi="Calibri"/>
          <w:b/>
          <w:shadow/>
          <w:color w:val="000000"/>
          <w:sz w:val="2"/>
        </w:rPr>
      </w:r>
    </w:p>
    <w:p>
      <w:pPr>
        <w:pStyle w:val="TextBody"/>
        <w:numPr>
          <w:ilvl w:val="0"/>
          <w:numId w:val="2"/>
        </w:numPr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 xml:space="preserve">Competent &amp; diligent professional, offering experience across </w:t>
      </w:r>
      <w:r>
        <w:rPr>
          <w:rFonts w:cs="Calibri" w:ascii="Calibri" w:hAnsi="Calibri"/>
          <w:b/>
          <w:color w:val="000000"/>
          <w:sz w:val="20"/>
          <w:szCs w:val="20"/>
        </w:rPr>
        <w:t>Sales</w:t>
      </w:r>
      <w:r>
        <w:rPr>
          <w:rFonts w:cs="Calibri" w:ascii="Calibri" w:hAnsi="Calibri"/>
          <w:color w:val="000000"/>
          <w:sz w:val="20"/>
          <w:szCs w:val="20"/>
        </w:rPr>
        <w:t xml:space="preserve">, </w:t>
      </w:r>
      <w:r>
        <w:rPr>
          <w:rFonts w:cs="Calibri" w:ascii="Calibri" w:hAnsi="Calibri"/>
          <w:b/>
          <w:color w:val="000000"/>
          <w:sz w:val="20"/>
          <w:szCs w:val="20"/>
        </w:rPr>
        <w:t xml:space="preserve">Credit Administration, Loan Underwriting, Portfolio Management, Collection/Delinquency Management, Policy Formulation, Financial Analysis, Risk Management, Team Handling, Sales Management, DSA </w:t>
      </w:r>
      <w:r>
        <w:rPr>
          <w:rFonts w:cs="Calibri" w:ascii="Calibri" w:hAnsi="Calibri"/>
          <w:b/>
          <w:bCs/>
          <w:color w:val="000000"/>
          <w:sz w:val="20"/>
          <w:szCs w:val="20"/>
        </w:rPr>
        <w:t>Liaison &amp; Coordination</w:t>
      </w:r>
      <w:r>
        <w:rPr>
          <w:rFonts w:cs="Calibri" w:ascii="Calibri" w:hAnsi="Calibri"/>
          <w:bCs/>
          <w:color w:val="000000"/>
          <w:sz w:val="20"/>
          <w:szCs w:val="20"/>
        </w:rPr>
        <w:t>;</w:t>
      </w:r>
      <w:r>
        <w:rPr>
          <w:rFonts w:cs="Calibri" w:ascii="Calibri" w:hAnsi="Calibri"/>
          <w:color w:val="7030A0"/>
          <w:sz w:val="20"/>
          <w:szCs w:val="20"/>
        </w:rPr>
        <w:t xml:space="preserve"> </w:t>
      </w:r>
    </w:p>
    <w:p>
      <w:pPr>
        <w:pStyle w:val="TextBody"/>
        <w:numPr>
          <w:ilvl w:val="0"/>
          <w:numId w:val="2"/>
        </w:numPr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Expertise in managing</w:t>
      </w:r>
      <w:r>
        <w:rPr>
          <w:rFonts w:cs="Calibri" w:ascii="Calibri" w:hAnsi="Calibri"/>
          <w:b/>
          <w:color w:val="000000"/>
          <w:sz w:val="20"/>
          <w:szCs w:val="20"/>
        </w:rPr>
        <w:t xml:space="preserve"> credit administration </w:t>
      </w:r>
      <w:r>
        <w:rPr>
          <w:rFonts w:cs="Calibri" w:ascii="Calibri" w:hAnsi="Calibri"/>
          <w:color w:val="000000"/>
          <w:sz w:val="20"/>
          <w:szCs w:val="20"/>
        </w:rPr>
        <w:t>functions of high value portfolios of corporate and individual clients while managing</w:t>
      </w:r>
      <w:r>
        <w:rPr>
          <w:rFonts w:cs="Calibri" w:ascii="Calibri" w:hAnsi="Calibri"/>
          <w:b/>
          <w:color w:val="000000"/>
          <w:sz w:val="20"/>
          <w:szCs w:val="20"/>
        </w:rPr>
        <w:t xml:space="preserve"> Relationship management, Credit Appraisals, Risk Analysis, Documentation, Sanction, Post-Sanction Follow-up and Recovery.</w:t>
      </w:r>
      <w:r>
        <w:rPr>
          <w:rFonts w:cs="Calibri" w:ascii="Calibri" w:hAnsi="Calibri"/>
          <w:color w:val="000000"/>
          <w:sz w:val="20"/>
          <w:szCs w:val="20"/>
        </w:rPr>
        <w:t xml:space="preserve"> </w:t>
      </w:r>
    </w:p>
    <w:p>
      <w:pPr>
        <w:pStyle w:val="TextBody"/>
        <w:numPr>
          <w:ilvl w:val="0"/>
          <w:numId w:val="2"/>
        </w:numPr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Excellent time management skills with proven ability to work accurately and quickly prioritize, coordinate and consolidate tasks; resilient with a high level of personal integrity and energy experience.</w:t>
      </w:r>
    </w:p>
    <w:p>
      <w:pPr>
        <w:pStyle w:val="TextBody"/>
        <w:spacing w:lineRule="auto" w:line="120"/>
        <w:ind w:left="360" w:hanging="0"/>
        <w:jc w:val="both"/>
        <w:rPr>
          <w:rFonts w:ascii="Calibri" w:hAnsi="Calibri" w:cs="Calibri"/>
          <w:color w:val="7030A0"/>
          <w:sz w:val="8"/>
          <w:szCs w:val="20"/>
        </w:rPr>
      </w:pPr>
      <w:r>
        <w:rPr>
          <w:rFonts w:cs="Calibri" w:ascii="Calibri" w:hAnsi="Calibri"/>
          <w:color w:val="7030A0"/>
          <w:sz w:val="8"/>
          <w:szCs w:val="20"/>
        </w:rPr>
      </w:r>
    </w:p>
    <w:p>
      <w:pPr>
        <w:pStyle w:val="Normal"/>
        <w:rPr>
          <w:rFonts w:ascii="Calibri" w:hAnsi="Calibri" w:cs="Calibri"/>
          <w:b/>
          <w:b/>
          <w:bCs/>
          <w:iCs/>
          <w:color w:val="000000"/>
          <w:sz w:val="20"/>
          <w:szCs w:val="20"/>
        </w:rPr>
      </w:pPr>
      <w:r>
        <w:rPr>
          <w:rFonts w:cs="Calibri" w:ascii="Calibri" w:hAnsi="Calibri"/>
          <w:b/>
          <w:bCs/>
          <w:iCs/>
          <w:color w:val="000000"/>
          <w:sz w:val="20"/>
          <w:szCs w:val="20"/>
        </w:rPr>
      </w:r>
    </w:p>
    <w:p>
      <w:pPr>
        <w:pStyle w:val="Normal"/>
        <w:rPr>
          <w:rFonts w:ascii="Calibri" w:hAnsi="Calibri" w:cs="Calibri"/>
          <w:b/>
          <w:b/>
          <w:bCs/>
          <w:iCs/>
          <w:color w:val="000000"/>
          <w:sz w:val="20"/>
          <w:szCs w:val="20"/>
        </w:rPr>
      </w:pPr>
      <w:r>
        <w:rPr>
          <w:rFonts w:cs="Calibri" w:ascii="Calibri" w:hAnsi="Calibri"/>
          <w:b/>
          <w:bCs/>
          <w:iCs/>
          <w:color w:val="000000"/>
          <w:sz w:val="20"/>
          <w:szCs w:val="20"/>
        </w:rPr>
      </w:r>
    </w:p>
    <w:p>
      <w:pPr>
        <w:pStyle w:val="Normal"/>
        <w:rPr>
          <w:rFonts w:ascii="Calibri" w:hAnsi="Calibri" w:cs="Calibri"/>
          <w:b/>
          <w:b/>
          <w:bCs/>
          <w:iCs/>
          <w:color w:val="000000"/>
          <w:sz w:val="20"/>
          <w:szCs w:val="20"/>
        </w:rPr>
      </w:pPr>
      <w:r>
        <w:rPr>
          <w:rFonts w:cs="Calibri" w:ascii="Calibri" w:hAnsi="Calibri"/>
          <w:b/>
          <w:bCs/>
          <w:iCs/>
          <w:color w:val="000000"/>
          <w:sz w:val="20"/>
          <w:szCs w:val="20"/>
        </w:rPr>
        <w:t>Core Competencies</w:t>
      </w:r>
    </w:p>
    <w:p>
      <w:pPr>
        <w:pStyle w:val="Normal"/>
        <w:rPr>
          <w:rFonts w:ascii="Calibri" w:hAnsi="Calibri" w:cs="Calibri"/>
          <w:b/>
          <w:b/>
          <w:bCs/>
          <w:iCs/>
          <w:color w:val="000000"/>
          <w:sz w:val="20"/>
          <w:szCs w:val="20"/>
        </w:rPr>
      </w:pPr>
      <w:r>
        <w:rPr>
          <w:rFonts w:cs="Calibri" w:ascii="Calibri" w:hAnsi="Calibri"/>
          <w:b/>
          <w:bCs/>
          <w:iCs/>
          <w:color w:val="000000"/>
          <w:sz w:val="20"/>
          <w:szCs w:val="20"/>
        </w:rPr>
      </w:r>
    </w:p>
    <w:p>
      <w:pPr>
        <w:pStyle w:val="Normal"/>
        <w:spacing w:lineRule="auto" w:line="120"/>
        <w:rPr>
          <w:rFonts w:ascii="Calibri" w:hAnsi="Calibri" w:cs="Calibri"/>
          <w:b/>
          <w:b/>
          <w:bCs/>
          <w:iCs/>
          <w:shadow/>
          <w:color w:val="000000"/>
          <w:sz w:val="2"/>
          <w:szCs w:val="20"/>
        </w:rPr>
      </w:pPr>
      <w:r>
        <w:rPr>
          <w:rFonts w:cs="Calibri" w:ascii="Calibri" w:hAnsi="Calibri"/>
          <w:b/>
          <w:bCs/>
          <w:iCs/>
          <w:shadow/>
          <w:color w:val="000000"/>
          <w:sz w:val="2"/>
          <w:szCs w:val="20"/>
        </w:rPr>
      </w:r>
    </w:p>
    <w:p>
      <w:pPr>
        <w:pStyle w:val="Normal"/>
        <w:rPr>
          <w:rFonts w:ascii="Calibri" w:hAnsi="Calibri" w:cs="Calibri"/>
          <w:b/>
          <w:b/>
          <w:bCs/>
          <w:iCs/>
          <w:shadow/>
          <w:color w:val="000000"/>
          <w:sz w:val="2"/>
          <w:szCs w:val="20"/>
        </w:rPr>
      </w:pPr>
      <w:r>
        <w:rPr>
          <w:rFonts w:cs="Calibri" w:ascii="Calibri" w:hAnsi="Calibri"/>
          <w:b/>
          <w:bCs/>
          <w:iCs/>
          <w:shadow/>
          <w:color w:val="000000"/>
          <w:sz w:val="2"/>
          <w:szCs w:val="20"/>
        </w:rPr>
      </w:r>
    </w:p>
    <w:p>
      <w:pPr>
        <w:pStyle w:val="Normal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eastAsia="Wingdings" w:cs="Wingdings" w:ascii="Wingdings" w:hAnsi="Wingdings"/>
          <w:bCs/>
          <w:iCs/>
          <w:color w:val="000000"/>
          <w:sz w:val="20"/>
          <w:szCs w:val="20"/>
        </w:rPr>
        <w:t></w:t>
      </w:r>
      <w:r>
        <w:rPr>
          <w:rFonts w:eastAsia="Calibri" w:cs="Calibri" w:ascii="Calibri" w:hAnsi="Calibri"/>
          <w:bCs/>
          <w:color w:val="000000"/>
          <w:sz w:val="20"/>
          <w:szCs w:val="20"/>
        </w:rPr>
        <w:t xml:space="preserve"> </w:t>
      </w:r>
      <w:r>
        <w:rPr>
          <w:rFonts w:cs="Calibri" w:ascii="Calibri" w:hAnsi="Calibri"/>
          <w:bCs/>
          <w:color w:val="000000"/>
          <w:sz w:val="20"/>
          <w:szCs w:val="20"/>
        </w:rPr>
        <w:t xml:space="preserve">Team Handling </w:t>
      </w:r>
      <w:r>
        <w:rPr>
          <w:rFonts w:eastAsia="Wingdings" w:cs="Wingdings" w:ascii="Wingdings" w:hAnsi="Wingdings"/>
          <w:bCs/>
          <w:iCs/>
          <w:color w:val="000000"/>
          <w:sz w:val="20"/>
          <w:szCs w:val="20"/>
        </w:rPr>
        <w:t></w:t>
      </w:r>
      <w:r>
        <w:rPr>
          <w:rFonts w:cs="Calibri" w:ascii="Calibri" w:hAnsi="Calibri"/>
          <w:bCs/>
          <w:iCs/>
          <w:color w:val="000000"/>
          <w:sz w:val="20"/>
          <w:szCs w:val="20"/>
        </w:rPr>
        <w:t xml:space="preserve"> </w:t>
      </w:r>
      <w:r>
        <w:rPr>
          <w:rFonts w:cs="Calibri" w:ascii="Calibri" w:hAnsi="Calibri"/>
          <w:color w:val="000000"/>
          <w:sz w:val="20"/>
          <w:szCs w:val="20"/>
        </w:rPr>
        <w:t xml:space="preserve">Credit Underwriting  </w:t>
      </w:r>
      <w:r>
        <w:rPr>
          <w:rFonts w:eastAsia="Wingdings" w:cs="Wingdings" w:ascii="Wingdings" w:hAnsi="Wingdings"/>
          <w:bCs/>
          <w:iCs/>
          <w:color w:val="000000"/>
          <w:sz w:val="20"/>
          <w:szCs w:val="20"/>
        </w:rPr>
        <w:t></w:t>
      </w:r>
      <w:r>
        <w:rPr>
          <w:rFonts w:cs="Calibri" w:ascii="Calibri" w:hAnsi="Calibri"/>
          <w:bCs/>
          <w:iCs/>
          <w:color w:val="000000"/>
          <w:sz w:val="20"/>
          <w:szCs w:val="20"/>
        </w:rPr>
        <w:t xml:space="preserve"> Sales Management </w:t>
      </w:r>
      <w:r>
        <w:rPr>
          <w:rFonts w:eastAsia="Wingdings" w:cs="Wingdings" w:ascii="Wingdings" w:hAnsi="Wingdings"/>
          <w:bCs/>
          <w:iCs/>
          <w:color w:val="000000"/>
          <w:sz w:val="20"/>
          <w:szCs w:val="20"/>
        </w:rPr>
        <w:t></w:t>
      </w:r>
      <w:r>
        <w:rPr>
          <w:rFonts w:cs="Calibri" w:ascii="Calibri" w:hAnsi="Calibri"/>
          <w:bCs/>
          <w:color w:val="000000"/>
          <w:sz w:val="20"/>
          <w:szCs w:val="20"/>
        </w:rPr>
        <w:t xml:space="preserve"> </w:t>
      </w:r>
      <w:r>
        <w:rPr>
          <w:rFonts w:cs="Calibri" w:ascii="Calibri" w:hAnsi="Calibri"/>
          <w:bCs/>
          <w:iCs/>
          <w:color w:val="000000"/>
          <w:sz w:val="20"/>
          <w:szCs w:val="20"/>
        </w:rPr>
        <w:t>Loan Underwriting</w:t>
      </w:r>
      <w:r>
        <w:rPr>
          <w:rFonts w:cs="Calibri" w:ascii="Calibri" w:hAnsi="Calibri"/>
          <w:color w:val="000000"/>
          <w:sz w:val="20"/>
          <w:szCs w:val="20"/>
        </w:rPr>
        <w:t xml:space="preserve"> </w:t>
      </w:r>
      <w:r>
        <w:rPr>
          <w:rFonts w:eastAsia="Wingdings" w:cs="Wingdings" w:ascii="Wingdings" w:hAnsi="Wingdings"/>
          <w:bCs/>
          <w:iCs/>
          <w:color w:val="000000"/>
          <w:sz w:val="20"/>
          <w:szCs w:val="20"/>
        </w:rPr>
        <w:t></w:t>
      </w:r>
      <w:r>
        <w:rPr>
          <w:rFonts w:cs="Calibri" w:ascii="Calibri" w:hAnsi="Calibri"/>
          <w:bCs/>
          <w:color w:val="000000"/>
          <w:sz w:val="20"/>
          <w:szCs w:val="20"/>
        </w:rPr>
        <w:t xml:space="preserve"> </w:t>
      </w:r>
      <w:r>
        <w:rPr>
          <w:rFonts w:cs="Calibri" w:ascii="Calibri" w:hAnsi="Calibri"/>
          <w:color w:val="000000"/>
          <w:sz w:val="20"/>
          <w:szCs w:val="20"/>
        </w:rPr>
        <w:t>Policy Formation</w:t>
      </w:r>
      <w:r>
        <w:rPr>
          <w:rFonts w:eastAsia="Wingdings" w:cs="Wingdings" w:ascii="Wingdings" w:hAnsi="Wingdings"/>
          <w:bCs/>
          <w:iCs/>
          <w:color w:val="000000"/>
          <w:sz w:val="20"/>
          <w:szCs w:val="20"/>
        </w:rPr>
        <w:t></w:t>
      </w:r>
      <w:r>
        <w:rPr>
          <w:rFonts w:cs="Calibri" w:ascii="Calibri" w:hAnsi="Calibri"/>
          <w:bCs/>
          <w:iCs/>
          <w:color w:val="000000"/>
          <w:sz w:val="20"/>
          <w:szCs w:val="20"/>
        </w:rPr>
        <w:t xml:space="preserve"> </w:t>
      </w:r>
      <w:r>
        <w:rPr>
          <w:rFonts w:cs="Calibri" w:ascii="Calibri" w:hAnsi="Calibri"/>
          <w:color w:val="000000"/>
          <w:sz w:val="20"/>
          <w:szCs w:val="20"/>
        </w:rPr>
        <w:t xml:space="preserve">Portfolio Management </w:t>
      </w:r>
      <w:r>
        <w:rPr>
          <w:rFonts w:eastAsia="Wingdings" w:cs="Wingdings" w:ascii="Wingdings" w:hAnsi="Wingdings"/>
          <w:bCs/>
          <w:iCs/>
          <w:color w:val="000000"/>
          <w:sz w:val="20"/>
          <w:szCs w:val="20"/>
        </w:rPr>
        <w:t></w:t>
      </w:r>
      <w:r>
        <w:rPr>
          <w:rFonts w:cs="Calibri" w:ascii="Calibri" w:hAnsi="Calibri"/>
          <w:color w:val="000000"/>
          <w:sz w:val="20"/>
          <w:szCs w:val="20"/>
        </w:rPr>
        <w:t xml:space="preserve"> </w:t>
      </w:r>
      <w:r>
        <w:rPr>
          <w:rFonts w:cs="Calibri" w:ascii="Calibri" w:hAnsi="Calibri"/>
          <w:bCs/>
          <w:color w:val="000000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bCs/>
          <w:color w:val="000000"/>
          <w:sz w:val="20"/>
          <w:szCs w:val="20"/>
        </w:rPr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sz w:val="20"/>
          <w:szCs w:val="20"/>
        </w:rPr>
        <w:drawing>
          <wp:inline distT="0" distB="0" distL="0" distR="0">
            <wp:extent cx="20116800" cy="95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  <w:t>PROFESSIONAL EXPERIENCE</w:t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</w:r>
    </w:p>
    <w:p>
      <w:pPr>
        <w:pStyle w:val="Normal"/>
        <w:rPr>
          <w:rFonts w:ascii="Calibri" w:hAnsi="Calibri" w:cs="Calibri"/>
          <w:b/>
          <w:b/>
          <w:shadow/>
          <w:color w:val="000000"/>
          <w:sz w:val="20"/>
          <w:szCs w:val="20"/>
        </w:rPr>
      </w:pPr>
      <w:r>
        <w:rPr>
          <w:rFonts w:cs="Calibri" w:ascii="Calibri" w:hAnsi="Calibri"/>
          <w:b/>
          <w:shadow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  <w:sz w:val="20"/>
          <w:szCs w:val="20"/>
        </w:rPr>
      </w:pPr>
      <w:r>
        <w:rPr>
          <w:rFonts w:eastAsia="Batang;바탕" w:cs="Calibri"/>
          <w:b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</w:rPr>
      </w:pPr>
      <w:r>
        <w:rPr>
          <w:rFonts w:eastAsia="Batang;바탕" w:cs="Calibri"/>
          <w:b/>
          <w:color w:val="000000"/>
        </w:rPr>
        <w:t xml:space="preserve">M/s R S Associates                                                                                                                                      July 2015 – Contd...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</w:rPr>
      </w:pPr>
      <w:r>
        <w:rPr>
          <w:rFonts w:eastAsia="Batang;바탕" w:cs="Calibri"/>
          <w:b/>
          <w:color w:val="000000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>
          <w:rFonts w:eastAsia="Batang;바탕" w:cs="Calibri"/>
          <w:color w:val="000000"/>
          <w:sz w:val="20"/>
          <w:szCs w:val="20"/>
        </w:rPr>
        <w:t xml:space="preserve">Direct Marketing Associate of  </w:t>
      </w:r>
      <w:r>
        <w:rPr>
          <w:rFonts w:eastAsia="Batang;바탕" w:cs="Calibri"/>
          <w:b/>
          <w:color w:val="000000"/>
        </w:rPr>
        <w:t>Aditya Birla Housing Finance</w:t>
      </w:r>
      <w:r>
        <w:rPr>
          <w:rFonts w:eastAsia="Batang;바탕" w:cs="Calibri"/>
          <w:color w:val="000000"/>
        </w:rPr>
        <w:t xml:space="preserve"> </w:t>
      </w:r>
      <w:r>
        <w:rPr>
          <w:rFonts w:eastAsia="Batang;바탕" w:cs="Calibri"/>
          <w:color w:val="000000"/>
          <w:sz w:val="20"/>
          <w:szCs w:val="20"/>
        </w:rPr>
        <w:t xml:space="preserve">for Home Loan &amp;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color w:val="000000"/>
          <w:sz w:val="20"/>
          <w:szCs w:val="20"/>
        </w:rPr>
      </w:pPr>
      <w:r>
        <w:rPr>
          <w:rFonts w:eastAsia="Batang;바탕" w:cs="Calibri"/>
          <w:color w:val="000000"/>
          <w:sz w:val="20"/>
          <w:szCs w:val="20"/>
        </w:rPr>
        <w:t xml:space="preserve">Freelance sourcing   for </w:t>
      </w:r>
      <w:r>
        <w:rPr>
          <w:rFonts w:eastAsia="Batang;바탕" w:cs="Calibri"/>
          <w:b/>
          <w:color w:val="000000"/>
        </w:rPr>
        <w:t>Bell Finvest India Ltd</w:t>
      </w:r>
      <w:r>
        <w:rPr>
          <w:rFonts w:eastAsia="Batang;바탕" w:cs="Calibri"/>
          <w:color w:val="000000"/>
          <w:sz w:val="20"/>
          <w:szCs w:val="20"/>
        </w:rPr>
        <w:t>. For Business Loan/Mortgage/ LAP / SME / MSME Secured Loan etc.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color w:val="000000"/>
          <w:sz w:val="20"/>
          <w:szCs w:val="20"/>
        </w:rPr>
      </w:pPr>
      <w:r>
        <w:rPr>
          <w:rFonts w:eastAsia="Batang;바탕" w:cs="Calibri"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  <w:sz w:val="20"/>
          <w:szCs w:val="20"/>
        </w:rPr>
      </w:pPr>
      <w:r>
        <w:rPr>
          <w:rFonts w:eastAsia="Batang;바탕" w:cs="Calibri"/>
          <w:b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  <w:sz w:val="20"/>
          <w:szCs w:val="20"/>
        </w:rPr>
      </w:pPr>
      <w:r>
        <w:rPr>
          <w:rFonts w:eastAsia="Batang;바탕" w:cs="Calibri"/>
          <w:b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</w:rPr>
      </w:pPr>
      <w:r>
        <w:rPr>
          <w:rFonts w:eastAsia="Batang;바탕" w:cs="Calibri"/>
          <w:b/>
          <w:color w:val="000000"/>
        </w:rPr>
        <w:t xml:space="preserve">AU FINANCIERS  INDIA  LTD.  </w:t>
        <w:tab/>
        <w:tab/>
        <w:tab/>
        <w:tab/>
        <w:tab/>
        <w:tab/>
        <w:tab/>
        <w:t xml:space="preserve">                         Jul 2013 – Oct. 2013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  <w:sz w:val="20"/>
          <w:szCs w:val="20"/>
        </w:rPr>
      </w:pPr>
      <w:r>
        <w:rPr>
          <w:rFonts w:eastAsia="Batang;바탕" w:cs="Calibri"/>
          <w:b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  <w:sz w:val="20"/>
          <w:szCs w:val="20"/>
        </w:rPr>
      </w:pPr>
      <w:r>
        <w:rPr>
          <w:rFonts w:eastAsia="Batang;바탕" w:cs="Calibri"/>
          <w:b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  <w:sz w:val="20"/>
          <w:szCs w:val="20"/>
        </w:rPr>
      </w:pPr>
      <w:r>
        <w:rPr>
          <w:rFonts w:eastAsia="Batang;바탕" w:cs="Calibri"/>
          <w:b/>
          <w:color w:val="000000"/>
          <w:sz w:val="20"/>
          <w:szCs w:val="20"/>
        </w:rPr>
        <w:t>Asst Vice President- Credit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Batang;바탕" w:cs="Calibri"/>
          <w:b/>
          <w:b/>
          <w:color w:val="000000"/>
          <w:sz w:val="20"/>
          <w:szCs w:val="20"/>
        </w:rPr>
      </w:pPr>
      <w:r>
        <w:rPr>
          <w:rFonts w:eastAsia="Batang;바탕" w:cs="Calibri"/>
          <w:b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Batang;바탕" w:cs="Calibri"/>
          <w:b/>
          <w:b/>
          <w:color w:val="FF0000"/>
          <w:sz w:val="6"/>
          <w:szCs w:val="20"/>
        </w:rPr>
      </w:pPr>
      <w:r>
        <w:rPr>
          <w:rFonts w:eastAsia="Batang;바탕" w:cs="Calibri" w:ascii="Calibri" w:hAnsi="Calibri"/>
          <w:b/>
          <w:color w:val="FF0000"/>
          <w:sz w:val="6"/>
          <w:szCs w:val="20"/>
        </w:rPr>
      </w:r>
    </w:p>
    <w:p>
      <w:pPr>
        <w:pStyle w:val="Normal"/>
        <w:widowControl/>
        <w:numPr>
          <w:ilvl w:val="0"/>
          <w:numId w:val="1"/>
        </w:numPr>
        <w:tabs>
          <w:tab w:val="clear" w:pos="720"/>
        </w:tabs>
        <w:autoSpaceDE w:val="true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bCs/>
          <w:color w:val="000000"/>
          <w:sz w:val="20"/>
          <w:szCs w:val="20"/>
        </w:rPr>
        <w:t>Consolidation &amp; up-gradation of existing Credit &amp; FCU policies.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</w:tabs>
        <w:autoSpaceDE w:val="true"/>
        <w:ind w:left="360" w:hanging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bCs/>
          <w:color w:val="000000"/>
          <w:sz w:val="20"/>
          <w:szCs w:val="20"/>
        </w:rPr>
        <w:t>Educating and Training branches &amp; HO staff periodically for better delivery in Credit &amp; FCU.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bCs/>
          <w:color w:val="000000"/>
          <w:sz w:val="20"/>
          <w:szCs w:val="20"/>
        </w:rPr>
        <w:t xml:space="preserve">Kept close watch on portfolio KPIs &amp; Devise Management actions while monitoring regular credit MIS reports thereby facilitating decision making process. 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Style w:val="Appleconvertedspace"/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 xml:space="preserve">Instrumental in credit rating of corporate/retail clients using CIBIL rating tool and internal rating for retail clients and credit analysis using financial analysis techniques </w:t>
      </w:r>
      <w:r>
        <w:rPr>
          <w:rStyle w:val="Applestylespan"/>
          <w:rFonts w:cs="Calibri" w:ascii="Calibri" w:hAnsi="Calibri"/>
          <w:color w:val="000000"/>
          <w:sz w:val="20"/>
          <w:szCs w:val="20"/>
          <w:shd w:fill="FFFFFF" w:val="clear"/>
        </w:rPr>
        <w:t>and analyzing factors like income growth, quality of management, potential risks of industry and collateral provided by the firm.</w:t>
      </w:r>
      <w:r>
        <w:rPr>
          <w:rStyle w:val="Appleconvertedspace"/>
          <w:rFonts w:cs="Calibri" w:ascii="Calibri" w:hAnsi="Calibri"/>
          <w:color w:val="000000"/>
          <w:sz w:val="20"/>
          <w:szCs w:val="20"/>
          <w:shd w:fill="FFFFFF" w:val="clear"/>
        </w:rPr>
        <w:t> 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Fonts w:ascii="Calibri" w:hAnsi="Calibri" w:cs="Calibri"/>
          <w:b/>
          <w:b/>
          <w:color w:val="7030A0"/>
          <w:sz w:val="6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Identified and implemented strategies for building team effectiveness by promoting a spirit of cooperation between team members; efficiently conducted training and feedback sessions.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alibri" w:hAnsi="Calibri" w:cs="Calibri"/>
          <w:b/>
          <w:b/>
          <w:bCs/>
          <w:color w:val="000000"/>
          <w:sz w:val="20"/>
          <w:szCs w:val="20"/>
        </w:rPr>
      </w:pPr>
      <w:r>
        <w:rPr>
          <w:rFonts w:cs="Calibri"/>
          <w:b/>
          <w:bCs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cs="Calibri"/>
          <w:bCs/>
          <w:color w:val="000000"/>
          <w:sz w:val="20"/>
          <w:szCs w:val="20"/>
        </w:rPr>
      </w:pPr>
      <w:r>
        <w:rPr>
          <w:rFonts w:cs="Calibri"/>
          <w:bCs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Style w:val="Applestylespan"/>
          <w:rFonts w:ascii="Calibri" w:hAnsi="Calibri" w:cs="Calibri"/>
          <w:b/>
          <w:b/>
          <w:color w:val="000000"/>
          <w:sz w:val="20"/>
          <w:szCs w:val="20"/>
          <w:highlight w:val="white"/>
        </w:rPr>
      </w:pPr>
      <w:r>
        <w:rPr>
          <w:rFonts w:cs="Calibri"/>
          <w:bCs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/>
      </w:pPr>
      <w:r>
        <w:rPr>
          <w:rStyle w:val="Applestylespan"/>
          <w:rFonts w:cs="Calibri" w:ascii="Calibri" w:hAnsi="Calibri"/>
          <w:b/>
          <w:color w:val="000000"/>
          <w:sz w:val="20"/>
          <w:szCs w:val="20"/>
          <w:shd w:fill="FFFFFF" w:val="clear"/>
        </w:rPr>
        <w:t xml:space="preserve">INDIABULLS  FINANCIAL SERVICES LTD. </w:t>
        <w:tab/>
        <w:tab/>
        <w:tab/>
        <w:tab/>
        <w:tab/>
        <w:tab/>
        <w:tab/>
        <w:tab/>
        <w:t xml:space="preserve">     Sep 2011 - Jul 2013</w:t>
      </w:r>
    </w:p>
    <w:p>
      <w:pPr>
        <w:pStyle w:val="NormalWeb"/>
        <w:spacing w:before="0" w:after="0"/>
        <w:jc w:val="both"/>
        <w:rPr>
          <w:rStyle w:val="Applestylespan"/>
          <w:rFonts w:ascii="Calibri" w:hAnsi="Calibri" w:cs="Calibri"/>
          <w:b/>
          <w:b/>
          <w:color w:val="000000"/>
          <w:sz w:val="20"/>
          <w:szCs w:val="20"/>
          <w:highlight w:val="white"/>
        </w:rPr>
      </w:pPr>
      <w:r>
        <w:rPr/>
      </w:r>
    </w:p>
    <w:p>
      <w:pPr>
        <w:pStyle w:val="NormalWeb"/>
        <w:spacing w:before="0" w:after="0"/>
        <w:jc w:val="both"/>
        <w:rPr/>
      </w:pPr>
      <w:r>
        <w:rPr>
          <w:rStyle w:val="Applestylespan"/>
          <w:rFonts w:cs="Calibri" w:ascii="Calibri" w:hAnsi="Calibri"/>
          <w:b/>
          <w:color w:val="000000"/>
          <w:sz w:val="20"/>
          <w:szCs w:val="20"/>
          <w:shd w:fill="FFFFFF" w:val="clear"/>
        </w:rPr>
        <w:t>Regional Credit Manager</w:t>
      </w:r>
    </w:p>
    <w:p>
      <w:pPr>
        <w:pStyle w:val="NormalWeb"/>
        <w:spacing w:before="0" w:after="0"/>
        <w:jc w:val="both"/>
        <w:rPr>
          <w:rStyle w:val="Applestylespan"/>
          <w:rFonts w:ascii="Calibri" w:hAnsi="Calibri" w:cs="Calibri"/>
          <w:b/>
          <w:b/>
          <w:color w:val="000000"/>
          <w:sz w:val="6"/>
          <w:szCs w:val="20"/>
          <w:highlight w:val="white"/>
        </w:rPr>
      </w:pPr>
      <w:r>
        <w:rPr/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/>
      </w:pPr>
      <w:r>
        <w:rPr>
          <w:rFonts w:cs="Calibri" w:ascii="Calibri" w:hAnsi="Calibri"/>
          <w:bCs/>
          <w:color w:val="000000"/>
          <w:sz w:val="20"/>
          <w:szCs w:val="20"/>
        </w:rPr>
        <w:t xml:space="preserve">Supervised and monitored whole gamut of credit administration functions including credit appraisal, </w:t>
      </w:r>
      <w:r>
        <w:rPr>
          <w:rStyle w:val="Applestylespan"/>
          <w:rFonts w:cs="Calibri" w:ascii="Calibri" w:hAnsi="Calibri"/>
          <w:sz w:val="20"/>
          <w:szCs w:val="20"/>
          <w:shd w:fill="FFFFFF" w:val="clear"/>
        </w:rPr>
        <w:t>evaluation of  proposals for CV /Auto Loan,</w:t>
      </w:r>
      <w:r>
        <w:rPr>
          <w:rFonts w:cs="Calibri" w:ascii="Calibri" w:hAnsi="Calibri"/>
          <w:bCs/>
          <w:color w:val="000000"/>
          <w:sz w:val="20"/>
          <w:szCs w:val="20"/>
        </w:rPr>
        <w:t xml:space="preserve"> putting up recommendations, getting sanction, setting up of credit limits, pre-payment/repayment of credit limits as well as post-sanction follow-up and recovery. 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Style w:val="Applestylespan"/>
          <w:rFonts w:ascii="Calibri" w:hAnsi="Calibri" w:cs="Calibri"/>
          <w:bCs/>
          <w:color w:val="000000"/>
          <w:sz w:val="20"/>
          <w:szCs w:val="20"/>
        </w:rPr>
      </w:pPr>
      <w:r>
        <w:rPr>
          <w:rStyle w:val="Applestylespan"/>
          <w:rFonts w:cs="Calibri" w:ascii="Calibri" w:hAnsi="Calibri"/>
          <w:color w:val="000000"/>
          <w:sz w:val="20"/>
          <w:szCs w:val="20"/>
          <w:shd w:fill="FFFFFF" w:val="clear"/>
        </w:rPr>
        <w:t xml:space="preserve">Responsible for assessment of requirement of the individual and recommending/sanctioning the loan depending on repayment ability of corporate/individual by analyzing past credit records of the  borrower , purpose of loan and source of  income; proficient in analyzing </w:t>
      </w:r>
      <w:r>
        <w:rPr>
          <w:rStyle w:val="Applestylespan"/>
          <w:rFonts w:cs="Calibri" w:ascii="Calibri" w:hAnsi="Calibri"/>
          <w:sz w:val="20"/>
          <w:szCs w:val="20"/>
          <w:shd w:fill="FFFFFF" w:val="clear"/>
        </w:rPr>
        <w:t>degree of risk involved in extending credit and lending money.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Style w:val="Applestylespan"/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bCs/>
          <w:color w:val="000000"/>
          <w:sz w:val="20"/>
          <w:szCs w:val="20"/>
        </w:rPr>
        <w:t>Shouldered responsibility of credit risk assessment of clients, put up proposals and coordination for syndicated deals including follow-up/monitoring of funded and unfunded deals to ensure recovery on maturity; hold credentials of maintaining</w:t>
      </w:r>
      <w:r>
        <w:rPr>
          <w:rStyle w:val="Applestylespan"/>
          <w:rFonts w:cs="Calibri" w:ascii="Calibri" w:hAnsi="Calibri"/>
          <w:sz w:val="20"/>
          <w:szCs w:val="20"/>
          <w:shd w:fill="FFFFFF" w:val="clear"/>
        </w:rPr>
        <w:t xml:space="preserve"> lowest delinquency in 2012-13.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Style w:val="Applestylespan"/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 xml:space="preserve">Maintained coordination relation with customers and ensured prompt resolution of their complaints if any; also accountable for verifying </w:t>
      </w:r>
      <w:r>
        <w:rPr>
          <w:rStyle w:val="Applestylespan"/>
          <w:rFonts w:cs="Calibri" w:ascii="Calibri" w:hAnsi="Calibri"/>
          <w:sz w:val="20"/>
          <w:szCs w:val="20"/>
          <w:shd w:fill="FFFFFF" w:val="clear"/>
        </w:rPr>
        <w:t>financial and credit transactions and making adjustments in accounts as per requirement.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Style w:val="Applestylespan"/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 xml:space="preserve">Outstanding contribution in formulating &amp; executing effective </w:t>
      </w:r>
      <w:r>
        <w:rPr>
          <w:rStyle w:val="Applestylespan"/>
          <w:rFonts w:cs="Calibri" w:ascii="Calibri" w:hAnsi="Calibri"/>
          <w:sz w:val="20"/>
          <w:szCs w:val="20"/>
          <w:shd w:fill="FFFFFF" w:val="clear"/>
        </w:rPr>
        <w:t>&amp; economical vendor management system.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Style w:val="Applestylespan"/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Successfully registered h</w:t>
      </w:r>
      <w:r>
        <w:rPr>
          <w:rStyle w:val="Applestylespan"/>
          <w:rFonts w:cs="Calibri" w:ascii="Calibri" w:hAnsi="Calibri"/>
          <w:sz w:val="20"/>
          <w:szCs w:val="20"/>
          <w:shd w:fill="FFFFFF" w:val="clear"/>
        </w:rPr>
        <w:t>ighest disbursement in first quarter of 2013.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>
          <w:rFonts w:ascii="Calibri" w:hAnsi="Calibri" w:cs="Calibri"/>
          <w:b/>
          <w:b/>
          <w:color w:val="7030A0"/>
          <w:sz w:val="1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Led, trained &amp; monitored the performance of team members of entire state to ensure efficiency in sales operations and meeting of individual &amp; group targets.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 xml:space="preserve">HDFC BANK LTD. </w:t>
        <w:tab/>
        <w:tab/>
        <w:tab/>
        <w:tab/>
        <w:tab/>
        <w:tab/>
        <w:tab/>
        <w:tab/>
        <w:tab/>
        <w:tab/>
        <w:tab/>
        <w:t>Jan 2005 - Sep 2011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 xml:space="preserve">Credit Manager  </w:t>
      </w:r>
    </w:p>
    <w:p>
      <w:pPr>
        <w:pStyle w:val="Normal"/>
        <w:rPr>
          <w:rFonts w:ascii="Calibri" w:hAnsi="Calibri" w:cs="Calibri"/>
          <w:b/>
          <w:b/>
          <w:color w:val="7030A0"/>
          <w:sz w:val="6"/>
          <w:szCs w:val="20"/>
        </w:rPr>
      </w:pPr>
      <w:r>
        <w:rPr>
          <w:rFonts w:cs="Calibri" w:ascii="Calibri" w:hAnsi="Calibri"/>
          <w:b/>
          <w:color w:val="7030A0"/>
          <w:sz w:val="6"/>
          <w:szCs w:val="20"/>
        </w:rPr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/>
      </w:pPr>
      <w:r>
        <w:rPr>
          <w:rFonts w:cs="Calibri" w:ascii="Calibri" w:hAnsi="Calibri"/>
          <w:bCs/>
          <w:color w:val="000000"/>
          <w:sz w:val="20"/>
          <w:szCs w:val="20"/>
        </w:rPr>
        <w:t xml:space="preserve">Spearheaded efforts across the whole gamut of credit functions including credit/loan appraisal </w:t>
      </w:r>
      <w:r>
        <w:rPr>
          <w:rFonts w:cs="Calibri" w:ascii="Calibri" w:hAnsi="Calibri"/>
          <w:color w:val="000000"/>
          <w:sz w:val="20"/>
          <w:szCs w:val="20"/>
        </w:rPr>
        <w:t>(Commercial Vehicle Loan / Construction Equipment Loan/ Health Care Equipment Loan / Working Capital Loan</w:t>
      </w:r>
      <w:r>
        <w:rPr>
          <w:rFonts w:cs="Calibri" w:ascii="Calibri" w:hAnsi="Calibri"/>
          <w:bCs/>
          <w:color w:val="000000"/>
          <w:sz w:val="20"/>
          <w:szCs w:val="20"/>
        </w:rPr>
        <w:t xml:space="preserve">, putting up recommendations, getting sanction, setting up of credit limits, pre-payment/repayment of credit limits as well as post-sanction follow-up and recovery. 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</w:tabs>
        <w:autoSpaceDE w:val="true"/>
        <w:ind w:left="360" w:hanging="360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Ensured health of portfolio and appraised creditworthiness of the applicants after analyzing financial statements and credit documents and putting recommendations before higher management; hold credentials of wining Best Employee award &amp; foreign trip in 2009 for maintaining lowest delinquency.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</w:tabs>
        <w:autoSpaceDE w:val="true"/>
        <w:ind w:left="360" w:hanging="360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Entrusted with the responsibility of handling regional accounts receivable portfolio as per the credit policy to ensure customer compliance with payment terms; successfully brought down vendor cost by 30% through effective vendor management.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0"/>
        <w:ind w:left="360" w:hanging="360"/>
        <w:jc w:val="both"/>
        <w:rPr/>
      </w:pPr>
      <w:r>
        <w:rPr>
          <w:rFonts w:cs="Calibri" w:ascii="Calibri" w:hAnsi="Calibri"/>
          <w:color w:val="000000"/>
          <w:sz w:val="20"/>
          <w:szCs w:val="20"/>
        </w:rPr>
        <w:t xml:space="preserve">Projected long term and short term working capital requirements of the customers/firm </w:t>
      </w:r>
      <w:r>
        <w:rPr>
          <w:rStyle w:val="Applestylespan"/>
          <w:rFonts w:cs="Calibri" w:ascii="Calibri" w:hAnsi="Calibri"/>
          <w:color w:val="000000"/>
          <w:sz w:val="20"/>
          <w:szCs w:val="20"/>
          <w:shd w:fill="FFFFFF" w:val="clear"/>
        </w:rPr>
        <w:t>using Maximum Permissible Bank Finance methods depending on the scale of the unit</w:t>
      </w:r>
      <w:r>
        <w:rPr>
          <w:rFonts w:cs="Calibri" w:ascii="Calibri" w:hAnsi="Calibri"/>
          <w:bCs/>
          <w:color w:val="000000"/>
          <w:sz w:val="20"/>
          <w:szCs w:val="20"/>
        </w:rPr>
        <w:t>; handled Pre and post disbursement documentation formalities and disbursing loan after considering legal and technical aspects.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280"/>
        <w:ind w:left="360" w:hanging="360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bCs/>
          <w:color w:val="000000"/>
          <w:sz w:val="20"/>
          <w:szCs w:val="20"/>
        </w:rPr>
        <w:t xml:space="preserve">Handled corporate credit accounts involving fund based facilities-working capital, term loan, retail loan </w:t>
      </w:r>
      <w:r>
        <w:rPr>
          <w:rFonts w:cs="Calibri" w:ascii="Calibri" w:hAnsi="Calibri"/>
          <w:color w:val="000000"/>
          <w:sz w:val="20"/>
          <w:szCs w:val="20"/>
        </w:rPr>
        <w:t xml:space="preserve">and non fund based facilities-bank guarantee, packing credit, letter of credit </w:t>
      </w:r>
      <w:r>
        <w:rPr>
          <w:rFonts w:cs="Calibri" w:ascii="Calibri" w:hAnsi="Calibri"/>
          <w:bCs/>
          <w:color w:val="000000"/>
          <w:sz w:val="20"/>
          <w:szCs w:val="20"/>
        </w:rPr>
        <w:t>and familiar with all the operations relating thereto.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280"/>
        <w:ind w:left="360" w:hanging="360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Accountable for monthly reporting to treasury and business as well as constant and pro-active communication with the business regarding specific overdue and credit risk.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280"/>
        <w:ind w:left="360" w:hanging="360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bCs/>
          <w:color w:val="000000"/>
          <w:sz w:val="20"/>
          <w:szCs w:val="20"/>
        </w:rPr>
        <w:t xml:space="preserve">Responsible for upkeep of </w:t>
      </w:r>
      <w:r>
        <w:rPr>
          <w:rFonts w:cs="Calibri" w:ascii="Calibri" w:hAnsi="Calibri"/>
          <w:color w:val="000000"/>
          <w:sz w:val="20"/>
          <w:szCs w:val="20"/>
        </w:rPr>
        <w:t>PDD (Post Disbursement Document) and delinquency trigger within bank policy.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280"/>
        <w:ind w:left="360" w:hanging="360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Evaluated credit worthiness of loan proposals; scrutinized documents and other customer credentials; assigned a credit limit based on the outcome of discussion and the documents submitted by the customer; also responsible for monthly collection target of early delinquency portfolio.</w:t>
      </w:r>
    </w:p>
    <w:p>
      <w:pPr>
        <w:pStyle w:val="NormalWeb"/>
        <w:numPr>
          <w:ilvl w:val="0"/>
          <w:numId w:val="1"/>
        </w:numPr>
        <w:tabs>
          <w:tab w:val="clear" w:pos="720"/>
        </w:tabs>
        <w:spacing w:before="0" w:after="280"/>
        <w:ind w:left="360" w:hanging="360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Actively took part in various ad-hoc projects, reports and credit committee activities.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bCs/>
          <w:color w:val="000000"/>
          <w:sz w:val="10"/>
          <w:szCs w:val="20"/>
        </w:rPr>
      </w:pPr>
      <w:r>
        <w:rPr>
          <w:rFonts w:cs="Calibri" w:ascii="Calibri" w:hAnsi="Calibri"/>
          <w:b/>
          <w:bCs/>
          <w:color w:val="000000"/>
          <w:sz w:val="1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/>
      </w:pPr>
      <w:r>
        <w:rPr>
          <w:rFonts w:cs="Calibri" w:ascii="Calibri" w:hAnsi="Calibri"/>
          <w:b/>
          <w:color w:val="000000"/>
        </w:rPr>
        <w:t>ASHOK LEYLAND FINANCE LTD.</w:t>
      </w:r>
      <w:r>
        <w:rPr>
          <w:rFonts w:cs="Calibri" w:ascii="Calibri" w:hAnsi="Calibri"/>
          <w:b/>
          <w:color w:val="000000"/>
          <w:sz w:val="20"/>
          <w:szCs w:val="20"/>
        </w:rPr>
        <w:t xml:space="preserve"> </w:t>
        <w:tab/>
        <w:tab/>
        <w:tab/>
        <w:tab/>
        <w:tab/>
        <w:tab/>
        <w:tab/>
        <w:tab/>
        <w:t>Dec 2002 - Dec 2004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  <w:t>Area Officer  (Sales / Collection )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10"/>
          <w:szCs w:val="20"/>
        </w:rPr>
      </w:pPr>
      <w:r>
        <w:rPr>
          <w:rFonts w:cs="Calibri" w:ascii="Calibri" w:hAnsi="Calibri"/>
          <w:b/>
          <w:color w:val="000000"/>
          <w:sz w:val="1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/>
      </w:pPr>
      <w:r>
        <w:rPr>
          <w:rFonts w:cs="Calibri" w:ascii="Calibri" w:hAnsi="Calibri"/>
          <w:b/>
          <w:color w:val="000000"/>
        </w:rPr>
        <w:t>RAJESH MOTORS PVT LTD.</w:t>
      </w:r>
      <w:r>
        <w:rPr>
          <w:rFonts w:cs="Calibri" w:ascii="Calibri" w:hAnsi="Calibri"/>
          <w:b/>
          <w:color w:val="000000"/>
          <w:sz w:val="20"/>
          <w:szCs w:val="20"/>
        </w:rPr>
        <w:t xml:space="preserve"> </w:t>
        <w:tab/>
        <w:tab/>
        <w:tab/>
        <w:tab/>
        <w:tab/>
        <w:tab/>
        <w:tab/>
        <w:tab/>
        <w:tab/>
        <w:t>Dec 1999 - Dec 2002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  <w:t>Sales Manager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10"/>
          <w:szCs w:val="20"/>
        </w:rPr>
      </w:pPr>
      <w:r>
        <w:rPr>
          <w:rFonts w:cs="Calibri" w:ascii="Calibri" w:hAnsi="Calibri"/>
          <w:b/>
          <w:color w:val="000000"/>
          <w:sz w:val="1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/>
      </w:pPr>
      <w:r>
        <w:rPr>
          <w:rFonts w:cs="Calibri" w:ascii="Calibri" w:hAnsi="Calibri"/>
          <w:b/>
          <w:color w:val="000000"/>
        </w:rPr>
        <w:t>SABOO BROTHERS LTD.</w:t>
      </w:r>
      <w:r>
        <w:rPr>
          <w:rFonts w:cs="Calibri" w:ascii="Calibri" w:hAnsi="Calibri"/>
          <w:b/>
          <w:color w:val="000000"/>
          <w:sz w:val="20"/>
          <w:szCs w:val="20"/>
        </w:rPr>
        <w:t xml:space="preserve"> </w:t>
        <w:tab/>
        <w:tab/>
        <w:tab/>
        <w:tab/>
        <w:tab/>
        <w:tab/>
        <w:tab/>
        <w:tab/>
        <w:tab/>
        <w:t>Jun 1995 - Dec 1999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  <w:t>Manager - Sales</w:t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</w:r>
    </w:p>
    <w:p>
      <w:pPr>
        <w:pStyle w:val="NormalWeb"/>
        <w:spacing w:before="0" w:after="0"/>
        <w:jc w:val="both"/>
        <w:rPr>
          <w:rFonts w:ascii="Calibri" w:hAnsi="Calibri" w:cs="Calibri"/>
          <w:b/>
          <w:b/>
          <w:color w:val="7030A0"/>
        </w:rPr>
      </w:pPr>
      <w:r>
        <w:rPr>
          <w:rFonts w:cs="Calibri" w:ascii="Calibri" w:hAnsi="Calibri"/>
          <w:b/>
          <w:color w:val="000000"/>
          <w:sz w:val="20"/>
          <w:szCs w:val="20"/>
        </w:rPr>
        <w:drawing>
          <wp:inline distT="0" distB="0" distL="0" distR="0">
            <wp:extent cx="20116800" cy="95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  <w:t>ACADEMIC &amp; PROFESSIONAL CREDENTIALS</w:t>
      </w:r>
    </w:p>
    <w:p>
      <w:pPr>
        <w:pStyle w:val="Normal"/>
        <w:jc w:val="both"/>
        <w:rPr>
          <w:rFonts w:ascii="Calibri" w:hAnsi="Calibri" w:cs="Calibri"/>
          <w:b/>
          <w:b/>
          <w:bCs/>
          <w:shadow/>
          <w:color w:val="000000"/>
          <w:sz w:val="6"/>
          <w:szCs w:val="20"/>
        </w:rPr>
      </w:pPr>
      <w:r>
        <w:rPr>
          <w:rFonts w:cs="Calibri" w:ascii="Calibri" w:hAnsi="Calibri"/>
          <w:b/>
          <w:bCs/>
          <w:shadow/>
          <w:color w:val="000000"/>
          <w:sz w:val="6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Master of Business Administration - 1995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 xml:space="preserve">New Port University, California, USA  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10"/>
          <w:szCs w:val="20"/>
        </w:rPr>
      </w:pPr>
      <w:r>
        <w:rPr>
          <w:rFonts w:cs="Calibri" w:ascii="Calibri" w:hAnsi="Calibri"/>
          <w:b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Master of Commerce - 1993</w:t>
        <w:tab/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 xml:space="preserve">Jodhpur University, Jodhpur 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10"/>
          <w:szCs w:val="20"/>
        </w:rPr>
      </w:pPr>
      <w:r>
        <w:rPr>
          <w:rFonts w:cs="Calibri" w:ascii="Calibri" w:hAnsi="Calibri"/>
          <w:b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Bachelor of Commerce - 1990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 xml:space="preserve">Jodhpur University, Jodhpur 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10"/>
          <w:szCs w:val="20"/>
        </w:rPr>
      </w:pPr>
      <w:r>
        <w:rPr>
          <w:rFonts w:cs="Calibri" w:ascii="Calibri" w:hAnsi="Calibri"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Computer Proficiency</w:t>
      </w:r>
    </w:p>
    <w:p>
      <w:pPr>
        <w:pStyle w:val="Normal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WINDOS-NT, MS Office (Ward, Excel, Power Point, Access) NAC.  Tally   (Accounting)</w:t>
      </w:r>
    </w:p>
    <w:p>
      <w:pPr>
        <w:pStyle w:val="Normal"/>
        <w:rPr>
          <w:rFonts w:ascii="Calibri" w:hAnsi="Calibri" w:cs="Calibri"/>
          <w:color w:val="7030A0"/>
          <w:sz w:val="10"/>
          <w:szCs w:val="10"/>
        </w:rPr>
      </w:pPr>
      <w:r>
        <w:rPr>
          <w:rFonts w:cs="Calibri" w:ascii="Calibri" w:hAnsi="Calibri"/>
          <w:color w:val="000000"/>
          <w:sz w:val="20"/>
          <w:szCs w:val="20"/>
        </w:rPr>
        <w:t>Working Knowledge of Internet</w:t>
      </w:r>
    </w:p>
    <w:p>
      <w:pPr>
        <w:pStyle w:val="Normal"/>
        <w:rPr>
          <w:rFonts w:ascii="Calibri" w:hAnsi="Calibri" w:cs="Calibri"/>
          <w:b/>
          <w:b/>
          <w:shadow/>
          <w:color w:val="000000"/>
          <w:sz w:val="6"/>
          <w:szCs w:val="10"/>
        </w:rPr>
      </w:pPr>
      <w:r>
        <w:rPr>
          <w:rFonts w:cs="Calibri" w:ascii="Calibri" w:hAnsi="Calibri"/>
          <w:b/>
          <w:shadow/>
          <w:color w:val="000000"/>
          <w:sz w:val="6"/>
          <w:szCs w:val="10"/>
        </w:rPr>
      </w:r>
    </w:p>
    <w:p>
      <w:pPr>
        <w:pStyle w:val="Normal"/>
        <w:rPr>
          <w:rFonts w:ascii="Calibri" w:hAnsi="Calibri" w:cs="Calibri"/>
          <w:b/>
          <w:b/>
          <w:shadow/>
          <w:color w:val="000000"/>
        </w:rPr>
      </w:pPr>
      <w:r>
        <w:rPr>
          <w:rFonts w:cs="Calibri" w:ascii="Calibri" w:hAnsi="Calibri"/>
          <w:b/>
          <w:shadow/>
          <w:color w:val="000000"/>
        </w:rPr>
        <w:t>TRAININGS &amp; CERTIFICATIONS</w:t>
      </w:r>
    </w:p>
    <w:p>
      <w:pPr>
        <w:pStyle w:val="Normal"/>
        <w:jc w:val="both"/>
        <w:rPr>
          <w:rFonts w:ascii="Calibri" w:hAnsi="Calibri" w:cs="Calibri"/>
          <w:b/>
          <w:b/>
          <w:bCs/>
          <w:shadow/>
          <w:color w:val="000000"/>
          <w:sz w:val="10"/>
          <w:szCs w:val="20"/>
        </w:rPr>
      </w:pPr>
      <w:r>
        <w:rPr>
          <w:rFonts w:cs="Calibri" w:ascii="Calibri" w:hAnsi="Calibri"/>
          <w:b/>
          <w:bCs/>
          <w:shadow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/>
      </w:pPr>
      <w:r>
        <w:rPr>
          <w:rFonts w:cs="Calibri" w:ascii="Calibri" w:hAnsi="Calibri"/>
          <w:b/>
          <w:color w:val="000000"/>
          <w:sz w:val="20"/>
          <w:szCs w:val="20"/>
        </w:rPr>
        <w:t>BSE Certification on Securities Markets - 2009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/>
      </w:pPr>
      <w:r>
        <w:rPr>
          <w:rFonts w:cs="Calibri" w:ascii="Calibri" w:hAnsi="Calibri"/>
          <w:b/>
          <w:color w:val="000000"/>
          <w:sz w:val="20"/>
          <w:szCs w:val="20"/>
        </w:rPr>
        <w:t>BSE Certification on Central Depository - 2009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/>
      </w:pPr>
      <w:r>
        <w:rPr>
          <w:rFonts w:cs="Calibri" w:ascii="Calibri" w:hAnsi="Calibri"/>
          <w:b/>
          <w:color w:val="000000"/>
          <w:sz w:val="20"/>
          <w:szCs w:val="20"/>
        </w:rPr>
        <w:t>BSE Certification for Derivative Exchange - 2009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BSE (Bombay Stock Exchange)</w:t>
        <w:tab/>
        <w:tab/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10"/>
          <w:szCs w:val="20"/>
        </w:rPr>
      </w:pPr>
      <w:r>
        <w:rPr>
          <w:rFonts w:cs="Calibri" w:ascii="Calibri" w:hAnsi="Calibri"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Currency Derivatives Certification Examination – 2009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NSE (National Stock Exchange)</w:t>
        <w:tab/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10"/>
          <w:szCs w:val="20"/>
        </w:rPr>
      </w:pPr>
      <w:r>
        <w:rPr>
          <w:rFonts w:cs="Calibri" w:ascii="Calibri" w:hAnsi="Calibri"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Association of Mutual Fund (Advisors) Module - 2003.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Association Of Mutual Funds in India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10"/>
          <w:szCs w:val="20"/>
        </w:rPr>
      </w:pPr>
      <w:r>
        <w:rPr>
          <w:rFonts w:cs="Calibri" w:ascii="Calibri" w:hAnsi="Calibri"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Six Months Computer Course - 1996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 xml:space="preserve">APTECH Computer Education, Jodhpur 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10"/>
          <w:szCs w:val="20"/>
        </w:rPr>
      </w:pPr>
      <w:r>
        <w:rPr>
          <w:rFonts w:cs="Calibri" w:ascii="Calibri" w:hAnsi="Calibri"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Sales Oriented Service Training - 2000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Ashok Leyland Ltd.</w:t>
        <w:tab/>
        <w:tab/>
        <w:tab/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10"/>
          <w:szCs w:val="20"/>
        </w:rPr>
      </w:pPr>
      <w:r>
        <w:rPr>
          <w:rFonts w:cs="Calibri" w:ascii="Calibri" w:hAnsi="Calibri"/>
          <w:color w:val="000000"/>
          <w:sz w:val="10"/>
          <w:szCs w:val="20"/>
        </w:rPr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Analysis of Financial Statement - 2010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t>HDFC Bank Ltd</w:t>
      </w:r>
    </w:p>
    <w:p>
      <w:pPr>
        <w:pStyle w:val="Normal"/>
        <w:widowControl/>
        <w:tabs>
          <w:tab w:val="left" w:pos="2340" w:leader="none"/>
        </w:tabs>
        <w:suppressAutoHyphens w:val="true"/>
        <w:autoSpaceDE w:val="true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  <w:drawing>
          <wp:inline distT="0" distB="0" distL="0" distR="0">
            <wp:extent cx="20116800" cy="952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Date of Birth:</w:t>
      </w:r>
      <w:r>
        <w:rPr>
          <w:rFonts w:cs="Calibri" w:ascii="Calibri" w:hAnsi="Calibri"/>
          <w:color w:val="000000"/>
          <w:sz w:val="20"/>
          <w:szCs w:val="20"/>
        </w:rPr>
        <w:t xml:space="preserve"> 13</w:t>
      </w:r>
      <w:r>
        <w:rPr>
          <w:rFonts w:cs="Calibri" w:ascii="Calibri" w:hAnsi="Calibri"/>
          <w:color w:val="000000"/>
          <w:sz w:val="20"/>
          <w:szCs w:val="20"/>
          <w:vertAlign w:val="superscript"/>
        </w:rPr>
        <w:t>th</w:t>
      </w:r>
      <w:r>
        <w:rPr>
          <w:rFonts w:cs="Calibri" w:ascii="Calibri" w:hAnsi="Calibri"/>
          <w:color w:val="000000"/>
          <w:sz w:val="20"/>
          <w:szCs w:val="20"/>
        </w:rPr>
        <w:t xml:space="preserve"> Nov 1970</w:t>
      </w:r>
    </w:p>
    <w:p>
      <w:pPr>
        <w:pStyle w:val="Normal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 xml:space="preserve">Passport Details: </w:t>
      </w:r>
      <w:r>
        <w:rPr>
          <w:rFonts w:cs="Calibri" w:ascii="Calibri" w:hAnsi="Calibri"/>
          <w:color w:val="000000"/>
          <w:sz w:val="20"/>
          <w:szCs w:val="20"/>
        </w:rPr>
        <w:t>No.:Z4064252; valid till 27/12/2026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b/>
          <w:color w:val="000000"/>
          <w:sz w:val="20"/>
          <w:szCs w:val="20"/>
        </w:rPr>
        <w:t>References:</w:t>
      </w:r>
      <w:r>
        <w:rPr>
          <w:rFonts w:cs="Calibri" w:ascii="Calibri" w:hAnsi="Calibri"/>
          <w:color w:val="000000"/>
          <w:sz w:val="20"/>
          <w:szCs w:val="20"/>
        </w:rPr>
        <w:t xml:space="preserve"> Available on request.</w:t>
        <w:tab/>
      </w:r>
      <w:bookmarkStart w:id="0" w:name="_PictureBullets"/>
      <w:bookmarkEnd w:id="0"/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tang">
    <w:altName w:val="바탕"/>
    <w:charset w:val="8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Batang;바탕" w:hAnsi="Batang;바탕" w:eastAsia="Batang;바탕" w:cs="Batang;바탕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Calibri" w:hAnsi="Calibri" w:eastAsia="Batang;바탕" w:cs="Calibri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shadow w:val="false"/>
      <w:color w:val="000000"/>
      <w:sz w:val="18"/>
      <w:szCs w:val="1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color w:val="000000"/>
      <w:sz w:val="18"/>
      <w:szCs w:val="18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color w:val="000000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18"/>
      <w:szCs w:val="18"/>
    </w:rPr>
  </w:style>
  <w:style w:type="character" w:styleId="WW8Num13z1">
    <w:name w:val="WW8Num13z1"/>
    <w:qFormat/>
    <w:rPr>
      <w:rFonts w:ascii="Wingdings" w:hAnsi="Wingdings" w:cs="Wingdings"/>
      <w:color w:val="000000"/>
      <w:sz w:val="18"/>
      <w:szCs w:val="18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Calibri" w:hAnsi="Calibri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Calibri" w:hAnsi="Calibri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  <w:sz w:val="18"/>
      <w:szCs w:val="18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Wingdings" w:hAnsi="Wingdings" w:cs="Wingdings"/>
      <w:color w:val="000000"/>
    </w:rPr>
  </w:style>
  <w:style w:type="character" w:styleId="WW8Num18z2">
    <w:name w:val="WW8Num18z2"/>
    <w:qFormat/>
    <w:rPr>
      <w:color w:val="000000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8z5">
    <w:name w:val="WW8Num18z5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  <w:sz w:val="18"/>
      <w:szCs w:val="18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color w:val="000000"/>
      <w:sz w:val="20"/>
      <w:szCs w:val="2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  <w:color w:val="000000"/>
      <w:sz w:val="18"/>
      <w:szCs w:val="18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color w:val="000000"/>
      <w:sz w:val="20"/>
      <w:szCs w:val="2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  <w:color w:val="000000"/>
      <w:sz w:val="18"/>
      <w:szCs w:val="18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Arial" w:hAnsi="Arial" w:eastAsia="Batang;바탕" w:cs="Arial"/>
      <w:sz w:val="22"/>
      <w:szCs w:val="22"/>
      <w:lang w:val="en-US" w:bidi="ar-SA"/>
    </w:rPr>
  </w:style>
  <w:style w:type="character" w:styleId="Applestylespan">
    <w:name w:val="apple-style-span"/>
    <w:basedOn w:val="DefaultParagraphFont"/>
    <w:qFormat/>
    <w:rPr/>
  </w:style>
  <w:style w:type="character" w:styleId="BodyTextIndentChar">
    <w:name w:val="Body Text Indent Char"/>
    <w:qFormat/>
    <w:rPr>
      <w:rFonts w:ascii="Batang;바탕" w:hAnsi="Batang;바탕" w:eastAsia="Batang;바탕" w:cs="Batang;바탕"/>
      <w:sz w:val="24"/>
      <w:szCs w:val="24"/>
      <w:lang w:val="en-US" w:bidi="ar-SA"/>
    </w:rPr>
  </w:style>
  <w:style w:type="character" w:styleId="Cbstyle">
    <w:name w:val="cb_style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/>
      <w:autoSpaceDE w:val="true"/>
    </w:pPr>
    <w:rPr>
      <w:rFonts w:ascii="Arial" w:hAnsi="Arial" w:cs="Arial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NormalWeb">
    <w:name w:val="Normal (Web)"/>
    <w:basedOn w:val="Normal"/>
    <w:qFormat/>
    <w:pPr>
      <w:widowControl/>
      <w:autoSpaceDE w:val="true"/>
      <w:spacing w:before="28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widowControl/>
      <w:autoSpaceDE w:val="true"/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sz w:val="22"/>
      <w:szCs w:val="22"/>
    </w:rPr>
  </w:style>
  <w:style w:type="paragraph" w:styleId="CharCharCharCharCharChar1CharCharCharChar">
    <w:name w:val=" Char Char Char Char Char Char1 Char Char Char Char"/>
    <w:basedOn w:val="Normal"/>
    <w:qFormat/>
    <w:pPr>
      <w:widowControl/>
      <w:autoSpaceDE w:val="true"/>
      <w:spacing w:lineRule="exact" w:line="240" w:before="0" w:after="160"/>
    </w:pPr>
    <w:rPr>
      <w:rFonts w:ascii="Verdana" w:hAnsi="Verdana" w:eastAsia="Times New Roman" w:cs="Arial"/>
      <w:sz w:val="22"/>
      <w:szCs w:val="20"/>
    </w:rPr>
  </w:style>
  <w:style w:type="paragraph" w:styleId="CompanyName">
    <w:name w:val="Company Name"/>
    <w:basedOn w:val="Normal"/>
    <w:next w:val="Normal"/>
    <w:qFormat/>
    <w:pPr>
      <w:widowControl/>
      <w:autoSpaceDE w:val="true"/>
    </w:pPr>
    <w:rPr>
      <w:rFonts w:ascii="Palatino Linotype" w:hAnsi="Palatino Linotype" w:cs="Times New Roman"/>
      <w:bCs/>
      <w:sz w:val="20"/>
      <w:szCs w:val="20"/>
      <w:lang w:val="en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jeshkumarlashkari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2017-04-15T20:39:00Z</dcterms:created>
  <dc:creator>Praveen</dc:creator>
  <dc:description/>
  <cp:keywords/>
  <dc:language>en-US</dc:language>
  <cp:lastModifiedBy>HCL</cp:lastModifiedBy>
  <dcterms:modified xsi:type="dcterms:W3CDTF">2017-05-23T15:16:00Z</dcterms:modified>
  <cp:revision>5</cp:revision>
  <dc:subject/>
  <dc:title>CA</dc:title>
</cp:coreProperties>
</file>