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b/>
          <w:sz w:val="22"/>
        </w:rPr>
        <w:t xml:space="preserve">RAFIK MICHAEL WARD 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143 Albany Street - Apt. 221B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Cambridge, MA 02139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617-225-6633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e-mail: rward@mit.edu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tabs>
          <w:tab w:val="right" w:pos="10440" w:leader="none"/>
        </w:tabs>
        <w:spacing w:lineRule="exact" w:line="220"/>
        <w:rPr>
          <w:sz w:val="22"/>
        </w:rPr>
      </w:pPr>
      <w:r>
        <w:rPr>
          <w:b/>
          <w:sz w:val="22"/>
        </w:rPr>
        <w:t>Education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1999-2001</w:t>
        <w:tab/>
      </w:r>
      <w:r>
        <w:rPr>
          <w:b/>
          <w:sz w:val="22"/>
        </w:rPr>
        <w:t>MIT SLOAN SCHOOL OF MANAGEMENT</w:t>
        <w:tab/>
        <w:t>Cambridge,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Candidate for MBA, June 2001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Academic focus: New Product and Venture Development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VP Finance, e-MIT; (e-MIT is a web portal focusing on entrepreneurship at MIT)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Co-President, Sloan Middle East Club; Member of Venture Capital and MediaTech Clubs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1991-1996</w:t>
        <w:tab/>
      </w:r>
      <w:r>
        <w:rPr>
          <w:b/>
          <w:sz w:val="22"/>
        </w:rPr>
        <w:t>UNIVERSITY OF BRITISH COLUMBIA</w:t>
        <w:tab/>
        <w:t>Vancouver, Canada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Bachelor of Applied Science in Mechanical Engineering with Distinction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Spent total of 20 months in internships as part of program requirement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Class Rank 3/100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Recipient of six scholarships - all awarded for outstanding scholastic achievement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w:rPr>
          <w:b/>
          <w:sz w:val="22"/>
        </w:rPr>
        <w:t>Experience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Summer 2000</w:t>
        <w:tab/>
      </w:r>
      <w:r>
        <w:rPr>
          <w:b/>
          <w:sz w:val="22"/>
        </w:rPr>
        <w:t>REDSPARK, Inc. (Spin-off of Autodesk, Inc.)</w:t>
        <w:tab/>
        <w:t>San Francisco, CA</w:t>
      </w:r>
    </w:p>
    <w:p>
      <w:pPr>
        <w:pStyle w:val="TextBodyIndent"/>
        <w:rPr/>
      </w:pPr>
      <w:r>
        <w:rPr/>
        <w:t>(Early stage Internet start-up, providing services aimed at streamlining direct material sourcing for the manufacturing industry)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Product Manager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Identified market opportunities through extensive discussions with customers.  Used findings from these discussions to implement significant changes to the market and customer segments initially targeted.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Developed product requirements for a Request for Quote (RFQ) service.  These were approved by senior management, leading to a $800K investment in outsourced web development, and a product launch slated for November.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Helped identify and screen strategic partners, leading to signed agreements with two companies.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Developed pricing model critical to building revenues projected to be over $100 million by 2003.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1996-1999</w:t>
        <w:tab/>
      </w:r>
      <w:r>
        <w:rPr>
          <w:b/>
          <w:sz w:val="22"/>
        </w:rPr>
        <w:t>BALLARD POWER SYSTEMS</w:t>
        <w:tab/>
        <w:t>Burnaby, Canada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(World Leader in Hydrogen Fuel Cell Technology)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Lead Development Engineer (1998-1999)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/>
      </w:pPr>
      <w:r>
        <w:rPr>
          <w:b/>
          <w:sz w:val="22"/>
        </w:rPr>
        <w:t>Project Management:</w:t>
      </w:r>
      <w:r>
        <w:rPr>
          <w:sz w:val="22"/>
        </w:rPr>
        <w:t xml:space="preserve"> Managed R&amp;D projects supervising teams of 2-4 engineers and technicians.  Project goals included developing design concepts, prototyping and testing, and increasing system reliability.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/>
      </w:pPr>
      <w:r>
        <w:rPr>
          <w:b/>
          <w:sz w:val="22"/>
        </w:rPr>
        <w:t>Administration:</w:t>
      </w:r>
      <w:r>
        <w:rPr>
          <w:sz w:val="22"/>
        </w:rPr>
        <w:t xml:space="preserve"> Worked closely with team leader in day-to-day team management, including hiring of new personnel, adoption of new policies, and high-level technical decisions.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/>
      </w:pPr>
      <w:r>
        <w:rPr>
          <w:b/>
          <w:sz w:val="22"/>
        </w:rPr>
        <w:t>Technology Development:</w:t>
      </w:r>
      <w:r>
        <w:rPr>
          <w:sz w:val="22"/>
        </w:rPr>
        <w:t xml:space="preserve"> Supervised the development and implementation of a $60K R&amp;D test station.  Completed project on-time and within budget.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ab/>
      </w:r>
      <w:r>
        <w:rPr>
          <w:i/>
          <w:sz w:val="22"/>
        </w:rPr>
        <w:t>Development Engineer (1996-1998)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Developed the world's first oil-less natural gas compressor with coworker.  Innovated design enhancements and worked closely with suppliers.  Reduced per-unit cost from $30K to $6K and increased reliability from 600 hours to 6000 hours (mean time between failures).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Responsible for commissioning a major sub-system of the world's largest fuel cell powerplant.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w:rPr>
          <w:b/>
          <w:sz w:val="22"/>
        </w:rPr>
        <w:t>Volunteer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Summer 1999</w:t>
        <w:tab/>
      </w:r>
      <w:r>
        <w:rPr>
          <w:b/>
          <w:sz w:val="22"/>
        </w:rPr>
        <w:t>CANADIAN CROSSROADS INTERNATIONAL</w:t>
        <w:tab/>
        <w:t>Masunga, Botswana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Volunteer / North East District Water Department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Initiated preventative maintenance program to reduce costs of maintaining ground water pumping equipment for 33 rural villages.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w:rPr>
          <w:b/>
          <w:sz w:val="22"/>
        </w:rPr>
        <w:t>Personal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Traveled to 25 countries in five continents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Dual citizenship (Canada and U.K.); Proficient in French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Private Pilot's License; Avid skier, in-line skater; Passion for ice hockey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Past Vice President of Toastmaster's International (1997-1998)</w:t>
      </w:r>
    </w:p>
    <w:sectPr>
      <w:type w:val="nextPage"/>
      <w:pgSz w:w="12240" w:h="15840"/>
      <w:pgMar w:left="1080" w:right="720" w:header="0" w:top="108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  <w:color w:val="auto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sz w:val="22"/>
        <w:rFonts w:cs="Symbol"/>
        <w:color w:val="auto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  <w:color w:val="auto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  <w:color w:val="auto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  <w:color w:val="auto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character" w:styleId="WW8Num1z0">
    <w:name w:val="WW8Num1z0"/>
    <w:qFormat/>
    <w:rPr>
      <w:rFonts w:ascii="Symbol" w:hAnsi="Symbol" w:cs="Symbol"/>
      <w:color w:val="auto"/>
      <w:sz w:val="28"/>
    </w:rPr>
  </w:style>
  <w:style w:type="character" w:styleId="WW8Num2z0">
    <w:name w:val="WW8Num2z0"/>
    <w:qFormat/>
    <w:rPr>
      <w:rFonts w:ascii="Symbol" w:hAnsi="Symbol" w:cs="Symbol"/>
      <w:color w:val="auto"/>
      <w:sz w:val="28"/>
    </w:rPr>
  </w:style>
  <w:style w:type="character" w:styleId="WW8Num3z0">
    <w:name w:val="WW8Num3z0"/>
    <w:qFormat/>
    <w:rPr>
      <w:rFonts w:ascii="Symbol" w:hAnsi="Symbol" w:cs="Symbol"/>
      <w:color w:val="auto"/>
    </w:rPr>
  </w:style>
  <w:style w:type="character" w:styleId="WW8Num4z0">
    <w:name w:val="WW8Num4z0"/>
    <w:qFormat/>
    <w:rPr>
      <w:rFonts w:ascii="Symbol" w:hAnsi="Symbol" w:cs="Symbol"/>
      <w:color w:val="auto"/>
      <w:sz w:val="22"/>
    </w:rPr>
  </w:style>
  <w:style w:type="character" w:styleId="WW8Num5z0">
    <w:name w:val="WW8Num5z0"/>
    <w:qFormat/>
    <w:rPr>
      <w:rFonts w:ascii="Symbol" w:hAnsi="Symbol" w:cs="Symbol"/>
      <w:color w:val="auto"/>
      <w:sz w:val="28"/>
    </w:rPr>
  </w:style>
  <w:style w:type="character" w:styleId="WW8Num6z0">
    <w:name w:val="WW8Num6z0"/>
    <w:qFormat/>
    <w:rPr>
      <w:rFonts w:ascii="Symbol" w:hAnsi="Symbol" w:cs="Symbol"/>
      <w:color w:val="auto"/>
    </w:rPr>
  </w:style>
  <w:style w:type="character" w:styleId="WW8Num7z0">
    <w:name w:val="WW8Num7z0"/>
    <w:qFormat/>
    <w:rPr>
      <w:rFonts w:ascii="Symbol" w:hAnsi="Symbol" w:cs="Symbol"/>
      <w:color w:val="auto"/>
      <w:sz w:val="28"/>
    </w:rPr>
  </w:style>
  <w:style w:type="character" w:styleId="WW8Num8z0">
    <w:name w:val="WW8Num8z0"/>
    <w:qFormat/>
    <w:rPr>
      <w:rFonts w:ascii="Symbol" w:hAnsi="Symbol" w:cs="Symbol"/>
      <w:color w:val="auto"/>
      <w:sz w:val="28"/>
    </w:rPr>
  </w:style>
  <w:style w:type="character" w:styleId="WW8Num9z0">
    <w:name w:val="WW8Num9z0"/>
    <w:qFormat/>
    <w:rPr>
      <w:rFonts w:ascii="Symbol" w:hAnsi="Symbol" w:cs="Symbol"/>
      <w:color w:val="auto"/>
      <w:sz w:val="28"/>
    </w:rPr>
  </w:style>
  <w:style w:type="character" w:styleId="WW8Num10z0">
    <w:name w:val="WW8Num10z0"/>
    <w:qFormat/>
    <w:rPr>
      <w:rFonts w:ascii="Symbol" w:hAnsi="Symbol" w:cs="Symbol"/>
      <w:color w:val="auto"/>
    </w:rPr>
  </w:style>
  <w:style w:type="character" w:styleId="WW8Num11z0">
    <w:name w:val="WW8Num11z0"/>
    <w:qFormat/>
    <w:rPr>
      <w:rFonts w:ascii="Symbol" w:hAnsi="Symbol" w:cs="Symbol"/>
      <w:color w:val="auto"/>
      <w:sz w:val="28"/>
    </w:rPr>
  </w:style>
  <w:style w:type="character" w:styleId="WW8Num12z0">
    <w:name w:val="WW8Num12z0"/>
    <w:qFormat/>
    <w:rPr>
      <w:rFonts w:ascii="Symbol" w:hAnsi="Symbol" w:cs="Symbol"/>
      <w:color w:val="auto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tabs>
        <w:tab w:val="left" w:pos="1440" w:leader="none"/>
        <w:tab w:val="right" w:pos="10440" w:leader="none"/>
      </w:tabs>
      <w:spacing w:lineRule="exact" w:line="220"/>
      <w:ind w:left="1440" w:hanging="0"/>
    </w:pPr>
    <w:rPr>
      <w:sz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2001-03-08T08:14:00Z</dcterms:created>
  <dc:creator>Rafik Ward</dc:creator>
  <dc:description/>
  <dc:language>en-US</dc:language>
  <cp:lastModifiedBy>Anupama Bhave</cp:lastModifiedBy>
  <cp:lastPrinted>2000-09-10T19:18:00Z</cp:lastPrinted>
  <dcterms:modified xsi:type="dcterms:W3CDTF">2001-03-08T08:14:00Z</dcterms:modified>
  <cp:revision>2</cp:revision>
  <dc:subject/>
  <dc:title>RAFIK MICHAEL WARD </dc:title>
</cp:coreProperties>
</file>