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8"/>
        <w:gridCol w:w="5700"/>
      </w:tblGrid>
      <w:tr>
        <w:trPr>
          <w:trHeight w:val="1787" w:hRule="atLeast"/>
        </w:trPr>
        <w:tc>
          <w:tcPr>
            <w:tcW w:w="9218" w:type="dxa"/>
            <w:gridSpan w:val="2"/>
          </w:tcPr>
          <w:p>
            <w:pPr>
              <w:pStyle w:val="TableParagraph"/>
              <w:spacing w:line="310" w:lineRule="exact"/>
              <w:ind w:left="2996" w:right="2455"/>
              <w:jc w:val="center"/>
              <w:rPr>
                <w:sz w:val="28"/>
              </w:rPr>
            </w:pPr>
            <w:r>
              <w:rPr>
                <w:sz w:val="28"/>
              </w:rPr>
              <w:t>Curriculum Vitae</w:t>
            </w:r>
          </w:p>
          <w:p>
            <w:pPr>
              <w:pStyle w:val="TableParagraph"/>
              <w:spacing w:line="321" w:lineRule="exact" w:before="3"/>
              <w:ind w:left="2996" w:right="2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JAGADEESHA SHETTY, MD</w:t>
            </w:r>
          </w:p>
          <w:p>
            <w:pPr>
              <w:pStyle w:val="TableParagraph"/>
              <w:spacing w:line="252" w:lineRule="exact"/>
              <w:ind w:left="2995" w:right="2455"/>
              <w:jc w:val="center"/>
              <w:rPr>
                <w:sz w:val="22"/>
              </w:rPr>
            </w:pPr>
            <w:r>
              <w:rPr>
                <w:sz w:val="22"/>
              </w:rPr>
              <w:t>1265 Wayne Avenue</w:t>
            </w:r>
          </w:p>
          <w:p>
            <w:pPr>
              <w:pStyle w:val="TableParagraph"/>
              <w:spacing w:line="252" w:lineRule="exact"/>
              <w:ind w:left="2996" w:right="2454"/>
              <w:jc w:val="center"/>
              <w:rPr>
                <w:sz w:val="22"/>
              </w:rPr>
            </w:pPr>
            <w:r>
              <w:rPr>
                <w:sz w:val="22"/>
              </w:rPr>
              <w:t>119 Professional Center, Suite 307</w:t>
            </w:r>
          </w:p>
          <w:p>
            <w:pPr>
              <w:pStyle w:val="TableParagraph"/>
              <w:ind w:left="2996" w:right="2455"/>
              <w:jc w:val="center"/>
              <w:rPr>
                <w:sz w:val="22"/>
              </w:rPr>
            </w:pPr>
            <w:r>
              <w:rPr>
                <w:sz w:val="22"/>
              </w:rPr>
              <w:t>Indiana, PA 15701</w:t>
            </w:r>
          </w:p>
          <w:p>
            <w:pPr>
              <w:pStyle w:val="TableParagraph"/>
              <w:ind w:left="2994" w:right="2455"/>
              <w:jc w:val="center"/>
              <w:rPr>
                <w:sz w:val="22"/>
              </w:rPr>
            </w:pPr>
            <w:r>
              <w:rPr>
                <w:sz w:val="22"/>
              </w:rPr>
              <w:t>Office Phone: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724.465.2676</w:t>
            </w:r>
          </w:p>
        </w:tc>
      </w:tr>
      <w:tr>
        <w:trPr>
          <w:trHeight w:val="409" w:hRule="atLeast"/>
        </w:trPr>
        <w:tc>
          <w:tcPr>
            <w:tcW w:w="3518" w:type="dxa"/>
          </w:tcPr>
          <w:p>
            <w:pPr>
              <w:pStyle w:val="TableParagraph"/>
              <w:spacing w:before="134"/>
              <w:ind w:left="218"/>
              <w:rPr>
                <w:b/>
                <w:sz w:val="22"/>
              </w:rPr>
            </w:pPr>
            <w:bookmarkStart w:name="PERSONAL DATA" w:id="1"/>
            <w:bookmarkEnd w:id="1"/>
            <w:r>
              <w:rPr/>
            </w:r>
            <w:r>
              <w:rPr>
                <w:b/>
                <w:sz w:val="22"/>
              </w:rPr>
              <w:t>PERSONAL DATA</w:t>
            </w:r>
          </w:p>
        </w:tc>
        <w:tc>
          <w:tcPr>
            <w:tcW w:w="5700" w:type="dxa"/>
          </w:tcPr>
          <w:p>
            <w:pPr>
              <w:pStyle w:val="TableParagraph"/>
              <w:spacing w:before="133"/>
              <w:ind w:left="234"/>
              <w:rPr>
                <w:sz w:val="22"/>
              </w:rPr>
            </w:pPr>
            <w:r>
              <w:rPr>
                <w:sz w:val="22"/>
              </w:rPr>
              <w:t>Date of Birth: 07 June 1961</w:t>
            </w:r>
          </w:p>
        </w:tc>
      </w:tr>
      <w:tr>
        <w:trPr>
          <w:trHeight w:val="269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00" w:type="dxa"/>
          </w:tcPr>
          <w:p>
            <w:pPr>
              <w:pStyle w:val="TableParagraph"/>
              <w:spacing w:line="238" w:lineRule="exact" w:before="12"/>
              <w:ind w:left="234"/>
              <w:rPr>
                <w:sz w:val="22"/>
              </w:rPr>
            </w:pPr>
            <w:r>
              <w:rPr>
                <w:sz w:val="22"/>
              </w:rPr>
              <w:t>Birth Place: Manglore, India</w:t>
            </w:r>
          </w:p>
        </w:tc>
      </w:tr>
      <w:tr>
        <w:trPr>
          <w:trHeight w:val="252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700" w:type="dxa"/>
          </w:tcPr>
          <w:p>
            <w:pPr>
              <w:pStyle w:val="TableParagraph"/>
              <w:spacing w:line="233" w:lineRule="exact"/>
              <w:ind w:left="234"/>
              <w:rPr>
                <w:sz w:val="22"/>
              </w:rPr>
            </w:pPr>
            <w:r>
              <w:rPr>
                <w:sz w:val="22"/>
              </w:rPr>
              <w:t>Citizenship: United States</w:t>
            </w:r>
          </w:p>
        </w:tc>
      </w:tr>
      <w:tr>
        <w:trPr>
          <w:trHeight w:val="379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700" w:type="dxa"/>
          </w:tcPr>
          <w:p>
            <w:pPr>
              <w:pStyle w:val="TableParagraph"/>
              <w:spacing w:line="248" w:lineRule="exact"/>
              <w:ind w:left="234"/>
              <w:rPr>
                <w:sz w:val="22"/>
              </w:rPr>
            </w:pPr>
            <w:r>
              <w:rPr>
                <w:sz w:val="22"/>
              </w:rPr>
              <w:t>Health: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Excellent</w:t>
            </w:r>
          </w:p>
        </w:tc>
      </w:tr>
      <w:tr>
        <w:trPr>
          <w:trHeight w:val="1265" w:hRule="atLeast"/>
        </w:trPr>
        <w:tc>
          <w:tcPr>
            <w:tcW w:w="3518" w:type="dxa"/>
          </w:tcPr>
          <w:p>
            <w:pPr>
              <w:pStyle w:val="TableParagraph"/>
              <w:spacing w:before="123"/>
              <w:ind w:left="200"/>
              <w:rPr>
                <w:b/>
                <w:sz w:val="22"/>
              </w:rPr>
            </w:pPr>
            <w:bookmarkStart w:name="PROFESSIONAL PRACTICE" w:id="2"/>
            <w:bookmarkEnd w:id="2"/>
            <w:r>
              <w:rPr/>
            </w:r>
            <w:r>
              <w:rPr>
                <w:b/>
                <w:sz w:val="22"/>
              </w:rPr>
              <w:t>PROFESSIONAL PRACTICE</w:t>
            </w:r>
          </w:p>
        </w:tc>
        <w:tc>
          <w:tcPr>
            <w:tcW w:w="5700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Physiatrist</w:t>
            </w:r>
          </w:p>
          <w:p>
            <w:pPr>
              <w:pStyle w:val="TableParagraph"/>
              <w:ind w:right="1614"/>
              <w:rPr>
                <w:sz w:val="22"/>
              </w:rPr>
            </w:pPr>
            <w:r>
              <w:rPr>
                <w:sz w:val="22"/>
              </w:rPr>
              <w:t>Center for Orthopaedics &amp; Sports Medicine Indiana, Pennsylvania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July 1999 - Present</w:t>
            </w:r>
          </w:p>
        </w:tc>
      </w:tr>
      <w:tr>
        <w:trPr>
          <w:trHeight w:val="1264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700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Liberty Medical Associates</w:t>
            </w:r>
          </w:p>
          <w:p>
            <w:pPr>
              <w:pStyle w:val="TableParagraph"/>
              <w:ind w:right="178"/>
              <w:rPr>
                <w:sz w:val="22"/>
              </w:rPr>
            </w:pPr>
            <w:r>
              <w:rPr>
                <w:sz w:val="22"/>
              </w:rPr>
              <w:t>DuBois Regional Medical Center - In-Patient Rehabilitation DuBois, Pennsylvania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August 1998 - July 1999</w:t>
            </w:r>
          </w:p>
        </w:tc>
      </w:tr>
      <w:tr>
        <w:trPr>
          <w:trHeight w:val="2529" w:hRule="atLeast"/>
        </w:trPr>
        <w:tc>
          <w:tcPr>
            <w:tcW w:w="3518" w:type="dxa"/>
          </w:tcPr>
          <w:p>
            <w:pPr>
              <w:pStyle w:val="TableParagraph"/>
              <w:spacing w:before="122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PROFESSIONAL EDUCATION</w:t>
            </w:r>
          </w:p>
        </w:tc>
        <w:tc>
          <w:tcPr>
            <w:tcW w:w="5700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Residency 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PM&amp;R</w:t>
            </w:r>
          </w:p>
          <w:p>
            <w:pPr>
              <w:pStyle w:val="TableParagraph"/>
              <w:ind w:right="2360"/>
              <w:rPr>
                <w:sz w:val="22"/>
              </w:rPr>
            </w:pPr>
            <w:r>
              <w:rPr>
                <w:sz w:val="22"/>
              </w:rPr>
              <w:t>Kingsbrook Jewish Medical Center Brooklyn, 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York</w:t>
            </w:r>
          </w:p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ind w:right="2720"/>
              <w:rPr>
                <w:sz w:val="22"/>
              </w:rPr>
            </w:pPr>
            <w:r>
              <w:rPr>
                <w:sz w:val="22"/>
              </w:rPr>
              <w:t>Cardiac Rehab – Rusk Institute New York, 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York</w:t>
            </w:r>
          </w:p>
          <w:p>
            <w:pPr>
              <w:pStyle w:val="TableParagraph"/>
              <w:ind w:right="2060"/>
              <w:rPr>
                <w:sz w:val="22"/>
              </w:rPr>
            </w:pPr>
            <w:r>
              <w:rPr>
                <w:sz w:val="22"/>
              </w:rPr>
              <w:t>Sports Medicine – Lenox Hill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Hospital New York, New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York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July 1995 – June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1998</w:t>
            </w:r>
          </w:p>
        </w:tc>
      </w:tr>
      <w:tr>
        <w:trPr>
          <w:trHeight w:val="2276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700" w:type="dxa"/>
          </w:tcPr>
          <w:p>
            <w:pPr>
              <w:pStyle w:val="TableParagraph"/>
              <w:spacing w:before="121"/>
              <w:ind w:right="2952"/>
              <w:rPr>
                <w:sz w:val="22"/>
              </w:rPr>
            </w:pPr>
            <w:r>
              <w:rPr>
                <w:sz w:val="22"/>
              </w:rPr>
              <w:t>Transitional Surgery Maimonides Medical Center Brooklyn, New York</w:t>
            </w:r>
          </w:p>
          <w:p>
            <w:pPr>
              <w:pStyle w:val="TableParagraph"/>
              <w:spacing w:before="1"/>
              <w:ind w:right="3259"/>
              <w:rPr>
                <w:sz w:val="22"/>
              </w:rPr>
            </w:pPr>
            <w:r>
              <w:rPr>
                <w:sz w:val="22"/>
              </w:rPr>
              <w:t>Coney Island Hospital Brooklyn, New York Lutheran Medical Center Brooklyn, New York July 1994 – June 1995</w:t>
            </w:r>
          </w:p>
        </w:tc>
      </w:tr>
      <w:tr>
        <w:trPr>
          <w:trHeight w:val="1264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700" w:type="dxa"/>
          </w:tcPr>
          <w:p>
            <w:pPr>
              <w:pStyle w:val="TableParagraph"/>
              <w:spacing w:before="122"/>
              <w:ind w:right="2636"/>
              <w:rPr>
                <w:sz w:val="22"/>
              </w:rPr>
            </w:pPr>
            <w:r>
              <w:rPr>
                <w:sz w:val="22"/>
              </w:rPr>
              <w:t>Orthopedic Surgery House Staff Coney Island Hospital Brooklyn, New York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June 1994</w:t>
            </w:r>
          </w:p>
        </w:tc>
      </w:tr>
      <w:tr>
        <w:trPr>
          <w:trHeight w:val="1264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700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Assistant to a Physician</w:t>
            </w:r>
          </w:p>
          <w:p>
            <w:pPr>
              <w:pStyle w:val="TableParagraph"/>
              <w:ind w:right="936"/>
              <w:rPr>
                <w:sz w:val="22"/>
              </w:rPr>
            </w:pPr>
            <w:r>
              <w:rPr>
                <w:sz w:val="22"/>
              </w:rPr>
              <w:t>Spine, Orthopedic and Sports Rehabilitation Center Clifton, New Jersey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October 1993 – May 1994</w:t>
            </w:r>
          </w:p>
        </w:tc>
      </w:tr>
      <w:tr>
        <w:trPr>
          <w:trHeight w:val="1133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5700" w:type="dxa"/>
          </w:tcPr>
          <w:p>
            <w:pPr>
              <w:pStyle w:val="TableParagraph"/>
              <w:spacing w:before="122"/>
              <w:ind w:right="2011"/>
              <w:rPr>
                <w:sz w:val="22"/>
              </w:rPr>
            </w:pPr>
            <w:r>
              <w:rPr>
                <w:sz w:val="22"/>
              </w:rPr>
              <w:t>Senior Registrar in Orthopedic Surgery City Diagnostic and Research Center Mangalore, India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August 1991 – August 1993</w:t>
            </w:r>
          </w:p>
        </w:tc>
      </w:tr>
    </w:tbl>
    <w:p>
      <w:pPr>
        <w:spacing w:after="0" w:line="232" w:lineRule="exact"/>
        <w:rPr>
          <w:sz w:val="22"/>
        </w:rPr>
        <w:sectPr>
          <w:type w:val="continuous"/>
          <w:pgSz w:w="12240" w:h="15840"/>
          <w:pgMar w:top="1000" w:bottom="280" w:left="1120" w:right="1160"/>
        </w:sectPr>
      </w:pPr>
    </w:p>
    <w:p>
      <w:pPr>
        <w:pStyle w:val="BodyText"/>
        <w:tabs>
          <w:tab w:pos="7963" w:val="left" w:leader="none"/>
        </w:tabs>
        <w:spacing w:before="69"/>
        <w:ind w:left="320"/>
      </w:pPr>
      <w:r>
        <w:rPr/>
        <w:t>Curriculum</w:t>
      </w:r>
      <w:r>
        <w:rPr>
          <w:spacing w:val="-3"/>
        </w:rPr>
        <w:t> </w:t>
      </w:r>
      <w:r>
        <w:rPr/>
        <w:t>Vitae</w:t>
        <w:tab/>
        <w:t>Page 2 of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319"/>
      </w:pPr>
      <w:r>
        <w:rPr/>
        <w:t>JAGADEESHA SHETTY, M.D.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8"/>
        <w:gridCol w:w="6217"/>
      </w:tblGrid>
      <w:tr>
        <w:trPr>
          <w:trHeight w:val="1133" w:hRule="atLeast"/>
        </w:trPr>
        <w:tc>
          <w:tcPr>
            <w:tcW w:w="3518" w:type="dxa"/>
          </w:tcPr>
          <w:p>
            <w:pPr>
              <w:pStyle w:val="TableParagraph"/>
              <w:spacing w:line="244" w:lineRule="exact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PROFESSIONAL EDUCATION</w:t>
            </w:r>
          </w:p>
        </w:tc>
        <w:tc>
          <w:tcPr>
            <w:tcW w:w="6217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Senior Resident in Orthopedic Surgery</w:t>
            </w:r>
          </w:p>
          <w:p>
            <w:pPr>
              <w:pStyle w:val="TableParagraph"/>
              <w:ind w:right="641"/>
              <w:rPr>
                <w:sz w:val="22"/>
              </w:rPr>
            </w:pPr>
            <w:r>
              <w:rPr>
                <w:sz w:val="22"/>
              </w:rPr>
              <w:t>Father Muller’s Institute of Medical Education and Research Mangalore, India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July 1990 – July 1991</w:t>
            </w:r>
          </w:p>
        </w:tc>
      </w:tr>
      <w:tr>
        <w:trPr>
          <w:trHeight w:val="1264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217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Orthopaedic Surgeon</w:t>
            </w:r>
          </w:p>
          <w:p>
            <w:pPr>
              <w:pStyle w:val="TableParagraph"/>
              <w:ind w:right="4428"/>
              <w:rPr>
                <w:sz w:val="22"/>
              </w:rPr>
            </w:pPr>
            <w:r>
              <w:rPr>
                <w:sz w:val="22"/>
              </w:rPr>
              <w:t>K.V.G. Hospital Sullia, D.K. India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February 1990 – July 1990</w:t>
            </w:r>
          </w:p>
        </w:tc>
      </w:tr>
      <w:tr>
        <w:trPr>
          <w:trHeight w:val="1264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217" w:type="dxa"/>
          </w:tcPr>
          <w:p>
            <w:pPr>
              <w:pStyle w:val="TableParagraph"/>
              <w:spacing w:before="121"/>
              <w:ind w:right="3097"/>
              <w:rPr>
                <w:sz w:val="22"/>
              </w:rPr>
            </w:pPr>
            <w:r>
              <w:rPr>
                <w:sz w:val="22"/>
              </w:rPr>
              <w:t>Resident in Orthopaedic Surgery Mysore Medical College Mysore, India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May 1988 – January 1990</w:t>
            </w:r>
          </w:p>
        </w:tc>
      </w:tr>
      <w:tr>
        <w:trPr>
          <w:trHeight w:val="1138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217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Senior House Officer in Orthopaedic Surgery</w:t>
            </w:r>
          </w:p>
          <w:p>
            <w:pPr>
              <w:pStyle w:val="TableParagraph"/>
              <w:ind w:right="641"/>
              <w:rPr>
                <w:sz w:val="22"/>
              </w:rPr>
            </w:pPr>
            <w:r>
              <w:rPr>
                <w:sz w:val="22"/>
              </w:rPr>
              <w:t>Father Muller’s Institute of Medical Education and Research Mangalore, India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September 1987 – April 1988</w:t>
            </w:r>
          </w:p>
        </w:tc>
      </w:tr>
      <w:tr>
        <w:trPr>
          <w:trHeight w:val="1011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217" w:type="dxa"/>
          </w:tcPr>
          <w:p>
            <w:pPr>
              <w:pStyle w:val="TableParagraph"/>
              <w:ind w:right="3726"/>
              <w:rPr>
                <w:sz w:val="22"/>
              </w:rPr>
            </w:pPr>
            <w:r>
              <w:rPr>
                <w:sz w:val="22"/>
              </w:rPr>
              <w:t>Medical College Hospital Bellary, India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August 1986 – July 1987</w:t>
            </w:r>
          </w:p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Vijayanagar Institute of Medical Science</w:t>
            </w:r>
          </w:p>
        </w:tc>
      </w:tr>
      <w:tr>
        <w:trPr>
          <w:trHeight w:val="632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21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583104 </w:t>
            </w:r>
            <w:r>
              <w:rPr>
                <w:color w:val="333333"/>
                <w:sz w:val="22"/>
              </w:rPr>
              <w:t>Bellary, India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July 1981 – June 1986</w:t>
            </w:r>
          </w:p>
        </w:tc>
      </w:tr>
      <w:tr>
        <w:trPr>
          <w:trHeight w:val="1012" w:hRule="atLeast"/>
        </w:trPr>
        <w:tc>
          <w:tcPr>
            <w:tcW w:w="3518" w:type="dxa"/>
          </w:tcPr>
          <w:p>
            <w:pPr>
              <w:pStyle w:val="TableParagraph"/>
              <w:spacing w:before="122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USMLLE</w:t>
            </w:r>
          </w:p>
        </w:tc>
        <w:tc>
          <w:tcPr>
            <w:tcW w:w="6217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Passed Step 1 and Step 2 September 1993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Passed Step 3 December 1996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ID #0-491-940-3</w:t>
            </w:r>
          </w:p>
        </w:tc>
      </w:tr>
      <w:tr>
        <w:trPr>
          <w:trHeight w:val="1011" w:hRule="atLeast"/>
        </w:trPr>
        <w:tc>
          <w:tcPr>
            <w:tcW w:w="3518" w:type="dxa"/>
          </w:tcPr>
          <w:p>
            <w:pPr>
              <w:pStyle w:val="TableParagraph"/>
              <w:spacing w:before="123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PROFESSIONAL LICENSURE</w:t>
            </w:r>
          </w:p>
        </w:tc>
        <w:tc>
          <w:tcPr>
            <w:tcW w:w="6217" w:type="dxa"/>
          </w:tcPr>
          <w:p>
            <w:pPr>
              <w:pStyle w:val="TableParagraph"/>
              <w:spacing w:before="122"/>
              <w:ind w:right="3097"/>
              <w:rPr>
                <w:sz w:val="22"/>
              </w:rPr>
            </w:pPr>
            <w:r>
              <w:rPr>
                <w:sz w:val="22"/>
              </w:rPr>
              <w:t>Pennsylvania Board of Medicine New York Board of Medicine Florida Board of Medicine</w:t>
            </w:r>
          </w:p>
        </w:tc>
      </w:tr>
      <w:tr>
        <w:trPr>
          <w:trHeight w:val="401" w:hRule="atLeast"/>
        </w:trPr>
        <w:tc>
          <w:tcPr>
            <w:tcW w:w="3518" w:type="dxa"/>
          </w:tcPr>
          <w:p>
            <w:pPr>
              <w:pStyle w:val="TableParagraph"/>
              <w:spacing w:before="123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BOARD CERTIFICATION</w:t>
            </w:r>
          </w:p>
        </w:tc>
        <w:tc>
          <w:tcPr>
            <w:tcW w:w="6217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American Board of Physical Medicine &amp; Rehabilitation</w:t>
            </w:r>
          </w:p>
        </w:tc>
      </w:tr>
      <w:tr>
        <w:trPr>
          <w:trHeight w:val="400" w:hRule="atLeast"/>
        </w:trPr>
        <w:tc>
          <w:tcPr>
            <w:tcW w:w="351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217" w:type="dxa"/>
          </w:tcPr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Subspecialty of Pain Medicine</w:t>
            </w:r>
          </w:p>
        </w:tc>
      </w:tr>
      <w:tr>
        <w:trPr>
          <w:trHeight w:val="1012" w:hRule="atLeast"/>
        </w:trPr>
        <w:tc>
          <w:tcPr>
            <w:tcW w:w="3518" w:type="dxa"/>
          </w:tcPr>
          <w:p>
            <w:pPr>
              <w:pStyle w:val="TableParagraph"/>
              <w:spacing w:before="123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EXPERIENCE/SKILLS</w:t>
            </w:r>
          </w:p>
        </w:tc>
        <w:tc>
          <w:tcPr>
            <w:tcW w:w="6217" w:type="dxa"/>
          </w:tcPr>
          <w:p>
            <w:pPr>
              <w:pStyle w:val="TableParagraph"/>
              <w:spacing w:before="122"/>
              <w:ind w:right="268"/>
              <w:rPr>
                <w:sz w:val="22"/>
              </w:rPr>
            </w:pPr>
            <w:r>
              <w:rPr>
                <w:sz w:val="22"/>
              </w:rPr>
              <w:t>Electrodiagnosis, Trigger Point Injections, Intraarticular Injections, Botox Injections, and Epidural Injections, Certified in Wound Healing and Hyperbaric Medicine</w:t>
            </w:r>
          </w:p>
        </w:tc>
      </w:tr>
      <w:tr>
        <w:trPr>
          <w:trHeight w:val="1012" w:hRule="atLeast"/>
        </w:trPr>
        <w:tc>
          <w:tcPr>
            <w:tcW w:w="3518" w:type="dxa"/>
          </w:tcPr>
          <w:p>
            <w:pPr>
              <w:pStyle w:val="TableParagraph"/>
              <w:spacing w:before="122"/>
              <w:ind w:left="200" w:right="14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ADMINISTRATIVE </w:t>
            </w:r>
            <w:r>
              <w:rPr>
                <w:b/>
                <w:sz w:val="22"/>
              </w:rPr>
              <w:t>EXPERIENCE</w:t>
            </w:r>
          </w:p>
        </w:tc>
        <w:tc>
          <w:tcPr>
            <w:tcW w:w="6217" w:type="dxa"/>
          </w:tcPr>
          <w:p>
            <w:pPr>
              <w:pStyle w:val="TableParagraph"/>
              <w:spacing w:before="121"/>
              <w:rPr>
                <w:sz w:val="22"/>
              </w:rPr>
            </w:pPr>
            <w:r>
              <w:rPr>
                <w:sz w:val="22"/>
              </w:rPr>
              <w:t>Chief resident of PM&amp;R, CIR Delegate of PM&amp;R, Member of Rehab. Advisory Committee and Member of Ethics Committee of DuBois Regional Medical Center</w:t>
            </w:r>
          </w:p>
        </w:tc>
      </w:tr>
      <w:tr>
        <w:trPr>
          <w:trHeight w:val="879" w:hRule="atLeast"/>
        </w:trPr>
        <w:tc>
          <w:tcPr>
            <w:tcW w:w="3518" w:type="dxa"/>
          </w:tcPr>
          <w:p>
            <w:pPr>
              <w:pStyle w:val="TableParagraph"/>
              <w:spacing w:before="123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PROFESSIONAL </w:t>
            </w:r>
            <w:r>
              <w:rPr>
                <w:b/>
                <w:w w:val="95"/>
                <w:sz w:val="22"/>
              </w:rPr>
              <w:t>ORGANIZATIONS</w:t>
            </w:r>
          </w:p>
        </w:tc>
        <w:tc>
          <w:tcPr>
            <w:tcW w:w="6217" w:type="dxa"/>
          </w:tcPr>
          <w:p>
            <w:pPr>
              <w:pStyle w:val="TableParagraph"/>
              <w:spacing w:before="122"/>
              <w:ind w:right="3133"/>
              <w:rPr>
                <w:sz w:val="22"/>
              </w:rPr>
            </w:pPr>
            <w:r>
              <w:rPr>
                <w:sz w:val="22"/>
              </w:rPr>
              <w:t>Pennsylvania Medical Society Indiana County Medical Society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American Academy of Physical Medicine &amp; Rehabilitation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94"/>
        <w:ind w:left="0" w:right="277" w:firstLine="0"/>
        <w:jc w:val="right"/>
        <w:rPr>
          <w:rFonts w:ascii="Arial"/>
          <w:sz w:val="16"/>
        </w:rPr>
      </w:pPr>
      <w:r>
        <w:rPr>
          <w:rFonts w:ascii="Arial"/>
          <w:sz w:val="16"/>
        </w:rPr>
        <w:t>Nov 2006</w:t>
      </w:r>
    </w:p>
    <w:sectPr>
      <w:pgSz w:w="12240" w:h="15840"/>
      <w:pgMar w:top="360" w:bottom="280" w:left="11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21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Humenik</dc:creator>
  <dc:title>Curriculum Vitae</dc:title>
  <dcterms:created xsi:type="dcterms:W3CDTF">2019-02-20T01:24:24Z</dcterms:created>
  <dcterms:modified xsi:type="dcterms:W3CDTF">2019-02-20T01:24:24Z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2006-11-01T00:00:00Z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2019-02-20T00:00:00Z</vt:filetime>
  </property>
</Properties>
</file>