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6904" w:val="left" w:leader="none"/>
        </w:tabs>
        <w:spacing w:line="302" w:lineRule="exact" w:before="47"/>
        <w:ind w:left="108" w:right="0" w:firstLine="0"/>
        <w:jc w:val="left"/>
        <w:rPr>
          <w:sz w:val="18"/>
        </w:rPr>
      </w:pPr>
      <w:r>
        <w:rPr>
          <w:rFonts w:ascii="PMingLiU-ExtB"/>
          <w:b/>
          <w:color w:val="333333"/>
          <w:sz w:val="22"/>
        </w:rPr>
        <w:t>S</w:t>
      </w:r>
      <w:r>
        <w:rPr>
          <w:rFonts w:ascii="PMingLiU-ExtB"/>
          <w:b/>
          <w:color w:val="333333"/>
          <w:sz w:val="20"/>
        </w:rPr>
        <w:t>INGARAVELU</w:t>
      </w:r>
      <w:r>
        <w:rPr>
          <w:rFonts w:ascii="PMingLiU-ExtB"/>
          <w:b/>
          <w:color w:val="333333"/>
          <w:spacing w:val="1"/>
          <w:sz w:val="20"/>
        </w:rPr>
        <w:t> </w:t>
      </w:r>
      <w:r>
        <w:rPr>
          <w:rFonts w:ascii="PMingLiU-ExtB"/>
          <w:b/>
          <w:color w:val="333333"/>
          <w:sz w:val="20"/>
        </w:rPr>
        <w:t>.B</w:t>
        <w:tab/>
      </w:r>
      <w:r>
        <w:rPr>
          <w:color w:val="333333"/>
          <w:sz w:val="18"/>
        </w:rPr>
        <w:t>Email:</w:t>
      </w:r>
      <w:r>
        <w:rPr>
          <w:color w:val="333333"/>
          <w:spacing w:val="-15"/>
          <w:sz w:val="18"/>
        </w:rPr>
        <w:t> </w:t>
      </w:r>
      <w:hyperlink r:id="rId5">
        <w:r>
          <w:rPr>
            <w:color w:val="333333"/>
            <w:sz w:val="18"/>
          </w:rPr>
          <w:t>singaravelued@gmail.com</w:t>
        </w:r>
      </w:hyperlink>
    </w:p>
    <w:p>
      <w:pPr>
        <w:pStyle w:val="BodyText"/>
        <w:tabs>
          <w:tab w:pos="6904" w:val="left" w:leader="none"/>
        </w:tabs>
        <w:spacing w:line="213" w:lineRule="exact" w:before="0"/>
      </w:pPr>
      <w:r>
        <w:rPr>
          <w:color w:val="333333"/>
        </w:rPr>
        <w:t>Finance, Accounts</w:t>
      </w:r>
      <w:r>
        <w:rPr>
          <w:color w:val="333333"/>
          <w:spacing w:val="-7"/>
        </w:rPr>
        <w:t> </w:t>
      </w:r>
      <w:r>
        <w:rPr>
          <w:color w:val="333333"/>
        </w:rPr>
        <w:t>and</w:t>
      </w:r>
      <w:r>
        <w:rPr>
          <w:color w:val="333333"/>
          <w:spacing w:val="-5"/>
        </w:rPr>
        <w:t> </w:t>
      </w:r>
      <w:r>
        <w:rPr>
          <w:color w:val="333333"/>
        </w:rPr>
        <w:t>Taxation</w:t>
        <w:tab/>
        <w:t>Hand Phone: 0091 -</w:t>
      </w:r>
      <w:r>
        <w:rPr>
          <w:color w:val="333333"/>
          <w:spacing w:val="-15"/>
        </w:rPr>
        <w:t> </w:t>
      </w:r>
      <w:r>
        <w:rPr>
          <w:color w:val="333333"/>
        </w:rPr>
        <w:t>9597186642</w:t>
      </w:r>
    </w:p>
    <w:p>
      <w:pPr>
        <w:pStyle w:val="BodyText"/>
        <w:spacing w:before="9"/>
        <w:ind w:left="0"/>
        <w:rPr>
          <w:sz w:val="14"/>
        </w:rPr>
      </w:pPr>
    </w:p>
    <w:p>
      <w:pPr>
        <w:pStyle w:val="BodyText"/>
        <w:spacing w:line="20" w:lineRule="exact" w:before="0"/>
        <w:ind w:left="-8"/>
        <w:rPr>
          <w:sz w:val="2"/>
        </w:rPr>
      </w:pPr>
      <w:r>
        <w:rPr>
          <w:sz w:val="2"/>
        </w:rPr>
        <w:pict>
          <v:group style="width:498pt;height:.75pt;mso-position-horizontal-relative:char;mso-position-vertical-relative:line" coordorigin="0,0" coordsize="9960,15">
            <v:line style="position:absolute" from="0,7" to="9960,7" stroked="true" strokeweight=".72pt" strokecolor="#000000">
              <v:stroke dashstyle="solid"/>
            </v:line>
          </v:group>
        </w:pict>
      </w:r>
      <w:r>
        <w:rPr>
          <w:sz w:val="2"/>
        </w:rPr>
      </w:r>
    </w:p>
    <w:p>
      <w:pPr>
        <w:pStyle w:val="BodyText"/>
        <w:spacing w:line="288" w:lineRule="auto" w:before="189"/>
        <w:ind w:right="115"/>
        <w:jc w:val="both"/>
      </w:pPr>
      <w:r>
        <w:rPr>
          <w:color w:val="333333"/>
        </w:rPr>
        <w:t>An incisive finance professional with six sigma holding 17 years of experience in NBFC, Logistics, Automotive &amp; Retail industries with an affluent mix of Finance, Accounts, Taxation, Technology and Process Compliance. Currently employed with M/s.Thangamayil Jewellery Limited as Head (Finance and Accounts).</w:t>
      </w:r>
    </w:p>
    <w:p>
      <w:pPr>
        <w:pStyle w:val="Heading1"/>
        <w:spacing w:before="38"/>
        <w:ind w:left="1064" w:right="1113"/>
        <w:jc w:val="center"/>
      </w:pPr>
      <w:r>
        <w:rPr>
          <w:color w:val="333333"/>
        </w:rPr>
        <w:t>Expertise in:</w:t>
      </w:r>
    </w:p>
    <w:p>
      <w:pPr>
        <w:pStyle w:val="BodyText"/>
        <w:tabs>
          <w:tab w:pos="5342" w:val="left" w:leader="none"/>
        </w:tabs>
        <w:spacing w:line="288" w:lineRule="auto" w:before="76"/>
        <w:ind w:left="122" w:right="526"/>
      </w:pPr>
      <w:r>
        <w:rPr/>
        <w:drawing>
          <wp:inline distT="0" distB="0" distL="0" distR="0">
            <wp:extent cx="114300" cy="1143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14300" cy="114300"/>
                    </a:xfrm>
                    <a:prstGeom prst="rect">
                      <a:avLst/>
                    </a:prstGeom>
                  </pic:spPr>
                </pic:pic>
              </a:graphicData>
            </a:graphic>
          </wp:inline>
        </w:drawing>
      </w:r>
      <w:r>
        <w:rPr/>
      </w:r>
      <w:r>
        <w:rPr>
          <w:rFonts w:ascii="Times New Roman"/>
          <w:sz w:val="20"/>
        </w:rPr>
        <w:t>   </w:t>
      </w:r>
      <w:r>
        <w:rPr>
          <w:rFonts w:ascii="Times New Roman"/>
          <w:spacing w:val="-23"/>
          <w:sz w:val="20"/>
        </w:rPr>
        <w:t> </w:t>
      </w:r>
      <w:r>
        <w:rPr>
          <w:color w:val="333333"/>
        </w:rPr>
        <w:t>Strategic Planning &amp;</w:t>
      </w:r>
      <w:r>
        <w:rPr>
          <w:color w:val="333333"/>
          <w:spacing w:val="-20"/>
        </w:rPr>
        <w:t> </w:t>
      </w:r>
      <w:r>
        <w:rPr>
          <w:color w:val="333333"/>
        </w:rPr>
        <w:t>Organisational</w:t>
      </w:r>
      <w:r>
        <w:rPr>
          <w:color w:val="333333"/>
          <w:spacing w:val="-7"/>
        </w:rPr>
        <w:t> </w:t>
      </w:r>
      <w:r>
        <w:rPr>
          <w:color w:val="333333"/>
        </w:rPr>
        <w:t>Leadership</w:t>
        <w:tab/>
      </w:r>
      <w:r>
        <w:rPr>
          <w:color w:val="333333"/>
        </w:rPr>
        <w:drawing>
          <wp:inline distT="0" distB="0" distL="0" distR="0">
            <wp:extent cx="114300" cy="114300"/>
            <wp:effectExtent l="0" t="0" r="0" b="0"/>
            <wp:docPr id="3" name="image1.png" descr=""/>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114300" cy="114300"/>
                    </a:xfrm>
                    <a:prstGeom prst="rect">
                      <a:avLst/>
                    </a:prstGeom>
                  </pic:spPr>
                </pic:pic>
              </a:graphicData>
            </a:graphic>
          </wp:inline>
        </w:drawing>
      </w:r>
      <w:r>
        <w:rPr>
          <w:color w:val="333333"/>
        </w:rPr>
      </w:r>
      <w:r>
        <w:rPr>
          <w:rFonts w:ascii="Times New Roman"/>
          <w:color w:val="333333"/>
        </w:rPr>
        <w:t>   </w:t>
      </w:r>
      <w:r>
        <w:rPr>
          <w:rFonts w:ascii="Times New Roman"/>
          <w:color w:val="333333"/>
          <w:spacing w:val="-3"/>
        </w:rPr>
        <w:t> </w:t>
      </w:r>
      <w:r>
        <w:rPr>
          <w:color w:val="333333"/>
        </w:rPr>
        <w:t>Corporate Accounting &amp;</w:t>
      </w:r>
      <w:r>
        <w:rPr>
          <w:color w:val="333333"/>
          <w:spacing w:val="-14"/>
        </w:rPr>
        <w:t> </w:t>
      </w:r>
      <w:r>
        <w:rPr>
          <w:color w:val="333333"/>
        </w:rPr>
        <w:t>Financial</w:t>
      </w:r>
      <w:r>
        <w:rPr>
          <w:color w:val="333333"/>
          <w:spacing w:val="-6"/>
        </w:rPr>
        <w:t> </w:t>
      </w:r>
      <w:r>
        <w:rPr>
          <w:color w:val="333333"/>
        </w:rPr>
        <w:t>Reporting </w:t>
      </w:r>
      <w:r>
        <w:rPr>
          <w:color w:val="333333"/>
        </w:rPr>
        <w:drawing>
          <wp:inline distT="0" distB="0" distL="0" distR="0">
            <wp:extent cx="114300" cy="114300"/>
            <wp:effectExtent l="0" t="0" r="0" b="0"/>
            <wp:docPr id="5" name="image1.png" descr=""/>
            <wp:cNvGraphicFramePr>
              <a:graphicFrameLocks noChangeAspect="1"/>
            </wp:cNvGraphicFramePr>
            <a:graphic>
              <a:graphicData uri="http://schemas.openxmlformats.org/drawingml/2006/picture">
                <pic:pic>
                  <pic:nvPicPr>
                    <pic:cNvPr id="6" name="image1.png"/>
                    <pic:cNvPicPr/>
                  </pic:nvPicPr>
                  <pic:blipFill>
                    <a:blip r:embed="rId6" cstate="print"/>
                    <a:stretch>
                      <a:fillRect/>
                    </a:stretch>
                  </pic:blipFill>
                  <pic:spPr>
                    <a:xfrm>
                      <a:off x="0" y="0"/>
                      <a:ext cx="114300" cy="114300"/>
                    </a:xfrm>
                    <a:prstGeom prst="rect">
                      <a:avLst/>
                    </a:prstGeom>
                  </pic:spPr>
                </pic:pic>
              </a:graphicData>
            </a:graphic>
          </wp:inline>
        </w:drawing>
      </w:r>
      <w:r>
        <w:rPr>
          <w:color w:val="333333"/>
        </w:rPr>
      </w:r>
      <w:r>
        <w:rPr>
          <w:rFonts w:ascii="Times New Roman"/>
          <w:color w:val="333333"/>
        </w:rPr>
        <w:t>   </w:t>
      </w:r>
      <w:r>
        <w:rPr>
          <w:rFonts w:ascii="Times New Roman"/>
          <w:color w:val="333333"/>
          <w:spacing w:val="-3"/>
        </w:rPr>
        <w:t> </w:t>
      </w:r>
      <w:r>
        <w:rPr>
          <w:color w:val="333333"/>
        </w:rPr>
        <w:t>Taxation &amp;</w:t>
      </w:r>
      <w:r>
        <w:rPr>
          <w:color w:val="333333"/>
          <w:spacing w:val="-10"/>
        </w:rPr>
        <w:t> </w:t>
      </w:r>
      <w:r>
        <w:rPr>
          <w:color w:val="333333"/>
        </w:rPr>
        <w:t>Statutory</w:t>
      </w:r>
      <w:r>
        <w:rPr>
          <w:color w:val="333333"/>
          <w:spacing w:val="-4"/>
        </w:rPr>
        <w:t> </w:t>
      </w:r>
      <w:r>
        <w:rPr>
          <w:color w:val="333333"/>
        </w:rPr>
        <w:t>Compliances</w:t>
        <w:tab/>
      </w:r>
      <w:r>
        <w:rPr>
          <w:color w:val="333333"/>
        </w:rPr>
        <w:drawing>
          <wp:inline distT="0" distB="0" distL="0" distR="0">
            <wp:extent cx="114300" cy="114300"/>
            <wp:effectExtent l="0" t="0" r="0" b="0"/>
            <wp:docPr id="7" name="image1.png" descr=""/>
            <wp:cNvGraphicFramePr>
              <a:graphicFrameLocks noChangeAspect="1"/>
            </wp:cNvGraphicFramePr>
            <a:graphic>
              <a:graphicData uri="http://schemas.openxmlformats.org/drawingml/2006/picture">
                <pic:pic>
                  <pic:nvPicPr>
                    <pic:cNvPr id="8" name="image1.png"/>
                    <pic:cNvPicPr/>
                  </pic:nvPicPr>
                  <pic:blipFill>
                    <a:blip r:embed="rId6" cstate="print"/>
                    <a:stretch>
                      <a:fillRect/>
                    </a:stretch>
                  </pic:blipFill>
                  <pic:spPr>
                    <a:xfrm>
                      <a:off x="0" y="0"/>
                      <a:ext cx="114300" cy="114300"/>
                    </a:xfrm>
                    <a:prstGeom prst="rect">
                      <a:avLst/>
                    </a:prstGeom>
                  </pic:spPr>
                </pic:pic>
              </a:graphicData>
            </a:graphic>
          </wp:inline>
        </w:drawing>
      </w:r>
      <w:r>
        <w:rPr>
          <w:color w:val="333333"/>
        </w:rPr>
      </w:r>
      <w:r>
        <w:rPr>
          <w:rFonts w:ascii="Times New Roman"/>
          <w:color w:val="333333"/>
        </w:rPr>
        <w:t>   </w:t>
      </w:r>
      <w:r>
        <w:rPr>
          <w:rFonts w:ascii="Times New Roman"/>
          <w:color w:val="333333"/>
          <w:spacing w:val="-3"/>
        </w:rPr>
        <w:t> </w:t>
      </w:r>
      <w:r>
        <w:rPr>
          <w:color w:val="333333"/>
        </w:rPr>
        <w:t>Treasury Operations &amp;</w:t>
      </w:r>
      <w:r>
        <w:rPr>
          <w:color w:val="333333"/>
          <w:spacing w:val="-13"/>
        </w:rPr>
        <w:t> </w:t>
      </w:r>
      <w:r>
        <w:rPr>
          <w:color w:val="333333"/>
        </w:rPr>
        <w:t>Budgetary</w:t>
      </w:r>
      <w:r>
        <w:rPr>
          <w:color w:val="333333"/>
          <w:spacing w:val="-5"/>
        </w:rPr>
        <w:t> </w:t>
      </w:r>
      <w:r>
        <w:rPr>
          <w:color w:val="333333"/>
        </w:rPr>
        <w:t>Control </w:t>
      </w:r>
      <w:r>
        <w:rPr>
          <w:color w:val="333333"/>
        </w:rPr>
        <w:drawing>
          <wp:inline distT="0" distB="0" distL="0" distR="0">
            <wp:extent cx="114300" cy="114300"/>
            <wp:effectExtent l="0" t="0" r="0" b="0"/>
            <wp:docPr id="9" name="image1.png" descr=""/>
            <wp:cNvGraphicFramePr>
              <a:graphicFrameLocks noChangeAspect="1"/>
            </wp:cNvGraphicFramePr>
            <a:graphic>
              <a:graphicData uri="http://schemas.openxmlformats.org/drawingml/2006/picture">
                <pic:pic>
                  <pic:nvPicPr>
                    <pic:cNvPr id="10" name="image1.png"/>
                    <pic:cNvPicPr/>
                  </pic:nvPicPr>
                  <pic:blipFill>
                    <a:blip r:embed="rId6" cstate="print"/>
                    <a:stretch>
                      <a:fillRect/>
                    </a:stretch>
                  </pic:blipFill>
                  <pic:spPr>
                    <a:xfrm>
                      <a:off x="0" y="0"/>
                      <a:ext cx="114300" cy="114300"/>
                    </a:xfrm>
                    <a:prstGeom prst="rect">
                      <a:avLst/>
                    </a:prstGeom>
                  </pic:spPr>
                </pic:pic>
              </a:graphicData>
            </a:graphic>
          </wp:inline>
        </w:drawing>
      </w:r>
      <w:r>
        <w:rPr>
          <w:color w:val="333333"/>
        </w:rPr>
      </w:r>
      <w:r>
        <w:rPr>
          <w:rFonts w:ascii="Times New Roman"/>
          <w:color w:val="333333"/>
        </w:rPr>
        <w:t>   </w:t>
      </w:r>
      <w:r>
        <w:rPr>
          <w:rFonts w:ascii="Times New Roman"/>
          <w:color w:val="333333"/>
          <w:spacing w:val="-3"/>
        </w:rPr>
        <w:t> </w:t>
      </w:r>
      <w:r>
        <w:rPr>
          <w:color w:val="333333"/>
        </w:rPr>
        <w:t>Corporate Governance &amp;</w:t>
      </w:r>
      <w:r>
        <w:rPr>
          <w:color w:val="333333"/>
          <w:spacing w:val="-12"/>
        </w:rPr>
        <w:t> </w:t>
      </w:r>
      <w:r>
        <w:rPr>
          <w:color w:val="333333"/>
        </w:rPr>
        <w:t>Due</w:t>
      </w:r>
      <w:r>
        <w:rPr>
          <w:color w:val="333333"/>
          <w:spacing w:val="-3"/>
        </w:rPr>
        <w:t> </w:t>
      </w:r>
      <w:r>
        <w:rPr>
          <w:color w:val="333333"/>
        </w:rPr>
        <w:t>Diligence</w:t>
        <w:tab/>
      </w:r>
      <w:r>
        <w:rPr>
          <w:color w:val="333333"/>
        </w:rPr>
        <w:drawing>
          <wp:inline distT="0" distB="0" distL="0" distR="0">
            <wp:extent cx="114300" cy="114300"/>
            <wp:effectExtent l="0" t="0" r="0" b="0"/>
            <wp:docPr id="11" name="image1.png" descr=""/>
            <wp:cNvGraphicFramePr>
              <a:graphicFrameLocks noChangeAspect="1"/>
            </wp:cNvGraphicFramePr>
            <a:graphic>
              <a:graphicData uri="http://schemas.openxmlformats.org/drawingml/2006/picture">
                <pic:pic>
                  <pic:nvPicPr>
                    <pic:cNvPr id="12" name="image1.png"/>
                    <pic:cNvPicPr/>
                  </pic:nvPicPr>
                  <pic:blipFill>
                    <a:blip r:embed="rId6" cstate="print"/>
                    <a:stretch>
                      <a:fillRect/>
                    </a:stretch>
                  </pic:blipFill>
                  <pic:spPr>
                    <a:xfrm>
                      <a:off x="0" y="0"/>
                      <a:ext cx="114300" cy="114300"/>
                    </a:xfrm>
                    <a:prstGeom prst="rect">
                      <a:avLst/>
                    </a:prstGeom>
                  </pic:spPr>
                </pic:pic>
              </a:graphicData>
            </a:graphic>
          </wp:inline>
        </w:drawing>
      </w:r>
      <w:r>
        <w:rPr>
          <w:color w:val="333333"/>
        </w:rPr>
      </w:r>
      <w:r>
        <w:rPr>
          <w:rFonts w:ascii="Times New Roman"/>
          <w:color w:val="333333"/>
        </w:rPr>
        <w:t>   </w:t>
      </w:r>
      <w:r>
        <w:rPr>
          <w:rFonts w:ascii="Times New Roman"/>
          <w:color w:val="333333"/>
          <w:spacing w:val="-3"/>
        </w:rPr>
        <w:t> </w:t>
      </w:r>
      <w:r>
        <w:rPr>
          <w:color w:val="333333"/>
        </w:rPr>
        <w:t>Profitability, Cost &amp; Variance</w:t>
      </w:r>
      <w:r>
        <w:rPr>
          <w:color w:val="333333"/>
          <w:spacing w:val="-8"/>
        </w:rPr>
        <w:t> </w:t>
      </w:r>
      <w:r>
        <w:rPr>
          <w:color w:val="333333"/>
        </w:rPr>
        <w:t>Analysis</w:t>
      </w:r>
    </w:p>
    <w:p>
      <w:pPr>
        <w:pStyle w:val="BodyText"/>
        <w:tabs>
          <w:tab w:pos="5342" w:val="left" w:leader="none"/>
        </w:tabs>
        <w:spacing w:line="290" w:lineRule="auto" w:before="0"/>
        <w:ind w:left="122" w:right="376"/>
      </w:pPr>
      <w:r>
        <w:rPr/>
        <w:drawing>
          <wp:inline distT="0" distB="0" distL="0" distR="0">
            <wp:extent cx="114300" cy="114300"/>
            <wp:effectExtent l="0" t="0" r="0" b="0"/>
            <wp:docPr id="13" name="image1.png" descr=""/>
            <wp:cNvGraphicFramePr>
              <a:graphicFrameLocks noChangeAspect="1"/>
            </wp:cNvGraphicFramePr>
            <a:graphic>
              <a:graphicData uri="http://schemas.openxmlformats.org/drawingml/2006/picture">
                <pic:pic>
                  <pic:nvPicPr>
                    <pic:cNvPr id="14" name="image1.png"/>
                    <pic:cNvPicPr/>
                  </pic:nvPicPr>
                  <pic:blipFill>
                    <a:blip r:embed="rId6" cstate="print"/>
                    <a:stretch>
                      <a:fillRect/>
                    </a:stretch>
                  </pic:blipFill>
                  <pic:spPr>
                    <a:xfrm>
                      <a:off x="0" y="0"/>
                      <a:ext cx="114300" cy="114300"/>
                    </a:xfrm>
                    <a:prstGeom prst="rect">
                      <a:avLst/>
                    </a:prstGeom>
                  </pic:spPr>
                </pic:pic>
              </a:graphicData>
            </a:graphic>
          </wp:inline>
        </w:drawing>
      </w:r>
      <w:r>
        <w:rPr/>
      </w:r>
      <w:r>
        <w:rPr>
          <w:rFonts w:ascii="Times New Roman"/>
          <w:sz w:val="20"/>
        </w:rPr>
        <w:t>   </w:t>
      </w:r>
      <w:r>
        <w:rPr>
          <w:rFonts w:ascii="Times New Roman"/>
          <w:spacing w:val="-23"/>
          <w:sz w:val="20"/>
        </w:rPr>
        <w:t> </w:t>
      </w:r>
      <w:r>
        <w:rPr>
          <w:color w:val="333333"/>
        </w:rPr>
        <w:t>Securities Management &amp;</w:t>
      </w:r>
      <w:r>
        <w:rPr>
          <w:color w:val="333333"/>
          <w:spacing w:val="-13"/>
        </w:rPr>
        <w:t> </w:t>
      </w:r>
      <w:r>
        <w:rPr>
          <w:color w:val="333333"/>
        </w:rPr>
        <w:t>Investor</w:t>
      </w:r>
      <w:r>
        <w:rPr>
          <w:color w:val="333333"/>
          <w:spacing w:val="-4"/>
        </w:rPr>
        <w:t> </w:t>
      </w:r>
      <w:r>
        <w:rPr>
          <w:color w:val="333333"/>
        </w:rPr>
        <w:t>Relations</w:t>
        <w:tab/>
      </w:r>
      <w:r>
        <w:rPr>
          <w:color w:val="333333"/>
        </w:rPr>
        <w:drawing>
          <wp:inline distT="0" distB="0" distL="0" distR="0">
            <wp:extent cx="114300" cy="114300"/>
            <wp:effectExtent l="0" t="0" r="0" b="0"/>
            <wp:docPr id="15" name="image1.png" descr=""/>
            <wp:cNvGraphicFramePr>
              <a:graphicFrameLocks noChangeAspect="1"/>
            </wp:cNvGraphicFramePr>
            <a:graphic>
              <a:graphicData uri="http://schemas.openxmlformats.org/drawingml/2006/picture">
                <pic:pic>
                  <pic:nvPicPr>
                    <pic:cNvPr id="16" name="image1.png"/>
                    <pic:cNvPicPr/>
                  </pic:nvPicPr>
                  <pic:blipFill>
                    <a:blip r:embed="rId6" cstate="print"/>
                    <a:stretch>
                      <a:fillRect/>
                    </a:stretch>
                  </pic:blipFill>
                  <pic:spPr>
                    <a:xfrm>
                      <a:off x="0" y="0"/>
                      <a:ext cx="114300" cy="114300"/>
                    </a:xfrm>
                    <a:prstGeom prst="rect">
                      <a:avLst/>
                    </a:prstGeom>
                  </pic:spPr>
                </pic:pic>
              </a:graphicData>
            </a:graphic>
          </wp:inline>
        </w:drawing>
      </w:r>
      <w:r>
        <w:rPr>
          <w:color w:val="333333"/>
        </w:rPr>
      </w:r>
      <w:r>
        <w:rPr>
          <w:rFonts w:ascii="Times New Roman"/>
          <w:color w:val="333333"/>
        </w:rPr>
        <w:t>   </w:t>
      </w:r>
      <w:r>
        <w:rPr>
          <w:rFonts w:ascii="Times New Roman"/>
          <w:color w:val="333333"/>
          <w:spacing w:val="-3"/>
        </w:rPr>
        <w:t> </w:t>
      </w:r>
      <w:r>
        <w:rPr>
          <w:color w:val="333333"/>
        </w:rPr>
        <w:t>Contract Negotiations &amp;</w:t>
      </w:r>
      <w:r>
        <w:rPr>
          <w:color w:val="333333"/>
          <w:spacing w:val="-14"/>
        </w:rPr>
        <w:t> </w:t>
      </w:r>
      <w:r>
        <w:rPr>
          <w:color w:val="333333"/>
        </w:rPr>
        <w:t>Procurement</w:t>
      </w:r>
      <w:r>
        <w:rPr>
          <w:color w:val="333333"/>
          <w:spacing w:val="-6"/>
        </w:rPr>
        <w:t> </w:t>
      </w:r>
      <w:r>
        <w:rPr>
          <w:color w:val="333333"/>
        </w:rPr>
        <w:t>Control </w:t>
      </w:r>
      <w:r>
        <w:rPr>
          <w:color w:val="333333"/>
        </w:rPr>
        <w:drawing>
          <wp:inline distT="0" distB="0" distL="0" distR="0">
            <wp:extent cx="114300" cy="114300"/>
            <wp:effectExtent l="0" t="0" r="0" b="0"/>
            <wp:docPr id="17" name="image1.png" descr=""/>
            <wp:cNvGraphicFramePr>
              <a:graphicFrameLocks noChangeAspect="1"/>
            </wp:cNvGraphicFramePr>
            <a:graphic>
              <a:graphicData uri="http://schemas.openxmlformats.org/drawingml/2006/picture">
                <pic:pic>
                  <pic:nvPicPr>
                    <pic:cNvPr id="18" name="image1.png"/>
                    <pic:cNvPicPr/>
                  </pic:nvPicPr>
                  <pic:blipFill>
                    <a:blip r:embed="rId6" cstate="print"/>
                    <a:stretch>
                      <a:fillRect/>
                    </a:stretch>
                  </pic:blipFill>
                  <pic:spPr>
                    <a:xfrm>
                      <a:off x="0" y="0"/>
                      <a:ext cx="114300" cy="114300"/>
                    </a:xfrm>
                    <a:prstGeom prst="rect">
                      <a:avLst/>
                    </a:prstGeom>
                  </pic:spPr>
                </pic:pic>
              </a:graphicData>
            </a:graphic>
          </wp:inline>
        </w:drawing>
      </w:r>
      <w:r>
        <w:rPr>
          <w:color w:val="333333"/>
        </w:rPr>
      </w:r>
      <w:r>
        <w:rPr>
          <w:rFonts w:ascii="Times New Roman"/>
          <w:color w:val="333333"/>
        </w:rPr>
        <w:t>   </w:t>
      </w:r>
      <w:r>
        <w:rPr>
          <w:rFonts w:ascii="Times New Roman"/>
          <w:color w:val="333333"/>
          <w:spacing w:val="-3"/>
        </w:rPr>
        <w:t> </w:t>
      </w:r>
      <w:r>
        <w:rPr>
          <w:color w:val="333333"/>
        </w:rPr>
        <w:t>Process Analysis &amp;</w:t>
      </w:r>
      <w:r>
        <w:rPr>
          <w:color w:val="333333"/>
          <w:spacing w:val="-17"/>
        </w:rPr>
        <w:t> </w:t>
      </w:r>
      <w:r>
        <w:rPr>
          <w:color w:val="333333"/>
        </w:rPr>
        <w:t>Productivity</w:t>
      </w:r>
      <w:r>
        <w:rPr>
          <w:color w:val="333333"/>
          <w:spacing w:val="-3"/>
        </w:rPr>
        <w:t> </w:t>
      </w:r>
      <w:r>
        <w:rPr>
          <w:color w:val="333333"/>
        </w:rPr>
        <w:t>Improvement</w:t>
        <w:tab/>
      </w:r>
      <w:r>
        <w:rPr>
          <w:color w:val="333333"/>
        </w:rPr>
        <w:drawing>
          <wp:inline distT="0" distB="0" distL="0" distR="0">
            <wp:extent cx="114300" cy="114300"/>
            <wp:effectExtent l="0" t="0" r="0" b="0"/>
            <wp:docPr id="19" name="image1.png" descr=""/>
            <wp:cNvGraphicFramePr>
              <a:graphicFrameLocks noChangeAspect="1"/>
            </wp:cNvGraphicFramePr>
            <a:graphic>
              <a:graphicData uri="http://schemas.openxmlformats.org/drawingml/2006/picture">
                <pic:pic>
                  <pic:nvPicPr>
                    <pic:cNvPr id="20" name="image1.png"/>
                    <pic:cNvPicPr/>
                  </pic:nvPicPr>
                  <pic:blipFill>
                    <a:blip r:embed="rId6" cstate="print"/>
                    <a:stretch>
                      <a:fillRect/>
                    </a:stretch>
                  </pic:blipFill>
                  <pic:spPr>
                    <a:xfrm>
                      <a:off x="0" y="0"/>
                      <a:ext cx="114300" cy="114300"/>
                    </a:xfrm>
                    <a:prstGeom prst="rect">
                      <a:avLst/>
                    </a:prstGeom>
                  </pic:spPr>
                </pic:pic>
              </a:graphicData>
            </a:graphic>
          </wp:inline>
        </w:drawing>
      </w:r>
      <w:r>
        <w:rPr>
          <w:color w:val="333333"/>
        </w:rPr>
      </w:r>
      <w:r>
        <w:rPr>
          <w:rFonts w:ascii="Times New Roman"/>
          <w:color w:val="333333"/>
        </w:rPr>
        <w:t>   </w:t>
      </w:r>
      <w:r>
        <w:rPr>
          <w:rFonts w:ascii="Times New Roman"/>
          <w:color w:val="333333"/>
          <w:spacing w:val="-3"/>
        </w:rPr>
        <w:t> </w:t>
      </w:r>
      <w:r>
        <w:rPr>
          <w:color w:val="333333"/>
        </w:rPr>
        <w:t>Systems &amp; Technology</w:t>
      </w:r>
      <w:r>
        <w:rPr>
          <w:color w:val="333333"/>
          <w:spacing w:val="-6"/>
        </w:rPr>
        <w:t> </w:t>
      </w:r>
      <w:r>
        <w:rPr>
          <w:color w:val="333333"/>
        </w:rPr>
        <w:t>Utilisation</w:t>
      </w:r>
    </w:p>
    <w:p>
      <w:pPr>
        <w:pStyle w:val="BodyText"/>
        <w:spacing w:before="1"/>
        <w:ind w:left="0"/>
        <w:rPr>
          <w:sz w:val="13"/>
        </w:rPr>
      </w:pPr>
    </w:p>
    <w:p>
      <w:pPr>
        <w:pStyle w:val="BodyText"/>
        <w:spacing w:line="20" w:lineRule="exact" w:before="0"/>
        <w:ind w:left="-8"/>
        <w:rPr>
          <w:sz w:val="2"/>
        </w:rPr>
      </w:pPr>
      <w:r>
        <w:rPr>
          <w:sz w:val="2"/>
        </w:rPr>
        <w:pict>
          <v:group style="width:498pt;height:.75pt;mso-position-horizontal-relative:char;mso-position-vertical-relative:line" coordorigin="0,0" coordsize="9960,15">
            <v:line style="position:absolute" from="0,7" to="9960,7" stroked="true" strokeweight=".72pt" strokecolor="#000000">
              <v:stroke dashstyle="solid"/>
            </v:line>
          </v:group>
        </w:pict>
      </w:r>
      <w:r>
        <w:rPr>
          <w:sz w:val="2"/>
        </w:rPr>
      </w:r>
    </w:p>
    <w:p>
      <w:pPr>
        <w:pStyle w:val="Heading2"/>
        <w:spacing w:before="166"/>
        <w:ind w:left="1064"/>
      </w:pPr>
      <w:r>
        <w:rPr>
          <w:color w:val="333333"/>
        </w:rPr>
        <w:t>EXPERIENCE &amp; ACCOMPLISHMENTS</w:t>
      </w:r>
    </w:p>
    <w:p>
      <w:pPr>
        <w:tabs>
          <w:tab w:pos="8061" w:val="left" w:leader="none"/>
        </w:tabs>
        <w:spacing w:before="121"/>
        <w:ind w:left="108" w:right="0" w:firstLine="0"/>
        <w:jc w:val="left"/>
        <w:rPr>
          <w:rFonts w:ascii="Gadugi" w:hAnsi="Gadugi"/>
          <w:b/>
          <w:sz w:val="21"/>
        </w:rPr>
      </w:pPr>
      <w:r>
        <w:rPr>
          <w:rFonts w:ascii="Gadugi" w:hAnsi="Gadugi"/>
          <w:b/>
          <w:color w:val="333333"/>
          <w:sz w:val="21"/>
        </w:rPr>
        <w:t>Thangamayil Jewellery Limited – Head (Finance</w:t>
      </w:r>
      <w:r>
        <w:rPr>
          <w:rFonts w:ascii="Gadugi" w:hAnsi="Gadugi"/>
          <w:b/>
          <w:color w:val="333333"/>
          <w:spacing w:val="-14"/>
          <w:sz w:val="21"/>
        </w:rPr>
        <w:t> </w:t>
      </w:r>
      <w:r>
        <w:rPr>
          <w:rFonts w:ascii="Gadugi" w:hAnsi="Gadugi"/>
          <w:b/>
          <w:color w:val="333333"/>
          <w:sz w:val="21"/>
        </w:rPr>
        <w:t>and</w:t>
      </w:r>
      <w:r>
        <w:rPr>
          <w:rFonts w:ascii="Gadugi" w:hAnsi="Gadugi"/>
          <w:b/>
          <w:color w:val="333333"/>
          <w:spacing w:val="-3"/>
          <w:sz w:val="21"/>
        </w:rPr>
        <w:t> </w:t>
      </w:r>
      <w:r>
        <w:rPr>
          <w:rFonts w:ascii="Gadugi" w:hAnsi="Gadugi"/>
          <w:b/>
          <w:color w:val="333333"/>
          <w:sz w:val="21"/>
        </w:rPr>
        <w:t>Accounts)</w:t>
        <w:tab/>
        <w:t>Aug’2016 –</w:t>
      </w:r>
      <w:r>
        <w:rPr>
          <w:rFonts w:ascii="Gadugi" w:hAnsi="Gadugi"/>
          <w:b/>
          <w:color w:val="333333"/>
          <w:spacing w:val="-2"/>
          <w:sz w:val="21"/>
        </w:rPr>
        <w:t> </w:t>
      </w:r>
      <w:r>
        <w:rPr>
          <w:rFonts w:ascii="Gadugi" w:hAnsi="Gadugi"/>
          <w:b/>
          <w:color w:val="333333"/>
          <w:sz w:val="21"/>
        </w:rPr>
        <w:t>Present</w:t>
      </w:r>
    </w:p>
    <w:p>
      <w:pPr>
        <w:spacing w:before="57"/>
        <w:ind w:left="108" w:right="0" w:firstLine="0"/>
        <w:jc w:val="left"/>
        <w:rPr>
          <w:i/>
          <w:sz w:val="18"/>
        </w:rPr>
      </w:pPr>
      <w:r>
        <w:rPr>
          <w:i/>
          <w:color w:val="333333"/>
          <w:sz w:val="18"/>
        </w:rPr>
        <w:t>TJL (listed in BSE/NSE) has significant presence in jewellery retail set-up since 1947.</w:t>
      </w:r>
    </w:p>
    <w:p>
      <w:pPr>
        <w:pStyle w:val="BodyText"/>
        <w:spacing w:before="124"/>
      </w:pPr>
      <w:r>
        <w:rPr>
          <w:color w:val="333333"/>
          <w:u w:val="single" w:color="333333"/>
        </w:rPr>
        <w:t>Key Deliverables – Finance, Accounts, Taxation, Strategic Planning and Investor Relations</w:t>
      </w:r>
    </w:p>
    <w:p>
      <w:pPr>
        <w:pStyle w:val="BodyText"/>
        <w:spacing w:line="288" w:lineRule="auto" w:before="122"/>
        <w:ind w:right="111"/>
        <w:jc w:val="both"/>
      </w:pPr>
      <w:r>
        <w:rPr>
          <w:color w:val="333333"/>
        </w:rPr>
        <w:t>Leading and administering the overall functions of Finance and Accounts. Instrumental in strategic planning and execution; and influential in SOP implementations (finance, sales, human resource, legal, operational). Enact IT requirements and navigate the entire company towards technology and system driven.</w:t>
      </w:r>
    </w:p>
    <w:p>
      <w:pPr>
        <w:pStyle w:val="BodyText"/>
        <w:spacing w:line="285" w:lineRule="auto" w:before="81"/>
        <w:ind w:left="468" w:hanging="358"/>
      </w:pPr>
      <w:r>
        <w:rPr>
          <w:rFonts w:ascii="Wingdings" w:hAnsi="Wingdings"/>
        </w:rPr>
        <w:t></w:t>
      </w:r>
      <w:r>
        <w:rPr>
          <w:rFonts w:ascii="Times New Roman" w:hAnsi="Times New Roman"/>
        </w:rPr>
        <w:t> </w:t>
      </w:r>
      <w:r>
        <w:rPr>
          <w:color w:val="333333"/>
        </w:rPr>
        <w:t>Develop and monitor policies and procedures within Indian Accounting Standards (Ind AS) and corporate guidelines to ensure sufficient cash flow, reduce operating costs, and increase revenues.</w:t>
      </w:r>
    </w:p>
    <w:p>
      <w:pPr>
        <w:pStyle w:val="BodyText"/>
        <w:spacing w:line="285" w:lineRule="auto"/>
        <w:ind w:left="468" w:right="250" w:hanging="358"/>
      </w:pPr>
      <w:r>
        <w:rPr>
          <w:rFonts w:ascii="Wingdings" w:hAnsi="Wingdings"/>
        </w:rPr>
        <w:t></w:t>
      </w:r>
      <w:r>
        <w:rPr>
          <w:rFonts w:ascii="Times New Roman" w:hAnsi="Times New Roman"/>
        </w:rPr>
        <w:t> </w:t>
      </w:r>
      <w:r>
        <w:rPr>
          <w:color w:val="333333"/>
        </w:rPr>
        <w:t>Maintain general ledger structure, chart of accounts, policies and procedures to enable  financial  statement preparation and compliance with all required financial</w:t>
      </w:r>
      <w:r>
        <w:rPr>
          <w:color w:val="333333"/>
          <w:spacing w:val="-14"/>
        </w:rPr>
        <w:t> </w:t>
      </w:r>
      <w:r>
        <w:rPr>
          <w:color w:val="333333"/>
        </w:rPr>
        <w:t>audits.</w:t>
      </w:r>
    </w:p>
    <w:p>
      <w:pPr>
        <w:pStyle w:val="BodyText"/>
        <w:spacing w:line="285" w:lineRule="auto"/>
        <w:ind w:left="468" w:hanging="358"/>
      </w:pPr>
      <w:r>
        <w:rPr>
          <w:rFonts w:ascii="Wingdings" w:hAnsi="Wingdings"/>
        </w:rPr>
        <w:t></w:t>
      </w:r>
      <w:r>
        <w:rPr>
          <w:rFonts w:ascii="Times New Roman" w:hAnsi="Times New Roman"/>
        </w:rPr>
        <w:t> </w:t>
      </w:r>
      <w:r>
        <w:rPr>
          <w:color w:val="333333"/>
        </w:rPr>
        <w:t>Partner with other functional heads on operational and strategic issues as they arise; provide strategic recommendations based on financial analysis and projections, and revenue/expense analysis.</w:t>
      </w:r>
    </w:p>
    <w:p>
      <w:pPr>
        <w:pStyle w:val="BodyText"/>
        <w:spacing w:line="290" w:lineRule="auto"/>
        <w:ind w:left="468" w:right="250" w:hanging="358"/>
      </w:pPr>
      <w:r>
        <w:rPr>
          <w:rFonts w:ascii="Wingdings" w:hAnsi="Wingdings"/>
        </w:rPr>
        <w:t></w:t>
      </w:r>
      <w:r>
        <w:rPr>
          <w:rFonts w:ascii="Times New Roman" w:hAnsi="Times New Roman"/>
        </w:rPr>
        <w:t> </w:t>
      </w:r>
      <w:r>
        <w:rPr>
          <w:color w:val="333333"/>
        </w:rPr>
        <w:t>Prepare and present financial information materials to Board of Directors and other committees as and when necessary. Prepare and communicate monthly financial statements.</w:t>
      </w:r>
    </w:p>
    <w:p>
      <w:pPr>
        <w:pStyle w:val="BodyText"/>
        <w:spacing w:line="290" w:lineRule="auto" w:before="75"/>
        <w:ind w:left="468" w:hanging="358"/>
      </w:pPr>
      <w:r>
        <w:rPr>
          <w:rFonts w:ascii="Wingdings" w:hAnsi="Wingdings"/>
        </w:rPr>
        <w:t></w:t>
      </w:r>
      <w:r>
        <w:rPr>
          <w:rFonts w:ascii="Times New Roman" w:hAnsi="Times New Roman"/>
        </w:rPr>
        <w:t> </w:t>
      </w:r>
      <w:r>
        <w:rPr>
          <w:color w:val="333333"/>
        </w:rPr>
        <w:t>Maintain external relationships with investors, banks, auditors, credit rating agencies and third party vendors. Advise on contract negotiations from a financial impact</w:t>
      </w:r>
      <w:r>
        <w:rPr>
          <w:color w:val="333333"/>
          <w:spacing w:val="-15"/>
        </w:rPr>
        <w:t> </w:t>
      </w:r>
      <w:r>
        <w:rPr>
          <w:color w:val="333333"/>
        </w:rPr>
        <w:t>perspective.</w:t>
      </w:r>
    </w:p>
    <w:p>
      <w:pPr>
        <w:pStyle w:val="BodyText"/>
        <w:spacing w:line="285" w:lineRule="auto" w:before="78"/>
        <w:ind w:left="468" w:hanging="358"/>
      </w:pPr>
      <w:r>
        <w:rPr>
          <w:rFonts w:ascii="Wingdings" w:hAnsi="Wingdings"/>
        </w:rPr>
        <w:t></w:t>
      </w:r>
      <w:r>
        <w:rPr>
          <w:rFonts w:ascii="Times New Roman" w:hAnsi="Times New Roman"/>
        </w:rPr>
        <w:t> </w:t>
      </w:r>
      <w:r>
        <w:rPr>
          <w:color w:val="333333"/>
        </w:rPr>
        <w:t>Develop and promote a framework to drive financial acumen and accountability across the organization; provide timely and meaningful analyses and reporting to operational</w:t>
      </w:r>
      <w:r>
        <w:rPr>
          <w:color w:val="333333"/>
          <w:spacing w:val="-20"/>
        </w:rPr>
        <w:t> </w:t>
      </w:r>
      <w:r>
        <w:rPr>
          <w:color w:val="333333"/>
        </w:rPr>
        <w:t>leaders.</w:t>
      </w:r>
    </w:p>
    <w:p>
      <w:pPr>
        <w:pStyle w:val="BodyText"/>
        <w:spacing w:line="285" w:lineRule="auto"/>
        <w:ind w:left="468" w:hanging="358"/>
      </w:pPr>
      <w:r>
        <w:rPr>
          <w:rFonts w:ascii="Wingdings" w:hAnsi="Wingdings"/>
        </w:rPr>
        <w:t></w:t>
      </w:r>
      <w:r>
        <w:rPr>
          <w:rFonts w:ascii="Times New Roman" w:hAnsi="Times New Roman"/>
        </w:rPr>
        <w:t> </w:t>
      </w:r>
      <w:r>
        <w:rPr>
          <w:color w:val="333333"/>
        </w:rPr>
        <w:t>Oversee all financial transactions, including billing, finance, accounting and reporting. Provide timely and accurate analysis of budgets, financial reports, and financial forecasting.</w:t>
      </w:r>
    </w:p>
    <w:p>
      <w:pPr>
        <w:pStyle w:val="BodyText"/>
        <w:spacing w:line="285" w:lineRule="auto"/>
        <w:ind w:left="468" w:right="250" w:hanging="358"/>
      </w:pPr>
      <w:r>
        <w:rPr>
          <w:rFonts w:ascii="Wingdings" w:hAnsi="Wingdings"/>
        </w:rPr>
        <w:t></w:t>
      </w:r>
      <w:r>
        <w:rPr>
          <w:rFonts w:ascii="Times New Roman" w:hAnsi="Times New Roman"/>
        </w:rPr>
        <w:t>  </w:t>
      </w:r>
      <w:r>
        <w:rPr>
          <w:color w:val="333333"/>
        </w:rPr>
        <w:t>Responsible for oversight of financial internal controls and coordination of financial audits. Responsible   for facilities and asset management of the</w:t>
      </w:r>
      <w:r>
        <w:rPr>
          <w:color w:val="333333"/>
          <w:spacing w:val="-11"/>
        </w:rPr>
        <w:t> </w:t>
      </w:r>
      <w:r>
        <w:rPr>
          <w:color w:val="333333"/>
        </w:rPr>
        <w:t>organization.</w:t>
      </w:r>
    </w:p>
    <w:p>
      <w:pPr>
        <w:pStyle w:val="BodyText"/>
        <w:spacing w:line="285" w:lineRule="auto"/>
        <w:ind w:left="468" w:hanging="358"/>
      </w:pPr>
      <w:r>
        <w:rPr>
          <w:rFonts w:ascii="Wingdings" w:hAnsi="Wingdings"/>
        </w:rPr>
        <w:t></w:t>
      </w:r>
      <w:r>
        <w:rPr>
          <w:rFonts w:ascii="Times New Roman" w:hAnsi="Times New Roman"/>
        </w:rPr>
        <w:t> </w:t>
      </w:r>
      <w:r>
        <w:rPr>
          <w:color w:val="333333"/>
        </w:rPr>
        <w:t>Review all formal finance and IT related procedures, processes, and administration, recommending improvements to the systems in place and managing the systems going forward.</w:t>
      </w:r>
    </w:p>
    <w:p>
      <w:pPr>
        <w:pStyle w:val="BodyText"/>
      </w:pPr>
      <w:r>
        <w:rPr>
          <w:color w:val="333333"/>
          <w:u w:val="single" w:color="333333"/>
        </w:rPr>
        <w:t>Enterprise Impact:</w:t>
      </w:r>
    </w:p>
    <w:p>
      <w:pPr>
        <w:pStyle w:val="BodyText"/>
        <w:spacing w:line="290" w:lineRule="auto" w:before="122"/>
        <w:ind w:left="470" w:hanging="358"/>
      </w:pPr>
      <w:r>
        <w:rPr>
          <w:rFonts w:ascii="Wingdings" w:hAnsi="Wingdings"/>
        </w:rPr>
        <w:t></w:t>
      </w:r>
      <w:r>
        <w:rPr>
          <w:rFonts w:ascii="Times New Roman" w:hAnsi="Times New Roman"/>
        </w:rPr>
        <w:t> </w:t>
      </w:r>
      <w:r>
        <w:rPr>
          <w:color w:val="333333"/>
        </w:rPr>
        <w:t>Formalized effective ROL process that helped to achieve record inventory turnover rates and lowest markdown rates, effectively producing a 24% reduction in inventory over prior year.</w:t>
      </w:r>
    </w:p>
    <w:p>
      <w:pPr>
        <w:pStyle w:val="BodyText"/>
        <w:spacing w:line="290" w:lineRule="auto" w:before="75"/>
        <w:ind w:left="468" w:right="250" w:hanging="360"/>
      </w:pPr>
      <w:r>
        <w:rPr>
          <w:rFonts w:ascii="Wingdings" w:hAnsi="Wingdings"/>
        </w:rPr>
        <w:t></w:t>
      </w:r>
      <w:r>
        <w:rPr>
          <w:rFonts w:ascii="Times New Roman" w:hAnsi="Times New Roman"/>
        </w:rPr>
        <w:t> </w:t>
      </w:r>
      <w:r>
        <w:rPr>
          <w:color w:val="333333"/>
        </w:rPr>
        <w:t>Key leader of Operation Excellence that eliminated INR 2.00 Cr of administrative overheads through further organizational restructuring and cost</w:t>
      </w:r>
      <w:r>
        <w:rPr>
          <w:color w:val="333333"/>
          <w:spacing w:val="-7"/>
        </w:rPr>
        <w:t> </w:t>
      </w:r>
      <w:r>
        <w:rPr>
          <w:color w:val="333333"/>
        </w:rPr>
        <w:t>reductions.</w:t>
      </w:r>
    </w:p>
    <w:p>
      <w:pPr>
        <w:pStyle w:val="BodyText"/>
        <w:spacing w:before="78"/>
        <w:ind w:left="112"/>
      </w:pPr>
      <w:r>
        <w:rPr>
          <w:rFonts w:ascii="Wingdings" w:hAnsi="Wingdings"/>
        </w:rPr>
        <w:t></w:t>
      </w:r>
      <w:r>
        <w:rPr>
          <w:rFonts w:ascii="Times New Roman" w:hAnsi="Times New Roman"/>
        </w:rPr>
        <w:t> </w:t>
      </w:r>
      <w:r>
        <w:rPr>
          <w:color w:val="333333"/>
        </w:rPr>
        <w:t>Improved reconciliation time from 30 days to 07 days by successfully implementing automated tool.</w:t>
      </w:r>
    </w:p>
    <w:p>
      <w:pPr>
        <w:pStyle w:val="BodyText"/>
        <w:spacing w:before="43"/>
        <w:ind w:left="470"/>
      </w:pPr>
      <w:r>
        <w:rPr>
          <w:color w:val="333333"/>
        </w:rPr>
        <w:t>Drove 85% electronic record maintenance increase by enhancing existing manual system.</w:t>
      </w:r>
    </w:p>
    <w:p>
      <w:pPr>
        <w:pStyle w:val="BodyText"/>
        <w:spacing w:line="285" w:lineRule="auto" w:before="124"/>
        <w:ind w:left="468" w:hanging="358"/>
      </w:pPr>
      <w:r>
        <w:rPr>
          <w:rFonts w:ascii="Wingdings" w:hAnsi="Wingdings"/>
        </w:rPr>
        <w:t></w:t>
      </w:r>
      <w:r>
        <w:rPr>
          <w:rFonts w:ascii="Times New Roman" w:hAnsi="Times New Roman"/>
        </w:rPr>
        <w:t> </w:t>
      </w:r>
      <w:r>
        <w:rPr>
          <w:color w:val="333333"/>
        </w:rPr>
        <w:t>Recognized for success in developing systems, processes and cross-functional collaboration significantly streamlining corporate operations.</w:t>
      </w:r>
    </w:p>
    <w:p>
      <w:pPr>
        <w:spacing w:after="0" w:line="285" w:lineRule="auto"/>
        <w:sectPr>
          <w:type w:val="continuous"/>
          <w:pgSz w:w="11910" w:h="16840"/>
          <w:pgMar w:top="1340" w:bottom="280" w:left="900" w:right="840"/>
          <w:pgBorders w:offsetFrom="page">
            <w:top w:val="single" w:color="000000" w:space="24" w:sz="4"/>
            <w:left w:val="single" w:color="000000" w:space="24" w:sz="4"/>
            <w:bottom w:val="single" w:color="000000" w:space="24" w:sz="4"/>
            <w:right w:val="single" w:color="000000" w:space="24" w:sz="4"/>
          </w:pgBorders>
        </w:sectPr>
      </w:pPr>
    </w:p>
    <w:p>
      <w:pPr>
        <w:pStyle w:val="Heading1"/>
        <w:tabs>
          <w:tab w:pos="7886" w:val="left" w:leader="none"/>
        </w:tabs>
      </w:pPr>
      <w:r>
        <w:rPr>
          <w:color w:val="333333"/>
        </w:rPr>
        <w:t>Shriram Group – Assistant</w:t>
      </w:r>
      <w:r>
        <w:rPr>
          <w:color w:val="333333"/>
          <w:spacing w:val="-12"/>
        </w:rPr>
        <w:t> </w:t>
      </w:r>
      <w:r>
        <w:rPr>
          <w:color w:val="333333"/>
        </w:rPr>
        <w:t>General Manager</w:t>
        <w:tab/>
        <w:t>Nov’2010 –</w:t>
      </w:r>
      <w:r>
        <w:rPr>
          <w:color w:val="333333"/>
          <w:spacing w:val="-3"/>
        </w:rPr>
        <w:t> </w:t>
      </w:r>
      <w:r>
        <w:rPr>
          <w:color w:val="333333"/>
        </w:rPr>
        <w:t>July’2016</w:t>
      </w:r>
    </w:p>
    <w:p>
      <w:pPr>
        <w:pStyle w:val="BodyText"/>
        <w:spacing w:before="56"/>
      </w:pPr>
      <w:r>
        <w:rPr>
          <w:color w:val="333333"/>
          <w:u w:val="single" w:color="333333"/>
        </w:rPr>
        <w:t>Shriram City Union Finance Limited (From Nov’2012 to July’2016)</w:t>
      </w:r>
    </w:p>
    <w:p>
      <w:pPr>
        <w:spacing w:before="43"/>
        <w:ind w:left="108" w:right="0" w:firstLine="0"/>
        <w:jc w:val="left"/>
        <w:rPr>
          <w:i/>
          <w:sz w:val="18"/>
        </w:rPr>
      </w:pPr>
      <w:r>
        <w:rPr>
          <w:i/>
          <w:color w:val="333333"/>
          <w:sz w:val="18"/>
        </w:rPr>
        <w:t>Financial services provider with annual revenue of INR 3500 crores and over 25000 employees.</w:t>
      </w:r>
    </w:p>
    <w:p>
      <w:pPr>
        <w:pStyle w:val="BodyText"/>
        <w:spacing w:before="125"/>
      </w:pPr>
      <w:r>
        <w:rPr>
          <w:color w:val="333333"/>
          <w:u w:val="single" w:color="333333"/>
        </w:rPr>
        <w:t>Key Deliverables – Process Compliance and IT Integration</w:t>
      </w:r>
    </w:p>
    <w:p>
      <w:pPr>
        <w:pStyle w:val="BodyText"/>
        <w:spacing w:line="288" w:lineRule="auto" w:before="122"/>
        <w:ind w:right="112"/>
        <w:jc w:val="both"/>
      </w:pPr>
      <w:r>
        <w:rPr>
          <w:color w:val="333333"/>
        </w:rPr>
        <w:t>Headed and directed the team towards technology and process implementation in all user functionalities. Elicited business requirements using re-engineering initiatives; Executed Business Requirement Document (BRD) for information systems; Steered technology team towards execution of Planning and Scheduling; Conducted System Integration Testing (SIT) and User Acceptance Testing (UAT); Provided UAT clearance and circulated release note/user manuals; Go Live Support and Post Production Issue Tracking and Support to end-user teams. Managed stakeholders both on business and technology side. Supervised 16</w:t>
      </w:r>
      <w:r>
        <w:rPr>
          <w:color w:val="333333"/>
          <w:spacing w:val="-32"/>
        </w:rPr>
        <w:t> </w:t>
      </w:r>
      <w:r>
        <w:rPr>
          <w:color w:val="333333"/>
        </w:rPr>
        <w:t>staff.</w:t>
      </w:r>
    </w:p>
    <w:p>
      <w:pPr>
        <w:pStyle w:val="BodyText"/>
        <w:spacing w:before="81"/>
      </w:pPr>
      <w:r>
        <w:rPr>
          <w:color w:val="333333"/>
          <w:u w:val="single" w:color="333333"/>
        </w:rPr>
        <w:t>Enterprise Impact:</w:t>
      </w:r>
    </w:p>
    <w:p>
      <w:pPr>
        <w:pStyle w:val="BodyText"/>
        <w:spacing w:line="285" w:lineRule="auto" w:before="124"/>
        <w:ind w:left="470" w:right="250" w:hanging="358"/>
      </w:pPr>
      <w:r>
        <w:rPr>
          <w:rFonts w:ascii="Wingdings" w:hAnsi="Wingdings"/>
        </w:rPr>
        <w:t></w:t>
      </w:r>
      <w:r>
        <w:rPr>
          <w:rFonts w:ascii="Times New Roman" w:hAnsi="Times New Roman"/>
        </w:rPr>
        <w:t> </w:t>
      </w:r>
      <w:r>
        <w:rPr>
          <w:color w:val="333333"/>
        </w:rPr>
        <w:t>Significant contribution in formalizing best processes for requirements management and successfully  rolled out designing of new process flows for business</w:t>
      </w:r>
      <w:r>
        <w:rPr>
          <w:color w:val="333333"/>
          <w:spacing w:val="-14"/>
        </w:rPr>
        <w:t> </w:t>
      </w:r>
      <w:r>
        <w:rPr>
          <w:color w:val="333333"/>
        </w:rPr>
        <w:t>products.</w:t>
      </w:r>
    </w:p>
    <w:p>
      <w:pPr>
        <w:pStyle w:val="BodyText"/>
        <w:spacing w:line="285" w:lineRule="auto"/>
        <w:ind w:left="468" w:hanging="360"/>
      </w:pPr>
      <w:r>
        <w:rPr>
          <w:rFonts w:ascii="Wingdings" w:hAnsi="Wingdings"/>
        </w:rPr>
        <w:t></w:t>
      </w:r>
      <w:r>
        <w:rPr>
          <w:rFonts w:ascii="Times New Roman" w:hAnsi="Times New Roman"/>
        </w:rPr>
        <w:t> </w:t>
      </w:r>
      <w:r>
        <w:rPr>
          <w:color w:val="333333"/>
        </w:rPr>
        <w:t>Clarity on user requirements were significantly improved, since team was appropriately concentrating on requirement objective/scope without any compromise on functional requirements.</w:t>
      </w:r>
    </w:p>
    <w:p>
      <w:pPr>
        <w:pStyle w:val="BodyText"/>
        <w:spacing w:line="285" w:lineRule="auto"/>
        <w:ind w:left="468" w:right="250" w:hanging="360"/>
      </w:pPr>
      <w:r>
        <w:rPr>
          <w:rFonts w:ascii="Wingdings" w:hAnsi="Wingdings"/>
        </w:rPr>
        <w:t></w:t>
      </w:r>
      <w:r>
        <w:rPr>
          <w:rFonts w:ascii="Times New Roman" w:hAnsi="Times New Roman"/>
        </w:rPr>
        <w:t> </w:t>
      </w:r>
      <w:r>
        <w:rPr>
          <w:color w:val="333333"/>
        </w:rPr>
        <w:t>Post implementation issues were drastically reduced, since most of the issues were  identified and  rectified while UAT process itself prior to live</w:t>
      </w:r>
      <w:r>
        <w:rPr>
          <w:color w:val="333333"/>
          <w:spacing w:val="-11"/>
        </w:rPr>
        <w:t> </w:t>
      </w:r>
      <w:r>
        <w:rPr>
          <w:color w:val="333333"/>
        </w:rPr>
        <w:t>implementation.</w:t>
      </w:r>
    </w:p>
    <w:p>
      <w:pPr>
        <w:pStyle w:val="BodyText"/>
        <w:spacing w:line="285" w:lineRule="auto"/>
        <w:ind w:left="468" w:right="250" w:hanging="360"/>
      </w:pPr>
      <w:r>
        <w:rPr>
          <w:rFonts w:ascii="Wingdings" w:hAnsi="Wingdings"/>
        </w:rPr>
        <w:t></w:t>
      </w:r>
      <w:r>
        <w:rPr>
          <w:rFonts w:ascii="Times New Roman" w:hAnsi="Times New Roman"/>
        </w:rPr>
        <w:t> </w:t>
      </w:r>
      <w:r>
        <w:rPr>
          <w:color w:val="333333"/>
        </w:rPr>
        <w:t>System Implementation delays were by a long way reduced, since frequent discussions and follow-ups with technology partner on requirement documentation, development and testing part were in</w:t>
      </w:r>
      <w:r>
        <w:rPr>
          <w:color w:val="333333"/>
          <w:spacing w:val="-33"/>
        </w:rPr>
        <w:t> </w:t>
      </w:r>
      <w:r>
        <w:rPr>
          <w:color w:val="333333"/>
        </w:rPr>
        <w:t>place.</w:t>
      </w:r>
    </w:p>
    <w:p>
      <w:pPr>
        <w:pStyle w:val="BodyText"/>
      </w:pPr>
      <w:r>
        <w:rPr>
          <w:color w:val="333333"/>
          <w:u w:val="single" w:color="333333"/>
        </w:rPr>
        <w:t>Shriram Transport Finance Company Limited (Nov’2010 – Nov’2012)</w:t>
      </w:r>
    </w:p>
    <w:p>
      <w:pPr>
        <w:spacing w:before="43"/>
        <w:ind w:left="108" w:right="0" w:firstLine="0"/>
        <w:jc w:val="left"/>
        <w:rPr>
          <w:i/>
          <w:sz w:val="18"/>
        </w:rPr>
      </w:pPr>
      <w:r>
        <w:rPr>
          <w:i/>
          <w:color w:val="333333"/>
          <w:sz w:val="18"/>
        </w:rPr>
        <w:t>Financial services provider with annual revenue of INR 4200 crores and over 30000 employees.</w:t>
      </w:r>
    </w:p>
    <w:p>
      <w:pPr>
        <w:pStyle w:val="BodyText"/>
        <w:spacing w:before="124"/>
      </w:pPr>
      <w:r>
        <w:rPr>
          <w:color w:val="333333"/>
          <w:u w:val="single" w:color="333333"/>
        </w:rPr>
        <w:t>Key Deliverables – Corporate Accounts, Audit Coordination and Commercial Functions</w:t>
      </w:r>
    </w:p>
    <w:p>
      <w:pPr>
        <w:pStyle w:val="BodyText"/>
        <w:spacing w:line="288" w:lineRule="auto" w:before="125"/>
        <w:ind w:right="114"/>
        <w:jc w:val="both"/>
      </w:pPr>
      <w:r>
        <w:rPr>
          <w:color w:val="333333"/>
        </w:rPr>
        <w:t>Administered the preparation and maintenance of financial reports, projections and project finance. Planned and executed periodical closure schedules; evaluated monthly financial statements and administered the closing process. As a commercial emissary, analysed the requirements, participated in price negotiations &amp; fixations, signed finance and project approvals. Supervised 17 staff.</w:t>
      </w:r>
    </w:p>
    <w:p>
      <w:pPr>
        <w:pStyle w:val="BodyText"/>
        <w:spacing w:before="78"/>
        <w:ind w:left="112"/>
      </w:pPr>
      <w:r>
        <w:rPr>
          <w:color w:val="333333"/>
          <w:u w:val="single" w:color="333333"/>
        </w:rPr>
        <w:t>Enterprise Impact:</w:t>
      </w:r>
    </w:p>
    <w:p>
      <w:pPr>
        <w:pStyle w:val="BodyText"/>
        <w:spacing w:line="285" w:lineRule="auto" w:before="124"/>
        <w:ind w:left="468" w:hanging="358"/>
      </w:pPr>
      <w:r>
        <w:rPr>
          <w:rFonts w:ascii="Wingdings" w:hAnsi="Wingdings"/>
        </w:rPr>
        <w:t></w:t>
      </w:r>
      <w:r>
        <w:rPr>
          <w:rFonts w:ascii="Times New Roman" w:hAnsi="Times New Roman"/>
        </w:rPr>
        <w:t> </w:t>
      </w:r>
      <w:r>
        <w:rPr>
          <w:color w:val="333333"/>
        </w:rPr>
        <w:t>A keen analyst with a distinction of reviewing, investigating and correcting errors and inconsistencies in financial entries &amp; documents that leads to transparency in reporting to internal &amp; external</w:t>
      </w:r>
      <w:r>
        <w:rPr>
          <w:color w:val="333333"/>
          <w:spacing w:val="-45"/>
        </w:rPr>
        <w:t> </w:t>
      </w:r>
      <w:r>
        <w:rPr>
          <w:color w:val="333333"/>
        </w:rPr>
        <w:t>stakeholders.</w:t>
      </w:r>
    </w:p>
    <w:p>
      <w:pPr>
        <w:pStyle w:val="BodyText"/>
        <w:spacing w:line="290" w:lineRule="auto"/>
        <w:ind w:left="468" w:hanging="358"/>
      </w:pPr>
      <w:r>
        <w:rPr>
          <w:rFonts w:ascii="Wingdings" w:hAnsi="Wingdings"/>
        </w:rPr>
        <w:t></w:t>
      </w:r>
      <w:r>
        <w:rPr>
          <w:rFonts w:ascii="Times New Roman" w:hAnsi="Times New Roman"/>
        </w:rPr>
        <w:t> </w:t>
      </w:r>
      <w:r>
        <w:rPr>
          <w:color w:val="333333"/>
        </w:rPr>
        <w:t>Pivotal in collating and validating inputs required for audits and sharing the same with audit team, coordinating for queries raised by auditors and successfully completing audits within agreed</w:t>
      </w:r>
      <w:r>
        <w:rPr>
          <w:color w:val="333333"/>
          <w:spacing w:val="-44"/>
        </w:rPr>
        <w:t> </w:t>
      </w:r>
      <w:r>
        <w:rPr>
          <w:color w:val="333333"/>
        </w:rPr>
        <w:t>timeframes.</w:t>
      </w:r>
    </w:p>
    <w:p>
      <w:pPr>
        <w:pStyle w:val="BodyText"/>
        <w:spacing w:line="290" w:lineRule="auto" w:before="75"/>
        <w:ind w:left="468" w:right="250" w:hanging="358"/>
      </w:pPr>
      <w:r>
        <w:rPr>
          <w:rFonts w:ascii="Wingdings" w:hAnsi="Wingdings"/>
        </w:rPr>
        <w:t></w:t>
      </w:r>
      <w:r>
        <w:rPr>
          <w:rFonts w:ascii="Times New Roman" w:hAnsi="Times New Roman"/>
        </w:rPr>
        <w:t> </w:t>
      </w:r>
      <w:r>
        <w:rPr>
          <w:color w:val="333333"/>
        </w:rPr>
        <w:t>Ensured compliance with procurement processes, renegotiated supplier contracts, and analyzed the supplier base which resulted in over INR 13.00 crores in savings.</w:t>
      </w:r>
    </w:p>
    <w:p>
      <w:pPr>
        <w:pStyle w:val="Heading1"/>
        <w:tabs>
          <w:tab w:pos="7828" w:val="left" w:leader="none"/>
        </w:tabs>
        <w:spacing w:before="76"/>
      </w:pPr>
      <w:r>
        <w:rPr>
          <w:color w:val="333333"/>
        </w:rPr>
        <w:t>St.John Freight Systems Ltd –</w:t>
      </w:r>
      <w:r>
        <w:rPr>
          <w:color w:val="333333"/>
          <w:spacing w:val="-15"/>
        </w:rPr>
        <w:t> </w:t>
      </w:r>
      <w:r>
        <w:rPr>
          <w:color w:val="333333"/>
        </w:rPr>
        <w:t>Senior</w:t>
      </w:r>
      <w:r>
        <w:rPr>
          <w:color w:val="333333"/>
          <w:spacing w:val="-1"/>
        </w:rPr>
        <w:t> </w:t>
      </w:r>
      <w:r>
        <w:rPr>
          <w:color w:val="333333"/>
        </w:rPr>
        <w:t>Manager</w:t>
        <w:tab/>
        <w:t>May’2008 – Nov’2010</w:t>
      </w:r>
    </w:p>
    <w:p>
      <w:pPr>
        <w:spacing w:before="56"/>
        <w:ind w:left="108" w:right="0" w:firstLine="0"/>
        <w:jc w:val="left"/>
        <w:rPr>
          <w:i/>
          <w:sz w:val="18"/>
        </w:rPr>
      </w:pPr>
      <w:r>
        <w:rPr>
          <w:i/>
          <w:color w:val="333333"/>
          <w:sz w:val="18"/>
        </w:rPr>
        <w:t>Logistics services provider has global presence in 15 countries &amp; 4 continents with over 1500 employees.</w:t>
      </w:r>
    </w:p>
    <w:p>
      <w:pPr>
        <w:pStyle w:val="BodyText"/>
        <w:spacing w:before="125"/>
      </w:pPr>
      <w:r>
        <w:rPr>
          <w:color w:val="333333"/>
          <w:u w:val="single" w:color="333333"/>
        </w:rPr>
        <w:t>Key Deliverables – Finance, Treasury, Accounts and Statutory Compliances</w:t>
      </w:r>
    </w:p>
    <w:p>
      <w:pPr>
        <w:pStyle w:val="BodyText"/>
        <w:spacing w:line="288" w:lineRule="auto" w:before="124"/>
        <w:ind w:right="115"/>
        <w:jc w:val="both"/>
      </w:pPr>
      <w:r>
        <w:rPr>
          <w:color w:val="333333"/>
        </w:rPr>
        <w:t>As a group corporate representative, governed and oversaw the overall Finance and Accounts activities of St.John Pan India and Overseas. Monitored the financial performance of various business units, divisions, regions and branches to compare with budgeted reports, formulate variance analysis. Dealt with the preparation and maintenance of treasury related reports in the form of Bank Guarantee, Letter of Credit, Stock Report, QIS, FFR, CMA, CMS and other correspondence. Supervised 12 staff.</w:t>
      </w:r>
    </w:p>
    <w:p>
      <w:pPr>
        <w:pStyle w:val="BodyText"/>
        <w:spacing w:before="80"/>
      </w:pPr>
      <w:r>
        <w:rPr>
          <w:color w:val="333333"/>
          <w:u w:val="single" w:color="333333"/>
        </w:rPr>
        <w:t>Enterprise Impact:</w:t>
      </w:r>
    </w:p>
    <w:p>
      <w:pPr>
        <w:pStyle w:val="BodyText"/>
        <w:spacing w:line="290" w:lineRule="auto" w:before="122"/>
        <w:ind w:left="468" w:hanging="358"/>
      </w:pPr>
      <w:r>
        <w:rPr>
          <w:rFonts w:ascii="Wingdings" w:hAnsi="Wingdings"/>
        </w:rPr>
        <w:t></w:t>
      </w:r>
      <w:r>
        <w:rPr>
          <w:rFonts w:ascii="Times New Roman" w:hAnsi="Times New Roman"/>
        </w:rPr>
        <w:t> </w:t>
      </w:r>
      <w:r>
        <w:rPr>
          <w:color w:val="333333"/>
        </w:rPr>
        <w:t>Established a corporate-wide reputation of being proficient in coordinating with statutory authorities and external consultants regarding Merger / De-merger and hiving of certain units into a separate company.</w:t>
      </w:r>
    </w:p>
    <w:p>
      <w:pPr>
        <w:pStyle w:val="BodyText"/>
        <w:spacing w:line="285" w:lineRule="auto" w:before="77"/>
        <w:ind w:left="468" w:right="250" w:hanging="358"/>
      </w:pPr>
      <w:r>
        <w:rPr>
          <w:rFonts w:ascii="Wingdings" w:hAnsi="Wingdings"/>
        </w:rPr>
        <w:t></w:t>
      </w:r>
      <w:r>
        <w:rPr>
          <w:rFonts w:ascii="Times New Roman" w:hAnsi="Times New Roman"/>
        </w:rPr>
        <w:t> </w:t>
      </w:r>
      <w:r>
        <w:rPr>
          <w:color w:val="333333"/>
        </w:rPr>
        <w:t>Negotiated line of credit extendable to 5% of revenues with local financial institution, allowing the company to open even though owners were only able to secure 7% of their stipulated working</w:t>
      </w:r>
      <w:r>
        <w:rPr>
          <w:color w:val="333333"/>
          <w:spacing w:val="-37"/>
        </w:rPr>
        <w:t> </w:t>
      </w:r>
      <w:r>
        <w:rPr>
          <w:color w:val="333333"/>
        </w:rPr>
        <w:t>capital.</w:t>
      </w:r>
    </w:p>
    <w:p>
      <w:pPr>
        <w:pStyle w:val="BodyText"/>
        <w:spacing w:line="285" w:lineRule="auto"/>
        <w:ind w:left="468" w:right="118" w:hanging="358"/>
      </w:pPr>
      <w:r>
        <w:rPr>
          <w:rFonts w:ascii="Wingdings" w:hAnsi="Wingdings"/>
        </w:rPr>
        <w:t></w:t>
      </w:r>
      <w:r>
        <w:rPr>
          <w:rFonts w:ascii="Times New Roman" w:hAnsi="Times New Roman"/>
        </w:rPr>
        <w:t> </w:t>
      </w:r>
      <w:r>
        <w:rPr>
          <w:color w:val="333333"/>
        </w:rPr>
        <w:t>Successfully rolled out standard operating procedures in all work departments for both logistics and non-logistics business areas.</w:t>
      </w:r>
    </w:p>
    <w:p>
      <w:pPr>
        <w:spacing w:after="0" w:line="285" w:lineRule="auto"/>
        <w:sectPr>
          <w:pgSz w:w="11910" w:h="16840"/>
          <w:pgMar w:top="1040" w:bottom="280" w:left="900" w:right="840"/>
          <w:pgBorders w:offsetFrom="page">
            <w:top w:val="single" w:color="000000" w:space="24" w:sz="4"/>
            <w:left w:val="single" w:color="000000" w:space="24" w:sz="4"/>
            <w:bottom w:val="single" w:color="000000" w:space="24" w:sz="4"/>
            <w:right w:val="single" w:color="000000" w:space="24" w:sz="4"/>
          </w:pgBorders>
        </w:sectPr>
      </w:pPr>
    </w:p>
    <w:p>
      <w:pPr>
        <w:pStyle w:val="Heading1"/>
        <w:tabs>
          <w:tab w:pos="7771" w:val="left" w:leader="none"/>
        </w:tabs>
      </w:pPr>
      <w:r>
        <w:rPr>
          <w:color w:val="333333"/>
        </w:rPr>
        <w:t>Sical Logistics Limited –</w:t>
      </w:r>
      <w:r>
        <w:rPr>
          <w:color w:val="333333"/>
          <w:spacing w:val="-12"/>
        </w:rPr>
        <w:t> </w:t>
      </w:r>
      <w:r>
        <w:rPr>
          <w:color w:val="333333"/>
        </w:rPr>
        <w:t>Assistant</w:t>
      </w:r>
      <w:r>
        <w:rPr>
          <w:color w:val="333333"/>
          <w:spacing w:val="-3"/>
        </w:rPr>
        <w:t> </w:t>
      </w:r>
      <w:r>
        <w:rPr>
          <w:color w:val="333333"/>
        </w:rPr>
        <w:t>Manager</w:t>
        <w:tab/>
        <w:t>July’2007 –</w:t>
      </w:r>
      <w:r>
        <w:rPr>
          <w:color w:val="333333"/>
          <w:spacing w:val="-3"/>
        </w:rPr>
        <w:t> </w:t>
      </w:r>
      <w:r>
        <w:rPr>
          <w:color w:val="333333"/>
        </w:rPr>
        <w:t>April’2008</w:t>
      </w:r>
    </w:p>
    <w:p>
      <w:pPr>
        <w:spacing w:before="56"/>
        <w:ind w:left="108" w:right="0" w:firstLine="0"/>
        <w:jc w:val="left"/>
        <w:rPr>
          <w:i/>
          <w:sz w:val="18"/>
        </w:rPr>
      </w:pPr>
      <w:r>
        <w:rPr>
          <w:i/>
          <w:color w:val="333333"/>
          <w:sz w:val="18"/>
        </w:rPr>
        <w:t>Logistics services provider with annual revenue of INR 850 crores and over 3000 employees.</w:t>
      </w:r>
    </w:p>
    <w:p>
      <w:pPr>
        <w:pStyle w:val="BodyText"/>
        <w:spacing w:before="122"/>
      </w:pPr>
      <w:r>
        <w:rPr>
          <w:color w:val="333333"/>
          <w:u w:val="single" w:color="333333"/>
        </w:rPr>
        <w:t>Key Deliverables – Finance, Treasury, Accounts and Statutory Compliances</w:t>
      </w:r>
    </w:p>
    <w:p>
      <w:pPr>
        <w:pStyle w:val="BodyText"/>
        <w:spacing w:line="288" w:lineRule="auto" w:before="125"/>
        <w:ind w:right="113"/>
        <w:jc w:val="both"/>
      </w:pPr>
      <w:r>
        <w:rPr>
          <w:color w:val="333333"/>
        </w:rPr>
        <w:t>Direct involvement with Banking Companies and Financial Institutions with regard to disbursement of fund based and non-fund based credit facilities. Supervised the preparation of funds indents where we monitor funds availability through collections, its utilization in branches/divisions and allocation funds as per requirement. Managed the preparation of periodical fund flow towards monitoring the flow of working capital and ensuring that timely payments are made to/received from creditors/debtors.</w:t>
      </w:r>
    </w:p>
    <w:p>
      <w:pPr>
        <w:pStyle w:val="BodyText"/>
        <w:spacing w:before="79"/>
      </w:pPr>
      <w:r>
        <w:rPr>
          <w:color w:val="333333"/>
          <w:u w:val="single" w:color="333333"/>
        </w:rPr>
        <w:t>Enterprise Impact:</w:t>
      </w:r>
    </w:p>
    <w:p>
      <w:pPr>
        <w:pStyle w:val="BodyText"/>
        <w:spacing w:line="285" w:lineRule="auto" w:before="125"/>
        <w:ind w:left="468" w:right="250" w:hanging="358"/>
      </w:pPr>
      <w:r>
        <w:rPr>
          <w:rFonts w:ascii="Wingdings" w:hAnsi="Wingdings"/>
        </w:rPr>
        <w:t></w:t>
      </w:r>
      <w:r>
        <w:rPr>
          <w:rFonts w:ascii="Times New Roman" w:hAnsi="Times New Roman"/>
        </w:rPr>
        <w:t> </w:t>
      </w:r>
      <w:r>
        <w:rPr>
          <w:color w:val="333333"/>
        </w:rPr>
        <w:t>Identified over INR 2.00 crores in cost reductions by implementing a transaction-level accounting reporting system that allows for greater</w:t>
      </w:r>
      <w:r>
        <w:rPr>
          <w:color w:val="333333"/>
          <w:spacing w:val="-10"/>
        </w:rPr>
        <w:t> </w:t>
      </w:r>
      <w:r>
        <w:rPr>
          <w:color w:val="333333"/>
        </w:rPr>
        <w:t>transparency.</w:t>
      </w:r>
    </w:p>
    <w:p>
      <w:pPr>
        <w:pStyle w:val="BodyText"/>
        <w:spacing w:line="285" w:lineRule="auto"/>
        <w:ind w:left="465" w:right="250" w:hanging="358"/>
      </w:pPr>
      <w:r>
        <w:rPr>
          <w:rFonts w:ascii="Wingdings" w:hAnsi="Wingdings"/>
        </w:rPr>
        <w:t></w:t>
      </w:r>
      <w:r>
        <w:rPr>
          <w:rFonts w:ascii="Times New Roman" w:hAnsi="Times New Roman"/>
        </w:rPr>
        <w:t> </w:t>
      </w:r>
      <w:r>
        <w:rPr>
          <w:color w:val="333333"/>
        </w:rPr>
        <w:t>Established a corporate-wide reputation of being proficient in coordinating for Due Diligence for funds raised through foreign currency convertible bonds (FCCB) and private equity to the tune of 400 Crores.</w:t>
      </w:r>
    </w:p>
    <w:p>
      <w:pPr>
        <w:pStyle w:val="Heading1"/>
        <w:tabs>
          <w:tab w:pos="7886" w:val="left" w:leader="none"/>
        </w:tabs>
        <w:spacing w:before="84"/>
      </w:pPr>
      <w:r>
        <w:rPr>
          <w:color w:val="333333"/>
        </w:rPr>
        <w:t>Saud Bahwan Group (Muscat)</w:t>
      </w:r>
      <w:r>
        <w:rPr>
          <w:color w:val="333333"/>
          <w:spacing w:val="-7"/>
        </w:rPr>
        <w:t> </w:t>
      </w:r>
      <w:r>
        <w:rPr>
          <w:color w:val="333333"/>
        </w:rPr>
        <w:t>–</w:t>
      </w:r>
      <w:r>
        <w:rPr>
          <w:color w:val="333333"/>
          <w:spacing w:val="-2"/>
        </w:rPr>
        <w:t> </w:t>
      </w:r>
      <w:r>
        <w:rPr>
          <w:color w:val="333333"/>
        </w:rPr>
        <w:t>Officer</w:t>
        <w:tab/>
        <w:t>Mar’2005 –</w:t>
      </w:r>
      <w:r>
        <w:rPr>
          <w:color w:val="333333"/>
          <w:spacing w:val="-2"/>
        </w:rPr>
        <w:t> </w:t>
      </w:r>
      <w:r>
        <w:rPr>
          <w:color w:val="333333"/>
        </w:rPr>
        <w:t>July’2007</w:t>
      </w:r>
    </w:p>
    <w:p>
      <w:pPr>
        <w:spacing w:before="56"/>
        <w:ind w:left="108" w:right="0" w:firstLine="0"/>
        <w:jc w:val="left"/>
        <w:rPr>
          <w:i/>
          <w:sz w:val="18"/>
        </w:rPr>
      </w:pPr>
      <w:r>
        <w:rPr>
          <w:i/>
          <w:color w:val="333333"/>
          <w:sz w:val="18"/>
        </w:rPr>
        <w:t>SBG is a key player in automotive &amp; allied business holding 60% of market share of entire Oman.</w:t>
      </w:r>
    </w:p>
    <w:p>
      <w:pPr>
        <w:pStyle w:val="BodyText"/>
        <w:spacing w:before="125"/>
      </w:pPr>
      <w:r>
        <w:rPr>
          <w:color w:val="333333"/>
          <w:u w:val="single" w:color="333333"/>
        </w:rPr>
        <w:t>Key Deliverables – Credit Appraisal and Delinquency Analysis</w:t>
      </w:r>
    </w:p>
    <w:p>
      <w:pPr>
        <w:pStyle w:val="BodyText"/>
        <w:spacing w:line="288" w:lineRule="auto" w:before="122"/>
        <w:ind w:right="109"/>
        <w:jc w:val="both"/>
      </w:pPr>
      <w:r>
        <w:rPr>
          <w:color w:val="333333"/>
        </w:rPr>
        <w:t>Appraised credit proposals for Retail &amp; Corporate Automobile Financing, Scrutinising documents, Sanction &amp; Disbursement of Loans, Credit Monitoring and Delinquency analysis. Oversaw the comprehensive study of credit worthiness during the process of sanctioning credit/ loan to the clients through all the primary and secondary researches. Administered the collection of Post Disbursal documents and driving steps of escalating the process of disbursement with accuracy based &amp; fast turnaround</w:t>
      </w:r>
      <w:r>
        <w:rPr>
          <w:color w:val="333333"/>
          <w:spacing w:val="-24"/>
        </w:rPr>
        <w:t> </w:t>
      </w:r>
      <w:r>
        <w:rPr>
          <w:color w:val="333333"/>
        </w:rPr>
        <w:t>time.</w:t>
      </w:r>
    </w:p>
    <w:p>
      <w:pPr>
        <w:pStyle w:val="BodyText"/>
        <w:spacing w:before="79"/>
      </w:pPr>
      <w:r>
        <w:rPr>
          <w:color w:val="333333"/>
          <w:u w:val="single" w:color="333333"/>
        </w:rPr>
        <w:t>Enterprise Impact:</w:t>
      </w:r>
    </w:p>
    <w:p>
      <w:pPr>
        <w:pStyle w:val="BodyText"/>
        <w:spacing w:line="290" w:lineRule="auto" w:before="125"/>
        <w:ind w:left="470" w:right="250" w:hanging="358"/>
      </w:pPr>
      <w:r>
        <w:rPr>
          <w:rFonts w:ascii="Wingdings" w:hAnsi="Wingdings"/>
        </w:rPr>
        <w:t></w:t>
      </w:r>
      <w:r>
        <w:rPr>
          <w:rFonts w:ascii="Times New Roman" w:hAnsi="Times New Roman"/>
        </w:rPr>
        <w:t> </w:t>
      </w:r>
      <w:r>
        <w:rPr>
          <w:color w:val="333333"/>
        </w:rPr>
        <w:t>Pivotal in providing solutions on critical requirements; conceptualizing and installation of various MIS reports to Management.</w:t>
      </w:r>
    </w:p>
    <w:p>
      <w:pPr>
        <w:pStyle w:val="BodyText"/>
        <w:spacing w:line="290" w:lineRule="auto" w:before="75"/>
        <w:ind w:left="465" w:hanging="358"/>
      </w:pPr>
      <w:r>
        <w:rPr>
          <w:rFonts w:ascii="Wingdings" w:hAnsi="Wingdings"/>
        </w:rPr>
        <w:t></w:t>
      </w:r>
      <w:r>
        <w:rPr>
          <w:rFonts w:ascii="Times New Roman" w:hAnsi="Times New Roman"/>
        </w:rPr>
        <w:t> </w:t>
      </w:r>
      <w:r>
        <w:rPr>
          <w:color w:val="333333"/>
        </w:rPr>
        <w:t>Authored the SOP across all work areas of credit appraisal management with a view to systemise proper functional flow and smooth business run.</w:t>
      </w:r>
    </w:p>
    <w:p>
      <w:pPr>
        <w:pStyle w:val="Heading1"/>
        <w:tabs>
          <w:tab w:pos="7828" w:val="left" w:leader="none"/>
        </w:tabs>
        <w:spacing w:before="75"/>
      </w:pPr>
      <w:r>
        <w:rPr>
          <w:color w:val="333333"/>
        </w:rPr>
        <w:t>E-Port Logistics Private Limited –</w:t>
      </w:r>
      <w:r>
        <w:rPr>
          <w:color w:val="333333"/>
          <w:spacing w:val="-14"/>
        </w:rPr>
        <w:t> </w:t>
      </w:r>
      <w:r>
        <w:rPr>
          <w:color w:val="333333"/>
        </w:rPr>
        <w:t>Senior</w:t>
      </w:r>
      <w:r>
        <w:rPr>
          <w:color w:val="333333"/>
          <w:spacing w:val="-1"/>
        </w:rPr>
        <w:t> </w:t>
      </w:r>
      <w:r>
        <w:rPr>
          <w:color w:val="333333"/>
        </w:rPr>
        <w:t>Executive</w:t>
        <w:tab/>
        <w:t>June’2000 –</w:t>
      </w:r>
      <w:r>
        <w:rPr>
          <w:color w:val="333333"/>
          <w:spacing w:val="-3"/>
        </w:rPr>
        <w:t> </w:t>
      </w:r>
      <w:r>
        <w:rPr>
          <w:color w:val="333333"/>
        </w:rPr>
        <w:t>Mar’2005</w:t>
      </w:r>
    </w:p>
    <w:p>
      <w:pPr>
        <w:spacing w:before="57"/>
        <w:ind w:left="108" w:right="0" w:firstLine="0"/>
        <w:jc w:val="left"/>
        <w:rPr>
          <w:i/>
          <w:sz w:val="18"/>
        </w:rPr>
      </w:pPr>
      <w:r>
        <w:rPr>
          <w:i/>
          <w:color w:val="333333"/>
          <w:sz w:val="18"/>
        </w:rPr>
        <w:t>E-Port Logistics has significant presence in clearing &amp; forwarding, cargo handling and warehousing solutions.</w:t>
      </w:r>
    </w:p>
    <w:p>
      <w:pPr>
        <w:pStyle w:val="BodyText"/>
        <w:spacing w:before="124"/>
      </w:pPr>
      <w:r>
        <w:rPr>
          <w:color w:val="333333"/>
          <w:u w:val="single" w:color="333333"/>
        </w:rPr>
        <w:t>Key Deliverables – Finance and Accounts</w:t>
      </w:r>
    </w:p>
    <w:p>
      <w:pPr>
        <w:pStyle w:val="BodyText"/>
        <w:spacing w:line="288" w:lineRule="auto" w:before="122"/>
        <w:ind w:right="108"/>
        <w:jc w:val="both"/>
      </w:pPr>
      <w:r>
        <w:rPr>
          <w:color w:val="333333"/>
        </w:rPr>
        <w:t>Accountable for controlling and maintaining fixed assets; streamlining reports &amp; entries,  undertaking physical verification of assets and ensuring that all assets are ensured at the correct value. Ensured reclassification and accounting of wrong or unaccounted entries prior to closure of the general ledger. Presented the periodical reports on cost &amp; benefit analysis, productivity analysis, inventory turnover analysis and cost variance</w:t>
      </w:r>
      <w:r>
        <w:rPr>
          <w:color w:val="333333"/>
          <w:spacing w:val="-5"/>
        </w:rPr>
        <w:t> </w:t>
      </w:r>
      <w:r>
        <w:rPr>
          <w:color w:val="333333"/>
        </w:rPr>
        <w:t>analysis.</w:t>
      </w:r>
    </w:p>
    <w:p>
      <w:pPr>
        <w:pStyle w:val="BodyText"/>
        <w:spacing w:before="82"/>
      </w:pPr>
      <w:r>
        <w:rPr>
          <w:color w:val="333333"/>
          <w:u w:val="single" w:color="333333"/>
        </w:rPr>
        <w:t>Enterprise Impact:</w:t>
      </w:r>
    </w:p>
    <w:p>
      <w:pPr>
        <w:pStyle w:val="BodyText"/>
        <w:spacing w:line="290" w:lineRule="auto" w:before="122"/>
        <w:ind w:left="468" w:right="250" w:hanging="358"/>
      </w:pPr>
      <w:r>
        <w:rPr>
          <w:rFonts w:ascii="Wingdings" w:hAnsi="Wingdings"/>
        </w:rPr>
        <w:t></w:t>
      </w:r>
      <w:r>
        <w:rPr>
          <w:rFonts w:ascii="Times New Roman" w:hAnsi="Times New Roman"/>
        </w:rPr>
        <w:t> </w:t>
      </w:r>
      <w:r>
        <w:rPr>
          <w:color w:val="333333"/>
        </w:rPr>
        <w:t>Evaluation of internal control systems and presenting results thereof with a view to highlight  shortcomings and direct recommendations to</w:t>
      </w:r>
      <w:r>
        <w:rPr>
          <w:color w:val="333333"/>
          <w:spacing w:val="-8"/>
        </w:rPr>
        <w:t> </w:t>
      </w:r>
      <w:r>
        <w:rPr>
          <w:color w:val="333333"/>
        </w:rPr>
        <w:t>management.</w:t>
      </w:r>
    </w:p>
    <w:p>
      <w:pPr>
        <w:pStyle w:val="BodyText"/>
        <w:spacing w:line="290" w:lineRule="auto" w:before="75"/>
        <w:ind w:left="468" w:hanging="358"/>
      </w:pPr>
      <w:r>
        <w:rPr>
          <w:rFonts w:ascii="Wingdings" w:hAnsi="Wingdings"/>
        </w:rPr>
        <w:t></w:t>
      </w:r>
      <w:r>
        <w:rPr>
          <w:rFonts w:ascii="Times New Roman" w:hAnsi="Times New Roman"/>
        </w:rPr>
        <w:t> </w:t>
      </w:r>
      <w:r>
        <w:rPr>
          <w:color w:val="333333"/>
        </w:rPr>
        <w:t>Met challenge of turning around the division towards focus on compliance, financial stability, process adherence, audit integrity and productivity increases.</w:t>
      </w:r>
    </w:p>
    <w:p>
      <w:pPr>
        <w:pStyle w:val="BodyText"/>
        <w:spacing w:before="5"/>
        <w:ind w:left="0"/>
        <w:rPr>
          <w:sz w:val="12"/>
        </w:rPr>
      </w:pPr>
    </w:p>
    <w:p>
      <w:pPr>
        <w:pStyle w:val="BodyText"/>
        <w:spacing w:line="20" w:lineRule="exact" w:before="0"/>
        <w:ind w:left="-68"/>
        <w:rPr>
          <w:sz w:val="2"/>
        </w:rPr>
      </w:pPr>
      <w:r>
        <w:rPr>
          <w:sz w:val="2"/>
        </w:rPr>
        <w:pict>
          <v:group style="width:498pt;height:.75pt;mso-position-horizontal-relative:char;mso-position-vertical-relative:line" coordorigin="0,0" coordsize="9960,15">
            <v:line style="position:absolute" from="0,7" to="9960,7" stroked="true" strokeweight=".72pt" strokecolor="#000000">
              <v:stroke dashstyle="solid"/>
            </v:line>
          </v:group>
        </w:pict>
      </w:r>
      <w:r>
        <w:rPr>
          <w:sz w:val="2"/>
        </w:rPr>
      </w:r>
    </w:p>
    <w:p>
      <w:pPr>
        <w:pStyle w:val="Heading2"/>
      </w:pPr>
      <w:r>
        <w:rPr>
          <w:color w:val="333333"/>
        </w:rPr>
        <w:t>SCHOLASTICS</w:t>
      </w:r>
    </w:p>
    <w:p>
      <w:pPr>
        <w:pStyle w:val="BodyText"/>
        <w:spacing w:line="288" w:lineRule="auto" w:before="82"/>
        <w:ind w:left="2383" w:right="2400" w:firstLine="278"/>
      </w:pPr>
      <w:r>
        <w:rPr>
          <w:color w:val="333333"/>
        </w:rPr>
        <w:t>MBA (Finance), Madurai Kamaraj University, Madurai Lean Six Sigma Green Belt, MSME (Govt of India), Chennai</w:t>
      </w:r>
    </w:p>
    <w:p>
      <w:pPr>
        <w:pStyle w:val="BodyText"/>
        <w:spacing w:line="217" w:lineRule="exact" w:before="0"/>
        <w:ind w:left="1838"/>
      </w:pPr>
      <w:r>
        <w:rPr>
          <w:color w:val="333333"/>
        </w:rPr>
        <w:t>SAP R/3 application (SD, FI &amp; CO modules), Maagnus Infotech, Chennai</w:t>
      </w:r>
    </w:p>
    <w:p>
      <w:pPr>
        <w:pStyle w:val="Heading2"/>
        <w:spacing w:before="153"/>
        <w:ind w:left="1060"/>
      </w:pPr>
      <w:r>
        <w:rPr>
          <w:color w:val="333333"/>
        </w:rPr>
        <w:t>PERSONAL FORTE</w:t>
      </w:r>
    </w:p>
    <w:p>
      <w:pPr>
        <w:pStyle w:val="BodyText"/>
        <w:spacing w:before="83"/>
        <w:ind w:left="1069" w:right="1113"/>
        <w:jc w:val="center"/>
      </w:pPr>
      <w:r>
        <w:rPr>
          <w:color w:val="333333"/>
        </w:rPr>
        <w:t>Date of Birth: July 24, 1979</w:t>
      </w:r>
    </w:p>
    <w:p>
      <w:pPr>
        <w:pStyle w:val="BodyText"/>
        <w:spacing w:line="333" w:lineRule="auto" w:before="43"/>
        <w:ind w:left="1092" w:right="1113"/>
        <w:jc w:val="center"/>
      </w:pPr>
      <w:r>
        <w:rPr/>
        <w:pict>
          <v:line style="position:absolute;mso-position-horizontal-relative:page;mso-position-vertical-relative:paragraph;z-index:1096" from="42pt,38.888241pt" to="540pt,38.888241pt" stroked="true" strokeweight=".72pt" strokecolor="#000000">
            <v:stroke dashstyle="solid"/>
            <w10:wrap type="none"/>
          </v:line>
        </w:pict>
      </w:r>
      <w:r>
        <w:rPr>
          <w:color w:val="333333"/>
        </w:rPr>
        <w:t>Address: No.4/292, Panagal Street, Sri Chakra Nagar, Anaiyur Post, Madurai – 625017. (Landmark: Behind EB Colony Pillaiyar Koil).</w:t>
      </w:r>
    </w:p>
    <w:sectPr>
      <w:pgSz w:w="11910" w:h="16840"/>
      <w:pgMar w:top="1040" w:bottom="280" w:left="900" w:right="84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PMingLiU-ExtB">
    <w:altName w:val="PMingLiU-ExtB"/>
    <w:charset w:val="0"/>
    <w:family w:val="roman"/>
    <w:pitch w:val="variable"/>
  </w:font>
  <w:font w:name="Gadugi">
    <w:altName w:val="Gadugi"/>
    <w:charset w:val="0"/>
    <w:family w:val="swiss"/>
    <w:pitch w:val="variable"/>
  </w:font>
  <w:font w:name="Wingdings">
    <w:altName w:val="Wingdings"/>
    <w:charset w:val="2"/>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rPr>
  </w:style>
  <w:style w:styleId="BodyText" w:type="paragraph">
    <w:name w:val="Body Text"/>
    <w:basedOn w:val="Normal"/>
    <w:uiPriority w:val="1"/>
    <w:qFormat/>
    <w:pPr>
      <w:spacing w:before="84"/>
      <w:ind w:left="108"/>
    </w:pPr>
    <w:rPr>
      <w:rFonts w:ascii="Verdana" w:hAnsi="Verdana" w:eastAsia="Verdana" w:cs="Verdana"/>
      <w:sz w:val="18"/>
      <w:szCs w:val="18"/>
    </w:rPr>
  </w:style>
  <w:style w:styleId="Heading1" w:type="paragraph">
    <w:name w:val="Heading 1"/>
    <w:basedOn w:val="Normal"/>
    <w:uiPriority w:val="1"/>
    <w:qFormat/>
    <w:pPr>
      <w:spacing w:before="74"/>
      <w:ind w:left="108"/>
      <w:outlineLvl w:val="1"/>
    </w:pPr>
    <w:rPr>
      <w:rFonts w:ascii="Gadugi" w:hAnsi="Gadugi" w:eastAsia="Gadugi" w:cs="Gadugi"/>
      <w:b/>
      <w:bCs/>
      <w:sz w:val="21"/>
      <w:szCs w:val="21"/>
    </w:rPr>
  </w:style>
  <w:style w:styleId="Heading2" w:type="paragraph">
    <w:name w:val="Heading 2"/>
    <w:basedOn w:val="Normal"/>
    <w:uiPriority w:val="1"/>
    <w:qFormat/>
    <w:pPr>
      <w:spacing w:before="116"/>
      <w:ind w:left="1059" w:right="1113"/>
      <w:jc w:val="center"/>
      <w:outlineLvl w:val="2"/>
    </w:pPr>
    <w:rPr>
      <w:rFonts w:ascii="PMingLiU-ExtB" w:hAnsi="PMingLiU-ExtB" w:eastAsia="PMingLiU-ExtB" w:cs="PMingLiU-ExtB"/>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ingaravelued@gmail.com" TargetMode="Externa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B</dc:title>
  <dcterms:created xsi:type="dcterms:W3CDTF">2019-02-20T01:24:29Z</dcterms:created>
  <dcterms:modified xsi:type="dcterms:W3CDTF">2019-02-20T01:24:29Z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2017-11-27T00:00:00Z</vt:filetime>
  </property>
  <property fmtid="{D5CDD505-2E9C-101B-9397-08002B2CF9AE}" pid="3" name="Creator">
    <vt:lpwstr>Kingsoft Office</vt:lpwstr>
  </property>
  <property fmtid="{D5CDD505-2E9C-101B-9397-08002B2CF9AE}" pid="4" name="LastSaved">
    <vt:filetime>2019-02-20T00:00:00Z</vt:filetime>
  </property>
</Properties>
</file>