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6"/>
      </w:tblGrid>
      <w:tr>
        <w:trPr>
          <w:trHeight w:val="549" w:hRule="atLeast"/>
        </w:trPr>
        <w:tc>
          <w:tcPr>
            <w:tcW w:w="9496" w:type="dxa"/>
          </w:tcPr>
          <w:p>
            <w:pPr>
              <w:pStyle w:val="TableParagraph"/>
              <w:spacing w:line="210" w:lineRule="exact"/>
              <w:ind w:left="470" w:right="1353"/>
              <w:jc w:val="center"/>
              <w:rPr>
                <w:b/>
                <w:sz w:val="18"/>
              </w:rPr>
            </w:pPr>
            <w:r>
              <w:rPr>
                <w:b/>
                <w:sz w:val="18"/>
              </w:rPr>
              <w:t>A L N A S R B L D G . , M A R T A K L A A R E A , H A Z M I E H , B A A B D A , L E B A N O N</w:t>
            </w:r>
          </w:p>
          <w:p>
            <w:pPr>
              <w:pStyle w:val="TableParagraph"/>
              <w:spacing w:line="233" w:lineRule="exact"/>
              <w:ind w:left="493" w:right="1353"/>
              <w:jc w:val="center"/>
              <w:rPr>
                <w:b/>
                <w:sz w:val="20"/>
              </w:rPr>
            </w:pPr>
            <w:r>
              <w:rPr>
                <w:b/>
                <w:sz w:val="20"/>
              </w:rPr>
              <w:t>N A T I O N A L I T Y : </w:t>
            </w:r>
            <w:r>
              <w:rPr>
                <w:b/>
                <w:sz w:val="18"/>
              </w:rPr>
              <w:t>L E B A N E S E / C A N A D I A N </w:t>
            </w:r>
            <w:r>
              <w:rPr>
                <w:b/>
                <w:sz w:val="20"/>
              </w:rPr>
              <w:t>D AT E O F B I R T H : 0 1 - 05 - 1990 </w:t>
            </w:r>
          </w:p>
        </w:tc>
      </w:tr>
      <w:tr>
        <w:trPr>
          <w:trHeight w:val="764" w:hRule="atLeast"/>
        </w:trPr>
        <w:tc>
          <w:tcPr>
            <w:tcW w:w="9496" w:type="dxa"/>
          </w:tcPr>
          <w:p>
            <w:pPr>
              <w:pStyle w:val="TableParagraph"/>
              <w:spacing w:before="106"/>
              <w:ind w:left="590"/>
              <w:rPr>
                <w:b/>
                <w:sz w:val="18"/>
              </w:rPr>
            </w:pPr>
            <w:r>
              <w:rPr>
                <w:b/>
                <w:sz w:val="20"/>
              </w:rPr>
              <w:t>Muscat Oman </w:t>
            </w:r>
            <w:r>
              <w:rPr>
                <w:b/>
                <w:sz w:val="18"/>
              </w:rPr>
              <w:t>+9 6 8 93 96 61 35</w:t>
            </w:r>
          </w:p>
          <w:p>
            <w:pPr>
              <w:pStyle w:val="TableParagraph"/>
              <w:tabs>
                <w:tab w:pos="2018" w:val="left" w:leader="none"/>
              </w:tabs>
              <w:spacing w:before="94"/>
              <w:ind w:left="590"/>
              <w:rPr>
                <w:b/>
                <w:sz w:val="20"/>
              </w:rPr>
            </w:pPr>
            <w:r>
              <w:rPr>
                <w:b/>
                <w:sz w:val="20"/>
              </w:rPr>
              <w:t>P</w:t>
            </w:r>
            <w:r>
              <w:rPr>
                <w:b/>
                <w:spacing w:val="-17"/>
                <w:sz w:val="20"/>
              </w:rPr>
              <w:t> </w:t>
            </w:r>
            <w:r>
              <w:rPr>
                <w:b/>
                <w:sz w:val="20"/>
              </w:rPr>
              <w:t>H</w:t>
            </w:r>
            <w:r>
              <w:rPr>
                <w:b/>
                <w:spacing w:val="-18"/>
                <w:sz w:val="20"/>
              </w:rPr>
              <w:t> </w:t>
            </w:r>
            <w:r>
              <w:rPr>
                <w:b/>
                <w:sz w:val="20"/>
              </w:rPr>
              <w:t>O</w:t>
            </w:r>
            <w:r>
              <w:rPr>
                <w:b/>
                <w:spacing w:val="-17"/>
                <w:sz w:val="20"/>
              </w:rPr>
              <w:t> </w:t>
            </w:r>
            <w:r>
              <w:rPr>
                <w:b/>
                <w:sz w:val="20"/>
              </w:rPr>
              <w:t>N</w:t>
            </w:r>
            <w:r>
              <w:rPr>
                <w:b/>
                <w:spacing w:val="-14"/>
                <w:sz w:val="20"/>
              </w:rPr>
              <w:t> </w:t>
            </w:r>
            <w:r>
              <w:rPr>
                <w:b/>
                <w:sz w:val="20"/>
              </w:rPr>
              <w:t>E </w:t>
            </w:r>
            <w:r>
              <w:rPr>
                <w:b/>
                <w:spacing w:val="11"/>
                <w:sz w:val="20"/>
              </w:rPr>
              <w:t> </w:t>
            </w:r>
            <w:r>
              <w:rPr>
                <w:b/>
                <w:sz w:val="20"/>
              </w:rPr>
              <w:t>:</w:t>
              <w:tab/>
            </w:r>
            <w:r>
              <w:rPr>
                <w:b/>
                <w:sz w:val="18"/>
              </w:rPr>
              <w:t>+</w:t>
            </w:r>
            <w:r>
              <w:rPr>
                <w:b/>
                <w:spacing w:val="-9"/>
                <w:sz w:val="18"/>
              </w:rPr>
              <w:t> </w:t>
            </w:r>
            <w:r>
              <w:rPr>
                <w:b/>
                <w:sz w:val="18"/>
              </w:rPr>
              <w:t>9</w:t>
            </w:r>
            <w:r>
              <w:rPr>
                <w:b/>
                <w:spacing w:val="-11"/>
                <w:sz w:val="18"/>
              </w:rPr>
              <w:t> </w:t>
            </w:r>
            <w:r>
              <w:rPr>
                <w:b/>
                <w:sz w:val="18"/>
              </w:rPr>
              <w:t>6</w:t>
            </w:r>
            <w:r>
              <w:rPr>
                <w:b/>
                <w:spacing w:val="-10"/>
                <w:sz w:val="18"/>
              </w:rPr>
              <w:t> </w:t>
            </w:r>
            <w:r>
              <w:rPr>
                <w:b/>
                <w:sz w:val="18"/>
              </w:rPr>
              <w:t>1</w:t>
            </w:r>
            <w:r>
              <w:rPr>
                <w:b/>
                <w:spacing w:val="19"/>
                <w:sz w:val="18"/>
              </w:rPr>
              <w:t> </w:t>
            </w:r>
            <w:r>
              <w:rPr>
                <w:b/>
                <w:sz w:val="18"/>
              </w:rPr>
              <w:t>3</w:t>
            </w:r>
            <w:r>
              <w:rPr>
                <w:b/>
                <w:spacing w:val="19"/>
                <w:sz w:val="18"/>
              </w:rPr>
              <w:t> </w:t>
            </w:r>
            <w:r>
              <w:rPr>
                <w:b/>
                <w:sz w:val="18"/>
              </w:rPr>
              <w:t>7</w:t>
            </w:r>
            <w:r>
              <w:rPr>
                <w:b/>
                <w:spacing w:val="-15"/>
                <w:sz w:val="18"/>
              </w:rPr>
              <w:t> </w:t>
            </w:r>
            <w:r>
              <w:rPr>
                <w:b/>
                <w:sz w:val="18"/>
              </w:rPr>
              <w:t>2</w:t>
            </w:r>
            <w:r>
              <w:rPr>
                <w:b/>
                <w:spacing w:val="19"/>
                <w:sz w:val="18"/>
              </w:rPr>
              <w:t> </w:t>
            </w:r>
            <w:r>
              <w:rPr>
                <w:b/>
                <w:sz w:val="18"/>
              </w:rPr>
              <w:t>6</w:t>
            </w:r>
            <w:r>
              <w:rPr>
                <w:b/>
                <w:spacing w:val="-10"/>
                <w:sz w:val="18"/>
              </w:rPr>
              <w:t> </w:t>
            </w:r>
            <w:r>
              <w:rPr>
                <w:b/>
                <w:sz w:val="18"/>
              </w:rPr>
              <w:t>4</w:t>
            </w:r>
            <w:r>
              <w:rPr>
                <w:b/>
                <w:spacing w:val="19"/>
                <w:sz w:val="18"/>
              </w:rPr>
              <w:t> </w:t>
            </w:r>
            <w:r>
              <w:rPr>
                <w:b/>
                <w:sz w:val="18"/>
              </w:rPr>
              <w:t>0</w:t>
            </w:r>
            <w:r>
              <w:rPr>
                <w:b/>
                <w:spacing w:val="-15"/>
                <w:sz w:val="18"/>
              </w:rPr>
              <w:t> </w:t>
            </w:r>
            <w:r>
              <w:rPr>
                <w:b/>
                <w:sz w:val="18"/>
              </w:rPr>
              <w:t>7</w:t>
            </w:r>
            <w:r>
              <w:rPr>
                <w:b/>
                <w:spacing w:val="19"/>
                <w:sz w:val="18"/>
              </w:rPr>
              <w:t> </w:t>
            </w:r>
            <w:r>
              <w:rPr>
                <w:b/>
                <w:sz w:val="20"/>
              </w:rPr>
              <w:t>•</w:t>
            </w:r>
            <w:r>
              <w:rPr>
                <w:b/>
                <w:spacing w:val="15"/>
                <w:sz w:val="20"/>
              </w:rPr>
              <w:t> </w:t>
            </w:r>
            <w:r>
              <w:rPr>
                <w:b/>
                <w:sz w:val="20"/>
              </w:rPr>
              <w:t>E</w:t>
            </w:r>
            <w:r>
              <w:rPr>
                <w:b/>
                <w:spacing w:val="-18"/>
                <w:sz w:val="20"/>
              </w:rPr>
              <w:t> </w:t>
            </w:r>
            <w:r>
              <w:rPr>
                <w:b/>
                <w:sz w:val="20"/>
              </w:rPr>
              <w:t>-</w:t>
            </w:r>
            <w:r>
              <w:rPr>
                <w:b/>
                <w:spacing w:val="-19"/>
                <w:sz w:val="20"/>
              </w:rPr>
              <w:t> </w:t>
            </w:r>
            <w:r>
              <w:rPr>
                <w:b/>
                <w:sz w:val="20"/>
              </w:rPr>
              <w:t>M</w:t>
            </w:r>
            <w:r>
              <w:rPr>
                <w:b/>
                <w:spacing w:val="-14"/>
                <w:sz w:val="20"/>
              </w:rPr>
              <w:t> </w:t>
            </w:r>
            <w:r>
              <w:rPr>
                <w:b/>
                <w:sz w:val="20"/>
              </w:rPr>
              <w:t>A</w:t>
            </w:r>
            <w:r>
              <w:rPr>
                <w:b/>
                <w:spacing w:val="-18"/>
                <w:sz w:val="20"/>
              </w:rPr>
              <w:t> </w:t>
            </w:r>
            <w:r>
              <w:rPr>
                <w:b/>
                <w:sz w:val="20"/>
              </w:rPr>
              <w:t>I</w:t>
            </w:r>
            <w:r>
              <w:rPr>
                <w:b/>
                <w:spacing w:val="-13"/>
                <w:sz w:val="20"/>
              </w:rPr>
              <w:t> </w:t>
            </w:r>
            <w:r>
              <w:rPr>
                <w:b/>
                <w:sz w:val="20"/>
              </w:rPr>
              <w:t>L</w:t>
            </w:r>
            <w:r>
              <w:rPr>
                <w:b/>
                <w:spacing w:val="12"/>
                <w:sz w:val="20"/>
              </w:rPr>
              <w:t> </w:t>
            </w:r>
            <w:r>
              <w:rPr>
                <w:b/>
                <w:sz w:val="20"/>
              </w:rPr>
              <w:t>:</w:t>
            </w:r>
            <w:r>
              <w:rPr>
                <w:b/>
                <w:spacing w:val="16"/>
                <w:sz w:val="20"/>
              </w:rPr>
              <w:t> </w:t>
            </w:r>
            <w:hyperlink r:id="rId5">
              <w:r>
                <w:rPr>
                  <w:b/>
                  <w:color w:val="0000FF"/>
                  <w:sz w:val="20"/>
                </w:rPr>
                <w:t>R</w:t>
              </w:r>
              <w:r>
                <w:rPr>
                  <w:b/>
                  <w:color w:val="0000FF"/>
                  <w:spacing w:val="-16"/>
                  <w:sz w:val="20"/>
                </w:rPr>
                <w:t> </w:t>
              </w:r>
              <w:r>
                <w:rPr>
                  <w:b/>
                  <w:color w:val="0000FF"/>
                  <w:sz w:val="20"/>
                </w:rPr>
                <w:t>A</w:t>
              </w:r>
              <w:r>
                <w:rPr>
                  <w:b/>
                  <w:color w:val="0000FF"/>
                  <w:spacing w:val="-18"/>
                  <w:sz w:val="20"/>
                </w:rPr>
                <w:t> </w:t>
              </w:r>
              <w:r>
                <w:rPr>
                  <w:b/>
                  <w:color w:val="0000FF"/>
                  <w:sz w:val="20"/>
                </w:rPr>
                <w:t>P</w:t>
              </w:r>
              <w:r>
                <w:rPr>
                  <w:b/>
                  <w:color w:val="0000FF"/>
                  <w:spacing w:val="-17"/>
                  <w:sz w:val="20"/>
                </w:rPr>
                <w:t> </w:t>
              </w:r>
              <w:r>
                <w:rPr>
                  <w:b/>
                  <w:color w:val="0000FF"/>
                  <w:sz w:val="20"/>
                </w:rPr>
                <w:t>H</w:t>
              </w:r>
              <w:r>
                <w:rPr>
                  <w:b/>
                  <w:color w:val="0000FF"/>
                  <w:spacing w:val="-11"/>
                  <w:sz w:val="20"/>
                </w:rPr>
                <w:t> </w:t>
              </w:r>
              <w:r>
                <w:rPr>
                  <w:b/>
                  <w:color w:val="0000FF"/>
                  <w:sz w:val="20"/>
                </w:rPr>
                <w:t>A</w:t>
              </w:r>
              <w:r>
                <w:rPr>
                  <w:b/>
                  <w:color w:val="0000FF"/>
                  <w:spacing w:val="-18"/>
                  <w:sz w:val="20"/>
                </w:rPr>
                <w:t> </w:t>
              </w:r>
              <w:r>
                <w:rPr>
                  <w:b/>
                  <w:color w:val="0000FF"/>
                  <w:sz w:val="20"/>
                </w:rPr>
                <w:t>E</w:t>
              </w:r>
              <w:r>
                <w:rPr>
                  <w:b/>
                  <w:color w:val="0000FF"/>
                  <w:spacing w:val="-18"/>
                  <w:sz w:val="20"/>
                </w:rPr>
                <w:t> </w:t>
              </w:r>
              <w:r>
                <w:rPr>
                  <w:b/>
                  <w:color w:val="0000FF"/>
                  <w:sz w:val="20"/>
                </w:rPr>
                <w:t>L</w:t>
              </w:r>
              <w:r>
                <w:rPr>
                  <w:b/>
                  <w:color w:val="0000FF"/>
                  <w:spacing w:val="-17"/>
                  <w:sz w:val="20"/>
                </w:rPr>
                <w:t> </w:t>
              </w:r>
              <w:r>
                <w:rPr>
                  <w:b/>
                  <w:color w:val="0000FF"/>
                  <w:sz w:val="20"/>
                </w:rPr>
                <w:t>.</w:t>
              </w:r>
              <w:r>
                <w:rPr>
                  <w:b/>
                  <w:color w:val="0000FF"/>
                  <w:spacing w:val="-16"/>
                  <w:sz w:val="20"/>
                </w:rPr>
                <w:t> </w:t>
              </w:r>
              <w:r>
                <w:rPr>
                  <w:b/>
                  <w:color w:val="0000FF"/>
                  <w:sz w:val="20"/>
                </w:rPr>
                <w:t>S</w:t>
              </w:r>
              <w:r>
                <w:rPr>
                  <w:b/>
                  <w:color w:val="0000FF"/>
                  <w:spacing w:val="-13"/>
                  <w:sz w:val="20"/>
                </w:rPr>
                <w:t> </w:t>
              </w:r>
              <w:r>
                <w:rPr>
                  <w:b/>
                  <w:color w:val="0000FF"/>
                  <w:sz w:val="20"/>
                </w:rPr>
                <w:t>T</w:t>
              </w:r>
              <w:r>
                <w:rPr>
                  <w:b/>
                  <w:color w:val="0000FF"/>
                  <w:spacing w:val="-16"/>
                  <w:sz w:val="20"/>
                </w:rPr>
                <w:t> </w:t>
              </w:r>
              <w:r>
                <w:rPr>
                  <w:b/>
                  <w:color w:val="0000FF"/>
                  <w:sz w:val="20"/>
                </w:rPr>
                <w:t>E</w:t>
              </w:r>
              <w:r>
                <w:rPr>
                  <w:b/>
                  <w:color w:val="0000FF"/>
                  <w:spacing w:val="-18"/>
                  <w:sz w:val="20"/>
                </w:rPr>
                <w:t> </w:t>
              </w:r>
              <w:r>
                <w:rPr>
                  <w:b/>
                  <w:color w:val="0000FF"/>
                  <w:sz w:val="20"/>
                </w:rPr>
                <w:t>F</w:t>
              </w:r>
              <w:r>
                <w:rPr>
                  <w:b/>
                  <w:color w:val="0000FF"/>
                  <w:spacing w:val="-15"/>
                  <w:sz w:val="20"/>
                </w:rPr>
                <w:t> </w:t>
              </w:r>
              <w:r>
                <w:rPr>
                  <w:b/>
                  <w:color w:val="0000FF"/>
                  <w:sz w:val="20"/>
                </w:rPr>
                <w:t>@</w:t>
              </w:r>
              <w:r>
                <w:rPr>
                  <w:b/>
                  <w:color w:val="0000FF"/>
                  <w:spacing w:val="-14"/>
                  <w:sz w:val="20"/>
                </w:rPr>
                <w:t> </w:t>
              </w:r>
              <w:r>
                <w:rPr>
                  <w:b/>
                  <w:color w:val="0000FF"/>
                  <w:sz w:val="20"/>
                </w:rPr>
                <w:t>H</w:t>
              </w:r>
              <w:r>
                <w:rPr>
                  <w:b/>
                  <w:color w:val="0000FF"/>
                  <w:spacing w:val="-18"/>
                  <w:sz w:val="20"/>
                </w:rPr>
                <w:t> </w:t>
              </w:r>
              <w:r>
                <w:rPr>
                  <w:b/>
                  <w:color w:val="0000FF"/>
                  <w:sz w:val="20"/>
                </w:rPr>
                <w:t>O</w:t>
              </w:r>
              <w:r>
                <w:rPr>
                  <w:b/>
                  <w:color w:val="0000FF"/>
                  <w:spacing w:val="-17"/>
                  <w:sz w:val="20"/>
                </w:rPr>
                <w:t> </w:t>
              </w:r>
              <w:r>
                <w:rPr>
                  <w:b/>
                  <w:color w:val="0000FF"/>
                  <w:sz w:val="20"/>
                </w:rPr>
                <w:t>T</w:t>
              </w:r>
              <w:r>
                <w:rPr>
                  <w:b/>
                  <w:color w:val="0000FF"/>
                  <w:spacing w:val="-14"/>
                  <w:sz w:val="20"/>
                </w:rPr>
                <w:t> </w:t>
              </w:r>
              <w:r>
                <w:rPr>
                  <w:b/>
                  <w:color w:val="0000FF"/>
                  <w:sz w:val="20"/>
                </w:rPr>
                <w:t>M</w:t>
              </w:r>
              <w:r>
                <w:rPr>
                  <w:b/>
                  <w:color w:val="0000FF"/>
                  <w:spacing w:val="-11"/>
                  <w:sz w:val="20"/>
                </w:rPr>
                <w:t> </w:t>
              </w:r>
              <w:r>
                <w:rPr>
                  <w:b/>
                  <w:color w:val="0000FF"/>
                  <w:spacing w:val="11"/>
                  <w:sz w:val="20"/>
                </w:rPr>
                <w:t>AI</w:t>
              </w:r>
              <w:r>
                <w:rPr>
                  <w:b/>
                  <w:color w:val="0000FF"/>
                  <w:spacing w:val="-13"/>
                  <w:sz w:val="20"/>
                </w:rPr>
                <w:t> </w:t>
              </w:r>
              <w:r>
                <w:rPr>
                  <w:b/>
                  <w:color w:val="0000FF"/>
                  <w:sz w:val="20"/>
                </w:rPr>
                <w:t>L</w:t>
              </w:r>
              <w:r>
                <w:rPr>
                  <w:b/>
                  <w:color w:val="0000FF"/>
                  <w:spacing w:val="-13"/>
                  <w:sz w:val="20"/>
                </w:rPr>
                <w:t> </w:t>
              </w:r>
              <w:r>
                <w:rPr>
                  <w:b/>
                  <w:color w:val="0000FF"/>
                  <w:sz w:val="20"/>
                </w:rPr>
                <w:t>.</w:t>
              </w:r>
              <w:r>
                <w:rPr>
                  <w:b/>
                  <w:color w:val="0000FF"/>
                  <w:spacing w:val="-14"/>
                  <w:sz w:val="20"/>
                </w:rPr>
                <w:t> </w:t>
              </w:r>
              <w:r>
                <w:rPr>
                  <w:b/>
                  <w:color w:val="0000FF"/>
                  <w:sz w:val="20"/>
                </w:rPr>
                <w:t>C</w:t>
              </w:r>
              <w:r>
                <w:rPr>
                  <w:b/>
                  <w:color w:val="0000FF"/>
                  <w:spacing w:val="-17"/>
                  <w:sz w:val="20"/>
                </w:rPr>
                <w:t> </w:t>
              </w:r>
              <w:r>
                <w:rPr>
                  <w:b/>
                  <w:color w:val="0000FF"/>
                  <w:sz w:val="20"/>
                </w:rPr>
                <w:t>O</w:t>
              </w:r>
              <w:r>
                <w:rPr>
                  <w:b/>
                  <w:color w:val="0000FF"/>
                  <w:spacing w:val="-16"/>
                  <w:sz w:val="20"/>
                </w:rPr>
                <w:t> </w:t>
              </w:r>
              <w:r>
                <w:rPr>
                  <w:b/>
                  <w:color w:val="0000FF"/>
                  <w:sz w:val="20"/>
                </w:rPr>
                <w:t>M</w:t>
              </w:r>
            </w:hyperlink>
          </w:p>
        </w:tc>
      </w:tr>
      <w:tr>
        <w:trPr>
          <w:trHeight w:val="1073" w:hRule="atLeast"/>
        </w:trPr>
        <w:tc>
          <w:tcPr>
            <w:tcW w:w="9496" w:type="dxa"/>
            <w:tcBorders>
              <w:bottom w:val="single" w:sz="6" w:space="0" w:color="808080"/>
            </w:tcBorders>
          </w:tcPr>
          <w:p>
            <w:pPr>
              <w:pStyle w:val="TableParagraph"/>
              <w:spacing w:before="96"/>
              <w:ind w:left="2635"/>
              <w:rPr>
                <w:b/>
                <w:i/>
                <w:sz w:val="40"/>
              </w:rPr>
            </w:pPr>
            <w:r>
              <w:rPr>
                <w:b/>
                <w:i/>
                <w:sz w:val="40"/>
              </w:rPr>
              <w:t>STEPHANIE S. RAPHAEL</w:t>
            </w:r>
          </w:p>
          <w:p>
            <w:pPr>
              <w:pStyle w:val="TableParagraph"/>
              <w:spacing w:before="221"/>
              <w:ind w:left="28"/>
              <w:rPr>
                <w:b/>
                <w:sz w:val="22"/>
              </w:rPr>
            </w:pPr>
            <w:r>
              <w:rPr>
                <w:b/>
                <w:sz w:val="22"/>
              </w:rPr>
              <w:t>OBJECTIVE</w:t>
            </w:r>
          </w:p>
        </w:tc>
      </w:tr>
      <w:tr>
        <w:trPr>
          <w:trHeight w:val="879" w:hRule="atLeast"/>
        </w:trPr>
        <w:tc>
          <w:tcPr>
            <w:tcW w:w="9496" w:type="dxa"/>
            <w:tcBorders>
              <w:top w:val="single" w:sz="6" w:space="0" w:color="808080"/>
            </w:tcBorders>
          </w:tcPr>
          <w:p>
            <w:pPr>
              <w:pStyle w:val="TableParagraph"/>
              <w:spacing w:before="2"/>
              <w:ind w:left="1113" w:right="135"/>
              <w:jc w:val="both"/>
              <w:rPr>
                <w:sz w:val="22"/>
              </w:rPr>
            </w:pPr>
            <w:r>
              <w:rPr>
                <w:sz w:val="22"/>
              </w:rPr>
              <w:t>A strategic thinker with an ability to operate well independently and in a team. Would like to join a professional environment compatible with my background and able to foster my personal and professional development.</w:t>
            </w:r>
          </w:p>
        </w:tc>
      </w:tr>
      <w:tr>
        <w:trPr>
          <w:trHeight w:val="394" w:hRule="atLeast"/>
        </w:trPr>
        <w:tc>
          <w:tcPr>
            <w:tcW w:w="9496" w:type="dxa"/>
            <w:tcBorders>
              <w:bottom w:val="single" w:sz="6" w:space="0" w:color="808080"/>
            </w:tcBorders>
          </w:tcPr>
          <w:p>
            <w:pPr>
              <w:pStyle w:val="TableParagraph"/>
              <w:spacing w:before="104"/>
              <w:ind w:left="28"/>
              <w:rPr>
                <w:b/>
                <w:sz w:val="22"/>
              </w:rPr>
            </w:pPr>
            <w:r>
              <w:rPr>
                <w:b/>
                <w:sz w:val="22"/>
              </w:rPr>
              <w:t>EDUCATION</w:t>
            </w:r>
          </w:p>
        </w:tc>
      </w:tr>
      <w:tr>
        <w:trPr>
          <w:trHeight w:val="3101" w:hRule="atLeast"/>
        </w:trPr>
        <w:tc>
          <w:tcPr>
            <w:tcW w:w="9496" w:type="dxa"/>
            <w:tcBorders>
              <w:top w:val="single" w:sz="6" w:space="0" w:color="808080"/>
            </w:tcBorders>
          </w:tcPr>
          <w:p>
            <w:pPr>
              <w:pStyle w:val="TableParagraph"/>
              <w:tabs>
                <w:tab w:pos="4726" w:val="left" w:leader="none"/>
              </w:tabs>
              <w:spacing w:line="283" w:lineRule="auto" w:before="41"/>
              <w:ind w:right="1167"/>
              <w:rPr>
                <w:sz w:val="22"/>
              </w:rPr>
            </w:pPr>
            <w:r>
              <w:rPr>
                <w:b/>
                <w:sz w:val="22"/>
              </w:rPr>
              <w:t>•2011</w:t>
            </w:r>
            <w:r>
              <w:rPr>
                <w:b/>
                <w:spacing w:val="-3"/>
                <w:sz w:val="22"/>
              </w:rPr>
              <w:t> </w:t>
            </w:r>
            <w:r>
              <w:rPr>
                <w:b/>
                <w:sz w:val="22"/>
              </w:rPr>
              <w:t>-</w:t>
            </w:r>
            <w:r>
              <w:rPr>
                <w:b/>
                <w:spacing w:val="-12"/>
                <w:sz w:val="22"/>
              </w:rPr>
              <w:t> </w:t>
            </w:r>
            <w:r>
              <w:rPr>
                <w:b/>
                <w:sz w:val="22"/>
              </w:rPr>
              <w:t>2013</w:t>
              <w:tab/>
            </w:r>
            <w:r>
              <w:rPr>
                <w:spacing w:val="-4"/>
                <w:sz w:val="22"/>
              </w:rPr>
              <w:t>Université </w:t>
            </w:r>
            <w:r>
              <w:rPr>
                <w:spacing w:val="-3"/>
                <w:sz w:val="22"/>
              </w:rPr>
              <w:t>Saint </w:t>
            </w:r>
            <w:r>
              <w:rPr>
                <w:spacing w:val="-4"/>
                <w:sz w:val="22"/>
              </w:rPr>
              <w:t>Joseph </w:t>
            </w:r>
            <w:r>
              <w:rPr>
                <w:spacing w:val="-5"/>
                <w:sz w:val="22"/>
              </w:rPr>
              <w:t>Beirut, Lebanon Master </w:t>
            </w:r>
            <w:r>
              <w:rPr>
                <w:sz w:val="22"/>
              </w:rPr>
              <w:t>in </w:t>
            </w:r>
            <w:r>
              <w:rPr>
                <w:spacing w:val="-3"/>
                <w:sz w:val="22"/>
              </w:rPr>
              <w:t>Actifs</w:t>
            </w:r>
            <w:r>
              <w:rPr>
                <w:spacing w:val="-18"/>
                <w:sz w:val="22"/>
              </w:rPr>
              <w:t> </w:t>
            </w:r>
            <w:r>
              <w:rPr>
                <w:spacing w:val="-5"/>
                <w:sz w:val="22"/>
              </w:rPr>
              <w:t>Financiers</w:t>
            </w:r>
          </w:p>
          <w:p>
            <w:pPr>
              <w:pStyle w:val="TableParagraph"/>
              <w:tabs>
                <w:tab w:pos="4726" w:val="left" w:leader="none"/>
              </w:tabs>
              <w:spacing w:line="304" w:lineRule="auto" w:before="15"/>
              <w:ind w:right="1167"/>
              <w:rPr>
                <w:sz w:val="22"/>
              </w:rPr>
            </w:pPr>
            <w:r>
              <w:rPr>
                <w:b/>
                <w:sz w:val="22"/>
              </w:rPr>
              <w:t>•2008</w:t>
            </w:r>
            <w:r>
              <w:rPr>
                <w:b/>
                <w:spacing w:val="-3"/>
                <w:sz w:val="22"/>
              </w:rPr>
              <w:t> </w:t>
            </w:r>
            <w:r>
              <w:rPr>
                <w:b/>
                <w:sz w:val="22"/>
              </w:rPr>
              <w:t>-</w:t>
            </w:r>
            <w:r>
              <w:rPr>
                <w:b/>
                <w:spacing w:val="-12"/>
                <w:sz w:val="22"/>
              </w:rPr>
              <w:t> </w:t>
            </w:r>
            <w:r>
              <w:rPr>
                <w:b/>
                <w:sz w:val="22"/>
              </w:rPr>
              <w:t>2011</w:t>
              <w:tab/>
            </w:r>
            <w:r>
              <w:rPr>
                <w:spacing w:val="-4"/>
                <w:sz w:val="22"/>
              </w:rPr>
              <w:t>Université </w:t>
            </w:r>
            <w:r>
              <w:rPr>
                <w:spacing w:val="-3"/>
                <w:sz w:val="22"/>
              </w:rPr>
              <w:t>Saint </w:t>
            </w:r>
            <w:r>
              <w:rPr>
                <w:spacing w:val="-4"/>
                <w:sz w:val="22"/>
              </w:rPr>
              <w:t>Joseph </w:t>
            </w:r>
            <w:r>
              <w:rPr>
                <w:spacing w:val="-5"/>
                <w:sz w:val="22"/>
              </w:rPr>
              <w:t>Beirut, Lebanon </w:t>
            </w:r>
            <w:r>
              <w:rPr>
                <w:sz w:val="22"/>
              </w:rPr>
              <w:t>Bachelor in Business and</w:t>
            </w:r>
            <w:r>
              <w:rPr>
                <w:spacing w:val="-22"/>
                <w:sz w:val="22"/>
              </w:rPr>
              <w:t> </w:t>
            </w:r>
            <w:r>
              <w:rPr>
                <w:sz w:val="22"/>
              </w:rPr>
              <w:t>Management</w:t>
            </w:r>
          </w:p>
          <w:p>
            <w:pPr>
              <w:pStyle w:val="TableParagraph"/>
              <w:tabs>
                <w:tab w:pos="4728" w:val="left" w:leader="none"/>
              </w:tabs>
              <w:spacing w:line="304" w:lineRule="auto"/>
              <w:ind w:right="1167"/>
              <w:rPr>
                <w:sz w:val="22"/>
              </w:rPr>
            </w:pPr>
            <w:r>
              <w:rPr>
                <w:b/>
                <w:sz w:val="22"/>
              </w:rPr>
              <w:t>•2009</w:t>
            </w:r>
            <w:r>
              <w:rPr>
                <w:b/>
                <w:spacing w:val="-3"/>
                <w:sz w:val="22"/>
              </w:rPr>
              <w:t> </w:t>
            </w:r>
            <w:r>
              <w:rPr>
                <w:b/>
                <w:sz w:val="22"/>
              </w:rPr>
              <w:t>-</w:t>
            </w:r>
            <w:r>
              <w:rPr>
                <w:b/>
                <w:spacing w:val="-12"/>
                <w:sz w:val="22"/>
              </w:rPr>
              <w:t> </w:t>
            </w:r>
            <w:r>
              <w:rPr>
                <w:b/>
                <w:sz w:val="22"/>
              </w:rPr>
              <w:t>2010</w:t>
              <w:tab/>
            </w:r>
            <w:r>
              <w:rPr>
                <w:spacing w:val="-5"/>
                <w:sz w:val="22"/>
              </w:rPr>
              <w:t>Georgetown University Proficiency </w:t>
            </w:r>
            <w:r>
              <w:rPr>
                <w:spacing w:val="-4"/>
                <w:sz w:val="22"/>
              </w:rPr>
              <w:t>Test </w:t>
            </w:r>
            <w:r>
              <w:rPr>
                <w:sz w:val="22"/>
              </w:rPr>
              <w:t>Proficiency</w:t>
            </w:r>
            <w:r>
              <w:rPr>
                <w:spacing w:val="-14"/>
                <w:sz w:val="22"/>
              </w:rPr>
              <w:t> </w:t>
            </w:r>
            <w:r>
              <w:rPr>
                <w:sz w:val="22"/>
              </w:rPr>
              <w:t>Diploma</w:t>
            </w:r>
          </w:p>
          <w:p>
            <w:pPr>
              <w:pStyle w:val="TableParagraph"/>
              <w:tabs>
                <w:tab w:pos="4728" w:val="left" w:leader="none"/>
              </w:tabs>
              <w:spacing w:line="278" w:lineRule="auto"/>
              <w:ind w:right="76"/>
              <w:rPr>
                <w:sz w:val="22"/>
              </w:rPr>
            </w:pPr>
            <w:r>
              <w:rPr>
                <w:b/>
                <w:sz w:val="22"/>
              </w:rPr>
              <w:t>•1995</w:t>
            </w:r>
            <w:r>
              <w:rPr>
                <w:b/>
                <w:spacing w:val="-3"/>
                <w:sz w:val="22"/>
              </w:rPr>
              <w:t> </w:t>
            </w:r>
            <w:r>
              <w:rPr>
                <w:b/>
                <w:sz w:val="22"/>
              </w:rPr>
              <w:t>-</w:t>
            </w:r>
            <w:r>
              <w:rPr>
                <w:b/>
                <w:spacing w:val="-12"/>
                <w:sz w:val="22"/>
              </w:rPr>
              <w:t> </w:t>
            </w:r>
            <w:r>
              <w:rPr>
                <w:b/>
                <w:sz w:val="22"/>
              </w:rPr>
              <w:t>2008</w:t>
              <w:tab/>
            </w:r>
            <w:r>
              <w:rPr>
                <w:spacing w:val="-5"/>
                <w:sz w:val="22"/>
              </w:rPr>
              <w:t>College </w:t>
            </w:r>
            <w:r>
              <w:rPr>
                <w:spacing w:val="-3"/>
                <w:sz w:val="22"/>
              </w:rPr>
              <w:t>Notre Dame </w:t>
            </w:r>
            <w:r>
              <w:rPr>
                <w:sz w:val="22"/>
              </w:rPr>
              <w:t>de </w:t>
            </w:r>
            <w:r>
              <w:rPr>
                <w:spacing w:val="-5"/>
                <w:sz w:val="22"/>
              </w:rPr>
              <w:t>Jamhour -Jamhour, </w:t>
            </w:r>
            <w:r>
              <w:rPr>
                <w:spacing w:val="-4"/>
                <w:sz w:val="22"/>
              </w:rPr>
              <w:t>Lebanon </w:t>
            </w:r>
            <w:r>
              <w:rPr>
                <w:spacing w:val="-5"/>
                <w:sz w:val="22"/>
              </w:rPr>
              <w:t>Lebanese baccalaureate</w:t>
            </w:r>
            <w:r>
              <w:rPr>
                <w:spacing w:val="2"/>
                <w:sz w:val="22"/>
              </w:rPr>
              <w:t> </w:t>
            </w:r>
            <w:r>
              <w:rPr>
                <w:sz w:val="22"/>
              </w:rPr>
              <w:t>(ES)</w:t>
            </w:r>
          </w:p>
          <w:p>
            <w:pPr>
              <w:pStyle w:val="TableParagraph"/>
              <w:spacing w:before="2"/>
              <w:rPr>
                <w:sz w:val="22"/>
              </w:rPr>
            </w:pPr>
            <w:r>
              <w:rPr>
                <w:sz w:val="22"/>
              </w:rPr>
              <w:t>French baccalaureate (ES)</w:t>
            </w:r>
          </w:p>
        </w:tc>
      </w:tr>
      <w:tr>
        <w:trPr>
          <w:trHeight w:val="556" w:hRule="atLeast"/>
        </w:trPr>
        <w:tc>
          <w:tcPr>
            <w:tcW w:w="9496" w:type="dxa"/>
            <w:tcBorders>
              <w:bottom w:val="single" w:sz="6" w:space="0" w:color="808080"/>
            </w:tcBorders>
          </w:tcPr>
          <w:p>
            <w:pPr>
              <w:pStyle w:val="TableParagraph"/>
              <w:spacing w:before="4"/>
              <w:ind w:left="0"/>
              <w:rPr>
                <w:rFonts w:ascii="Times New Roman"/>
                <w:sz w:val="23"/>
              </w:rPr>
            </w:pPr>
          </w:p>
          <w:p>
            <w:pPr>
              <w:pStyle w:val="TableParagraph"/>
              <w:ind w:left="28"/>
              <w:rPr>
                <w:b/>
                <w:sz w:val="22"/>
              </w:rPr>
            </w:pPr>
            <w:r>
              <w:rPr>
                <w:b/>
                <w:sz w:val="22"/>
              </w:rPr>
              <w:t>PROFESSIONAL EXPERIENCE</w:t>
            </w:r>
          </w:p>
        </w:tc>
      </w:tr>
      <w:tr>
        <w:trPr>
          <w:trHeight w:val="7223" w:hRule="atLeast"/>
        </w:trPr>
        <w:tc>
          <w:tcPr>
            <w:tcW w:w="9496" w:type="dxa"/>
            <w:tcBorders>
              <w:top w:val="single" w:sz="6" w:space="0" w:color="808080"/>
            </w:tcBorders>
          </w:tcPr>
          <w:p>
            <w:pPr>
              <w:pStyle w:val="TableParagraph"/>
              <w:numPr>
                <w:ilvl w:val="0"/>
                <w:numId w:val="1"/>
              </w:numPr>
              <w:tabs>
                <w:tab w:pos="1107" w:val="left" w:leader="none"/>
                <w:tab w:pos="5456" w:val="left" w:leader="none"/>
              </w:tabs>
              <w:spacing w:line="304" w:lineRule="auto" w:before="62" w:after="0"/>
              <w:ind w:left="1007" w:right="2444" w:firstLine="0"/>
              <w:jc w:val="left"/>
              <w:rPr>
                <w:sz w:val="22"/>
              </w:rPr>
            </w:pPr>
            <w:r>
              <w:rPr>
                <w:b/>
                <w:sz w:val="22"/>
              </w:rPr>
              <w:t>January 2014-</w:t>
            </w:r>
            <w:r>
              <w:rPr>
                <w:b/>
                <w:spacing w:val="-14"/>
                <w:sz w:val="22"/>
              </w:rPr>
              <w:t> </w:t>
            </w:r>
            <w:r>
              <w:rPr>
                <w:b/>
                <w:sz w:val="22"/>
              </w:rPr>
              <w:t>April</w:t>
            </w:r>
            <w:r>
              <w:rPr>
                <w:b/>
                <w:spacing w:val="-4"/>
                <w:sz w:val="22"/>
              </w:rPr>
              <w:t> </w:t>
            </w:r>
            <w:r>
              <w:rPr>
                <w:b/>
                <w:sz w:val="22"/>
              </w:rPr>
              <w:t>2017</w:t>
              <w:tab/>
            </w:r>
            <w:r>
              <w:rPr>
                <w:sz w:val="22"/>
              </w:rPr>
              <w:t>Creditbank S.A.L. Position: Junior officer – Corporate</w:t>
            </w:r>
            <w:r>
              <w:rPr>
                <w:spacing w:val="-23"/>
                <w:sz w:val="22"/>
              </w:rPr>
              <w:t> </w:t>
            </w:r>
            <w:r>
              <w:rPr>
                <w:sz w:val="22"/>
              </w:rPr>
              <w:t>Department</w:t>
            </w:r>
          </w:p>
          <w:p>
            <w:pPr>
              <w:pStyle w:val="TableParagraph"/>
              <w:tabs>
                <w:tab w:pos="2746" w:val="left" w:leader="none"/>
                <w:tab w:pos="9186" w:val="left" w:leader="none"/>
              </w:tabs>
              <w:spacing w:line="237" w:lineRule="auto"/>
              <w:ind w:right="122"/>
              <w:rPr>
                <w:sz w:val="22"/>
              </w:rPr>
            </w:pPr>
            <w:r>
              <w:rPr>
                <w:sz w:val="22"/>
              </w:rPr>
              <w:t>Basic </w:t>
            </w:r>
            <w:r>
              <w:rPr>
                <w:spacing w:val="11"/>
                <w:sz w:val="22"/>
              </w:rPr>
              <w:t> </w:t>
            </w:r>
            <w:r>
              <w:rPr>
                <w:sz w:val="22"/>
              </w:rPr>
              <w:t>Function:</w:t>
              <w:tab/>
              <w:t>Assist  a  relationship  manager  to  manage  an</w:t>
            </w:r>
            <w:r>
              <w:rPr>
                <w:spacing w:val="25"/>
                <w:sz w:val="22"/>
              </w:rPr>
              <w:t> </w:t>
            </w:r>
            <w:r>
              <w:rPr>
                <w:sz w:val="22"/>
              </w:rPr>
              <w:t>assigned</w:t>
            </w:r>
            <w:r>
              <w:rPr>
                <w:spacing w:val="45"/>
                <w:sz w:val="22"/>
              </w:rPr>
              <w:t> </w:t>
            </w:r>
            <w:r>
              <w:rPr>
                <w:sz w:val="22"/>
              </w:rPr>
              <w:t>portfolio</w:t>
              <w:tab/>
            </w:r>
            <w:r>
              <w:rPr>
                <w:spacing w:val="-9"/>
                <w:sz w:val="22"/>
              </w:rPr>
              <w:t>of </w:t>
            </w:r>
            <w:r>
              <w:rPr>
                <w:sz w:val="22"/>
              </w:rPr>
              <w:t>corporate</w:t>
            </w:r>
            <w:r>
              <w:rPr>
                <w:spacing w:val="-11"/>
                <w:sz w:val="22"/>
              </w:rPr>
              <w:t> </w:t>
            </w:r>
            <w:r>
              <w:rPr>
                <w:sz w:val="22"/>
              </w:rPr>
              <w:t>clients.</w:t>
            </w:r>
          </w:p>
          <w:p>
            <w:pPr>
              <w:pStyle w:val="TableParagraph"/>
              <w:spacing w:before="63"/>
              <w:rPr>
                <w:sz w:val="22"/>
              </w:rPr>
            </w:pPr>
            <w:r>
              <w:rPr>
                <w:sz w:val="22"/>
              </w:rPr>
              <w:t>Main duties:</w:t>
            </w:r>
          </w:p>
          <w:p>
            <w:pPr>
              <w:pStyle w:val="TableParagraph"/>
              <w:numPr>
                <w:ilvl w:val="1"/>
                <w:numId w:val="1"/>
              </w:numPr>
              <w:tabs>
                <w:tab w:pos="1728" w:val="left" w:leader="none"/>
              </w:tabs>
              <w:spacing w:line="240" w:lineRule="auto" w:before="1" w:after="0"/>
              <w:ind w:left="1727" w:right="328" w:hanging="360"/>
              <w:jc w:val="both"/>
              <w:rPr>
                <w:sz w:val="22"/>
              </w:rPr>
            </w:pPr>
            <w:r>
              <w:rPr>
                <w:sz w:val="22"/>
              </w:rPr>
              <w:t>Coordinate existing relations with corporate clients, including the execution and follow up on clients’</w:t>
            </w:r>
            <w:r>
              <w:rPr>
                <w:spacing w:val="-28"/>
                <w:sz w:val="22"/>
              </w:rPr>
              <w:t> </w:t>
            </w:r>
            <w:r>
              <w:rPr>
                <w:sz w:val="22"/>
              </w:rPr>
              <w:t>requests.</w:t>
            </w:r>
          </w:p>
          <w:p>
            <w:pPr>
              <w:pStyle w:val="TableParagraph"/>
              <w:numPr>
                <w:ilvl w:val="1"/>
                <w:numId w:val="1"/>
              </w:numPr>
              <w:tabs>
                <w:tab w:pos="1728" w:val="left" w:leader="none"/>
              </w:tabs>
              <w:spacing w:line="242" w:lineRule="auto" w:before="0" w:after="0"/>
              <w:ind w:left="1727" w:right="341" w:hanging="360"/>
              <w:jc w:val="both"/>
              <w:rPr>
                <w:sz w:val="22"/>
              </w:rPr>
            </w:pPr>
            <w:r>
              <w:rPr>
                <w:sz w:val="22"/>
              </w:rPr>
              <w:t>Monitor client’s accounts on daily basis to ensure compliance with approvals of the Credit</w:t>
            </w:r>
            <w:r>
              <w:rPr>
                <w:spacing w:val="-12"/>
                <w:sz w:val="22"/>
              </w:rPr>
              <w:t> </w:t>
            </w:r>
            <w:r>
              <w:rPr>
                <w:sz w:val="22"/>
              </w:rPr>
              <w:t>Committee.</w:t>
            </w:r>
          </w:p>
          <w:p>
            <w:pPr>
              <w:pStyle w:val="TableParagraph"/>
              <w:numPr>
                <w:ilvl w:val="1"/>
                <w:numId w:val="1"/>
              </w:numPr>
              <w:tabs>
                <w:tab w:pos="1727" w:val="left" w:leader="none"/>
                <w:tab w:pos="1728" w:val="left" w:leader="none"/>
              </w:tabs>
              <w:spacing w:line="255" w:lineRule="exact" w:before="0" w:after="0"/>
              <w:ind w:left="1727" w:right="0" w:hanging="360"/>
              <w:jc w:val="left"/>
              <w:rPr>
                <w:sz w:val="22"/>
              </w:rPr>
            </w:pPr>
            <w:r>
              <w:rPr>
                <w:sz w:val="22"/>
              </w:rPr>
              <w:t>Managing</w:t>
            </w:r>
            <w:r>
              <w:rPr>
                <w:spacing w:val="-2"/>
                <w:sz w:val="22"/>
              </w:rPr>
              <w:t> </w:t>
            </w:r>
            <w:r>
              <w:rPr>
                <w:sz w:val="22"/>
              </w:rPr>
              <w:t>all</w:t>
            </w:r>
            <w:r>
              <w:rPr>
                <w:spacing w:val="-1"/>
                <w:sz w:val="22"/>
              </w:rPr>
              <w:t> </w:t>
            </w:r>
            <w:r>
              <w:rPr>
                <w:sz w:val="22"/>
              </w:rPr>
              <w:t>data</w:t>
            </w:r>
            <w:r>
              <w:rPr>
                <w:spacing w:val="-1"/>
                <w:sz w:val="22"/>
              </w:rPr>
              <w:t> </w:t>
            </w:r>
            <w:r>
              <w:rPr>
                <w:sz w:val="22"/>
              </w:rPr>
              <w:t>on</w:t>
            </w:r>
            <w:r>
              <w:rPr>
                <w:spacing w:val="-2"/>
                <w:sz w:val="22"/>
              </w:rPr>
              <w:t> </w:t>
            </w:r>
            <w:r>
              <w:rPr>
                <w:sz w:val="22"/>
              </w:rPr>
              <w:t>RCMS in</w:t>
            </w:r>
            <w:r>
              <w:rPr>
                <w:spacing w:val="-9"/>
                <w:sz w:val="22"/>
              </w:rPr>
              <w:t> </w:t>
            </w:r>
            <w:r>
              <w:rPr>
                <w:sz w:val="22"/>
              </w:rPr>
              <w:t>order</w:t>
            </w:r>
            <w:r>
              <w:rPr>
                <w:spacing w:val="-1"/>
                <w:sz w:val="22"/>
              </w:rPr>
              <w:t> </w:t>
            </w:r>
            <w:r>
              <w:rPr>
                <w:sz w:val="22"/>
              </w:rPr>
              <w:t>to</w:t>
            </w:r>
            <w:r>
              <w:rPr>
                <w:spacing w:val="-1"/>
                <w:sz w:val="22"/>
              </w:rPr>
              <w:t> </w:t>
            </w:r>
            <w:r>
              <w:rPr>
                <w:sz w:val="22"/>
              </w:rPr>
              <w:t>keep</w:t>
            </w:r>
            <w:r>
              <w:rPr>
                <w:spacing w:val="-2"/>
                <w:sz w:val="22"/>
              </w:rPr>
              <w:t> </w:t>
            </w:r>
            <w:r>
              <w:rPr>
                <w:sz w:val="22"/>
              </w:rPr>
              <w:t>track</w:t>
            </w:r>
            <w:r>
              <w:rPr>
                <w:spacing w:val="-3"/>
                <w:sz w:val="22"/>
              </w:rPr>
              <w:t> </w:t>
            </w:r>
            <w:r>
              <w:rPr>
                <w:sz w:val="22"/>
              </w:rPr>
              <w:t>of</w:t>
            </w:r>
            <w:r>
              <w:rPr>
                <w:spacing w:val="-3"/>
                <w:sz w:val="22"/>
              </w:rPr>
              <w:t> </w:t>
            </w:r>
            <w:r>
              <w:rPr>
                <w:sz w:val="22"/>
              </w:rPr>
              <w:t>the</w:t>
            </w:r>
            <w:r>
              <w:rPr>
                <w:spacing w:val="-1"/>
                <w:sz w:val="22"/>
              </w:rPr>
              <w:t> </w:t>
            </w:r>
            <w:r>
              <w:rPr>
                <w:sz w:val="22"/>
              </w:rPr>
              <w:t>companies’</w:t>
            </w:r>
            <w:r>
              <w:rPr>
                <w:spacing w:val="-25"/>
                <w:sz w:val="22"/>
              </w:rPr>
              <w:t> </w:t>
            </w:r>
            <w:r>
              <w:rPr>
                <w:sz w:val="22"/>
              </w:rPr>
              <w:t>records.</w:t>
            </w:r>
          </w:p>
          <w:p>
            <w:pPr>
              <w:pStyle w:val="TableParagraph"/>
              <w:numPr>
                <w:ilvl w:val="1"/>
                <w:numId w:val="1"/>
              </w:numPr>
              <w:tabs>
                <w:tab w:pos="1728" w:val="left" w:leader="none"/>
              </w:tabs>
              <w:spacing w:line="237" w:lineRule="auto" w:before="4" w:after="0"/>
              <w:ind w:left="1727" w:right="323" w:hanging="360"/>
              <w:jc w:val="both"/>
              <w:rPr>
                <w:sz w:val="22"/>
              </w:rPr>
            </w:pPr>
            <w:r>
              <w:rPr>
                <w:sz w:val="22"/>
              </w:rPr>
              <w:t>Managing credit reports in the course of </w:t>
            </w:r>
            <w:hyperlink r:id="rId6">
              <w:r>
                <w:rPr>
                  <w:sz w:val="22"/>
                </w:rPr>
                <w:t>qualitative and quantitative</w:t>
              </w:r>
            </w:hyperlink>
            <w:r>
              <w:rPr>
                <w:sz w:val="22"/>
              </w:rPr>
              <w:t> analysis for renewal purposes and new files’</w:t>
            </w:r>
            <w:r>
              <w:rPr>
                <w:spacing w:val="-31"/>
                <w:sz w:val="22"/>
              </w:rPr>
              <w:t> </w:t>
            </w:r>
            <w:r>
              <w:rPr>
                <w:sz w:val="22"/>
              </w:rPr>
              <w:t>applications.</w:t>
            </w:r>
          </w:p>
          <w:p>
            <w:pPr>
              <w:pStyle w:val="TableParagraph"/>
              <w:numPr>
                <w:ilvl w:val="1"/>
                <w:numId w:val="1"/>
              </w:numPr>
              <w:tabs>
                <w:tab w:pos="1728" w:val="left" w:leader="none"/>
              </w:tabs>
              <w:spacing w:line="240" w:lineRule="auto" w:before="3" w:after="0"/>
              <w:ind w:left="1727" w:right="339" w:hanging="360"/>
              <w:jc w:val="both"/>
              <w:rPr>
                <w:sz w:val="22"/>
              </w:rPr>
            </w:pPr>
            <w:r>
              <w:rPr>
                <w:sz w:val="22"/>
              </w:rPr>
              <w:t>Analyze credit data, financial statements and ratios to determine the degree of risk involved in extending credit or</w:t>
            </w:r>
            <w:r>
              <w:rPr>
                <w:spacing w:val="-21"/>
                <w:sz w:val="22"/>
              </w:rPr>
              <w:t> </w:t>
            </w:r>
            <w:r>
              <w:rPr>
                <w:sz w:val="22"/>
              </w:rPr>
              <w:t>lending.</w:t>
            </w:r>
          </w:p>
          <w:p>
            <w:pPr>
              <w:pStyle w:val="TableParagraph"/>
              <w:numPr>
                <w:ilvl w:val="1"/>
                <w:numId w:val="1"/>
              </w:numPr>
              <w:tabs>
                <w:tab w:pos="1728" w:val="left" w:leader="none"/>
              </w:tabs>
              <w:spacing w:line="240" w:lineRule="auto" w:before="1" w:after="0"/>
              <w:ind w:left="1727" w:right="320" w:hanging="360"/>
              <w:jc w:val="both"/>
              <w:rPr>
                <w:sz w:val="22"/>
              </w:rPr>
            </w:pPr>
            <w:r>
              <w:rPr>
                <w:sz w:val="22"/>
              </w:rPr>
              <w:t>Coordinate with different departments such as the risk management (for credit lines approval, etc), the credit administration (to ensure missing documents, control the facilities’ limits on ICBS, etc.), the legal department (for the documents’</w:t>
            </w:r>
            <w:r>
              <w:rPr>
                <w:spacing w:val="-3"/>
                <w:sz w:val="22"/>
              </w:rPr>
              <w:t> </w:t>
            </w:r>
            <w:r>
              <w:rPr>
                <w:sz w:val="22"/>
              </w:rPr>
              <w:t>validation,</w:t>
            </w:r>
            <w:r>
              <w:rPr>
                <w:spacing w:val="-3"/>
                <w:sz w:val="22"/>
              </w:rPr>
              <w:t> </w:t>
            </w:r>
            <w:r>
              <w:rPr>
                <w:sz w:val="22"/>
              </w:rPr>
              <w:t>reconsider</w:t>
            </w:r>
            <w:r>
              <w:rPr>
                <w:spacing w:val="-2"/>
                <w:sz w:val="22"/>
              </w:rPr>
              <w:t> </w:t>
            </w:r>
            <w:r>
              <w:rPr>
                <w:sz w:val="22"/>
              </w:rPr>
              <w:t>the</w:t>
            </w:r>
            <w:r>
              <w:rPr>
                <w:spacing w:val="-2"/>
                <w:sz w:val="22"/>
              </w:rPr>
              <w:t> </w:t>
            </w:r>
            <w:r>
              <w:rPr>
                <w:sz w:val="22"/>
              </w:rPr>
              <w:t>contracts’</w:t>
            </w:r>
            <w:r>
              <w:rPr>
                <w:spacing w:val="-2"/>
                <w:sz w:val="22"/>
              </w:rPr>
              <w:t> </w:t>
            </w:r>
            <w:r>
              <w:rPr>
                <w:sz w:val="22"/>
              </w:rPr>
              <w:t>and</w:t>
            </w:r>
            <w:r>
              <w:rPr>
                <w:spacing w:val="-3"/>
                <w:sz w:val="22"/>
              </w:rPr>
              <w:t> </w:t>
            </w:r>
            <w:r>
              <w:rPr>
                <w:sz w:val="22"/>
              </w:rPr>
              <w:t>agreements details,</w:t>
            </w:r>
            <w:r>
              <w:rPr>
                <w:spacing w:val="-31"/>
                <w:sz w:val="22"/>
              </w:rPr>
              <w:t> </w:t>
            </w:r>
            <w:r>
              <w:rPr>
                <w:sz w:val="22"/>
              </w:rPr>
              <w:t>etc).</w:t>
            </w:r>
          </w:p>
          <w:p>
            <w:pPr>
              <w:pStyle w:val="TableParagraph"/>
              <w:spacing w:before="1"/>
              <w:ind w:left="0"/>
              <w:rPr>
                <w:rFonts w:ascii="Times New Roman"/>
                <w:sz w:val="27"/>
              </w:rPr>
            </w:pPr>
          </w:p>
          <w:p>
            <w:pPr>
              <w:pStyle w:val="TableParagraph"/>
              <w:numPr>
                <w:ilvl w:val="0"/>
                <w:numId w:val="2"/>
              </w:numPr>
              <w:tabs>
                <w:tab w:pos="1213" w:val="left" w:leader="none"/>
                <w:tab w:pos="5508" w:val="left" w:leader="none"/>
              </w:tabs>
              <w:spacing w:line="304" w:lineRule="auto" w:before="0" w:after="0"/>
              <w:ind w:left="1113" w:right="2584" w:firstLine="0"/>
              <w:jc w:val="left"/>
              <w:rPr>
                <w:sz w:val="22"/>
              </w:rPr>
            </w:pPr>
            <w:r>
              <w:rPr>
                <w:b/>
                <w:sz w:val="22"/>
              </w:rPr>
              <w:t>February 2012-</w:t>
            </w:r>
            <w:r>
              <w:rPr>
                <w:b/>
                <w:spacing w:val="-4"/>
                <w:sz w:val="22"/>
              </w:rPr>
              <w:t> </w:t>
            </w:r>
            <w:r>
              <w:rPr>
                <w:b/>
                <w:sz w:val="22"/>
              </w:rPr>
              <w:t>December</w:t>
            </w:r>
            <w:r>
              <w:rPr>
                <w:b/>
                <w:spacing w:val="-19"/>
                <w:sz w:val="22"/>
              </w:rPr>
              <w:t> </w:t>
            </w:r>
            <w:r>
              <w:rPr>
                <w:b/>
                <w:sz w:val="22"/>
              </w:rPr>
              <w:t>2013</w:t>
              <w:tab/>
            </w:r>
            <w:r>
              <w:rPr>
                <w:sz w:val="22"/>
              </w:rPr>
              <w:t>IBL Bank S.A.L. Position: Commercial junior officer – Recovery</w:t>
            </w:r>
            <w:r>
              <w:rPr>
                <w:spacing w:val="-32"/>
                <w:sz w:val="22"/>
              </w:rPr>
              <w:t> </w:t>
            </w:r>
            <w:r>
              <w:rPr>
                <w:sz w:val="22"/>
              </w:rPr>
              <w:t>Department</w:t>
            </w:r>
          </w:p>
          <w:p>
            <w:pPr>
              <w:pStyle w:val="TableParagraph"/>
              <w:spacing w:line="237" w:lineRule="auto"/>
              <w:ind w:left="1113"/>
              <w:rPr>
                <w:sz w:val="22"/>
              </w:rPr>
            </w:pPr>
            <w:r>
              <w:rPr>
                <w:sz w:val="22"/>
              </w:rPr>
              <w:t>Basic Function: Handling, monitoring </w:t>
            </w:r>
            <w:r>
              <w:rPr>
                <w:spacing w:val="-3"/>
                <w:sz w:val="22"/>
              </w:rPr>
              <w:t>and </w:t>
            </w:r>
            <w:r>
              <w:rPr>
                <w:sz w:val="22"/>
              </w:rPr>
              <w:t>review of credit files which carry an above normal</w:t>
            </w:r>
            <w:r>
              <w:rPr>
                <w:spacing w:val="-10"/>
                <w:sz w:val="22"/>
              </w:rPr>
              <w:t> </w:t>
            </w:r>
            <w:r>
              <w:rPr>
                <w:sz w:val="22"/>
              </w:rPr>
              <w:t>risk.</w:t>
            </w:r>
          </w:p>
          <w:p>
            <w:pPr>
              <w:pStyle w:val="TableParagraph"/>
              <w:spacing w:line="257" w:lineRule="exact" w:before="63"/>
              <w:ind w:left="1113"/>
              <w:rPr>
                <w:sz w:val="22"/>
              </w:rPr>
            </w:pPr>
            <w:r>
              <w:rPr>
                <w:sz w:val="22"/>
              </w:rPr>
              <w:t>Main</w:t>
            </w:r>
            <w:r>
              <w:rPr>
                <w:spacing w:val="-4"/>
                <w:sz w:val="22"/>
              </w:rPr>
              <w:t> </w:t>
            </w:r>
            <w:r>
              <w:rPr>
                <w:sz w:val="22"/>
              </w:rPr>
              <w:t>duties:</w:t>
            </w:r>
          </w:p>
          <w:p>
            <w:pPr>
              <w:pStyle w:val="TableParagraph"/>
              <w:numPr>
                <w:ilvl w:val="1"/>
                <w:numId w:val="2"/>
              </w:numPr>
              <w:tabs>
                <w:tab w:pos="1833" w:val="left" w:leader="none"/>
                <w:tab w:pos="1834" w:val="left" w:leader="none"/>
              </w:tabs>
              <w:spacing w:line="257" w:lineRule="exact" w:before="0" w:after="0"/>
              <w:ind w:left="1833" w:right="0" w:hanging="360"/>
              <w:jc w:val="left"/>
              <w:rPr>
                <w:sz w:val="22"/>
              </w:rPr>
            </w:pPr>
            <w:r>
              <w:rPr>
                <w:sz w:val="22"/>
              </w:rPr>
              <w:t>Prepare an annual impairment</w:t>
            </w:r>
            <w:r>
              <w:rPr>
                <w:spacing w:val="-27"/>
                <w:sz w:val="22"/>
              </w:rPr>
              <w:t> </w:t>
            </w:r>
            <w:r>
              <w:rPr>
                <w:sz w:val="22"/>
              </w:rPr>
              <w:t>review.</w:t>
            </w:r>
          </w:p>
          <w:p>
            <w:pPr>
              <w:pStyle w:val="TableParagraph"/>
              <w:numPr>
                <w:ilvl w:val="1"/>
                <w:numId w:val="2"/>
              </w:numPr>
              <w:tabs>
                <w:tab w:pos="1833" w:val="left" w:leader="none"/>
                <w:tab w:pos="1834" w:val="left" w:leader="none"/>
              </w:tabs>
              <w:spacing w:line="238" w:lineRule="exact" w:before="2" w:after="0"/>
              <w:ind w:left="1833" w:right="0" w:hanging="360"/>
              <w:jc w:val="left"/>
              <w:rPr>
                <w:sz w:val="22"/>
              </w:rPr>
            </w:pPr>
            <w:r>
              <w:rPr>
                <w:sz w:val="22"/>
              </w:rPr>
              <w:t>Monitor the repayment schedule and</w:t>
            </w:r>
            <w:r>
              <w:rPr>
                <w:spacing w:val="-4"/>
                <w:sz w:val="22"/>
              </w:rPr>
              <w:t> </w:t>
            </w:r>
            <w:r>
              <w:rPr>
                <w:sz w:val="22"/>
              </w:rPr>
              <w:t>accountperformance.</w:t>
            </w:r>
          </w:p>
        </w:tc>
      </w:tr>
    </w:tbl>
    <w:p>
      <w:pPr>
        <w:spacing w:after="0" w:line="238" w:lineRule="exact"/>
        <w:jc w:val="left"/>
        <w:rPr>
          <w:sz w:val="22"/>
        </w:rPr>
        <w:sectPr>
          <w:type w:val="continuous"/>
          <w:pgSz w:w="12240" w:h="15840"/>
          <w:pgMar w:top="1180" w:bottom="0" w:left="1660" w:right="86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6"/>
      </w:tblGrid>
      <w:tr>
        <w:trPr>
          <w:trHeight w:val="4122" w:hRule="atLeast"/>
        </w:trPr>
        <w:tc>
          <w:tcPr>
            <w:tcW w:w="9496" w:type="dxa"/>
          </w:tcPr>
          <w:p>
            <w:pPr>
              <w:pStyle w:val="TableParagraph"/>
              <w:numPr>
                <w:ilvl w:val="0"/>
                <w:numId w:val="3"/>
              </w:numPr>
              <w:tabs>
                <w:tab w:pos="1833" w:val="left" w:leader="none"/>
                <w:tab w:pos="1834" w:val="left" w:leader="none"/>
              </w:tabs>
              <w:spacing w:line="237" w:lineRule="auto" w:before="3" w:after="0"/>
              <w:ind w:left="1833" w:right="480" w:hanging="360"/>
              <w:jc w:val="left"/>
              <w:rPr>
                <w:sz w:val="22"/>
              </w:rPr>
            </w:pPr>
            <w:r>
              <w:rPr>
                <w:sz w:val="22"/>
              </w:rPr>
              <w:t>Prepare a classification or declassification memos and ensure prompt adjustment with the credit</w:t>
            </w:r>
            <w:r>
              <w:rPr>
                <w:spacing w:val="-21"/>
                <w:sz w:val="22"/>
              </w:rPr>
              <w:t> </w:t>
            </w:r>
            <w:r>
              <w:rPr>
                <w:sz w:val="22"/>
              </w:rPr>
              <w:t>administration.</w:t>
            </w:r>
          </w:p>
          <w:p>
            <w:pPr>
              <w:pStyle w:val="TableParagraph"/>
              <w:numPr>
                <w:ilvl w:val="0"/>
                <w:numId w:val="3"/>
              </w:numPr>
              <w:tabs>
                <w:tab w:pos="1833" w:val="left" w:leader="none"/>
                <w:tab w:pos="1834" w:val="left" w:leader="none"/>
              </w:tabs>
              <w:spacing w:line="254" w:lineRule="exact" w:before="0" w:after="0"/>
              <w:ind w:left="1833" w:right="0" w:hanging="360"/>
              <w:jc w:val="left"/>
              <w:rPr>
                <w:sz w:val="22"/>
              </w:rPr>
            </w:pPr>
            <w:r>
              <w:rPr>
                <w:sz w:val="22"/>
              </w:rPr>
              <w:t>Prepare a follow up report for clients within rating 4 and 5,</w:t>
            </w:r>
            <w:r>
              <w:rPr>
                <w:spacing w:val="-11"/>
                <w:sz w:val="22"/>
              </w:rPr>
              <w:t> </w:t>
            </w:r>
            <w:r>
              <w:rPr>
                <w:spacing w:val="3"/>
                <w:sz w:val="22"/>
              </w:rPr>
              <w:t>and6.</w:t>
            </w:r>
          </w:p>
          <w:p>
            <w:pPr>
              <w:pStyle w:val="TableParagraph"/>
              <w:numPr>
                <w:ilvl w:val="0"/>
                <w:numId w:val="3"/>
              </w:numPr>
              <w:tabs>
                <w:tab w:pos="1834" w:val="left" w:leader="none"/>
              </w:tabs>
              <w:spacing w:line="240" w:lineRule="auto" w:before="1" w:after="0"/>
              <w:ind w:left="1833" w:right="443" w:hanging="360"/>
              <w:jc w:val="both"/>
              <w:rPr>
                <w:sz w:val="22"/>
              </w:rPr>
            </w:pPr>
            <w:r>
              <w:rPr>
                <w:sz w:val="22"/>
              </w:rPr>
              <w:t>Coordinate with the legal department for updating the recovery plan approved by the committee and obtain its approval on all contracts and agreements.</w:t>
            </w:r>
          </w:p>
          <w:p>
            <w:pPr>
              <w:pStyle w:val="TableParagraph"/>
              <w:numPr>
                <w:ilvl w:val="0"/>
                <w:numId w:val="3"/>
              </w:numPr>
              <w:tabs>
                <w:tab w:pos="1833" w:val="left" w:leader="none"/>
                <w:tab w:pos="1834" w:val="left" w:leader="none"/>
              </w:tabs>
              <w:spacing w:line="240" w:lineRule="auto" w:before="1" w:after="0"/>
              <w:ind w:left="1833" w:right="685" w:hanging="360"/>
              <w:jc w:val="left"/>
              <w:rPr>
                <w:sz w:val="22"/>
              </w:rPr>
            </w:pPr>
            <w:r>
              <w:rPr>
                <w:sz w:val="22"/>
              </w:rPr>
              <w:t>Ensure obtaining the necessary approvals of the BCC for booking of the provisions</w:t>
            </w:r>
            <w:r>
              <w:rPr>
                <w:spacing w:val="-3"/>
                <w:sz w:val="22"/>
              </w:rPr>
              <w:t> </w:t>
            </w:r>
            <w:r>
              <w:rPr>
                <w:sz w:val="22"/>
              </w:rPr>
              <w:t>as</w:t>
            </w:r>
            <w:r>
              <w:rPr>
                <w:spacing w:val="-11"/>
                <w:sz w:val="22"/>
              </w:rPr>
              <w:t> </w:t>
            </w:r>
            <w:r>
              <w:rPr>
                <w:sz w:val="22"/>
              </w:rPr>
              <w:t>well</w:t>
            </w:r>
            <w:r>
              <w:rPr>
                <w:spacing w:val="-9"/>
                <w:sz w:val="22"/>
              </w:rPr>
              <w:t> </w:t>
            </w:r>
            <w:r>
              <w:rPr>
                <w:sz w:val="22"/>
              </w:rPr>
              <w:t>as</w:t>
            </w:r>
            <w:r>
              <w:rPr>
                <w:spacing w:val="-7"/>
                <w:sz w:val="22"/>
              </w:rPr>
              <w:t> </w:t>
            </w:r>
            <w:r>
              <w:rPr>
                <w:sz w:val="22"/>
              </w:rPr>
              <w:t>for</w:t>
            </w:r>
            <w:r>
              <w:rPr>
                <w:spacing w:val="-7"/>
                <w:sz w:val="22"/>
              </w:rPr>
              <w:t> </w:t>
            </w:r>
            <w:r>
              <w:rPr>
                <w:sz w:val="22"/>
              </w:rPr>
              <w:t>appropriation</w:t>
            </w:r>
            <w:r>
              <w:rPr>
                <w:spacing w:val="-5"/>
                <w:sz w:val="22"/>
              </w:rPr>
              <w:t> </w:t>
            </w:r>
            <w:r>
              <w:rPr>
                <w:sz w:val="22"/>
              </w:rPr>
              <w:t>of</w:t>
            </w:r>
            <w:r>
              <w:rPr>
                <w:spacing w:val="-6"/>
                <w:sz w:val="22"/>
              </w:rPr>
              <w:t> </w:t>
            </w:r>
            <w:r>
              <w:rPr>
                <w:sz w:val="22"/>
              </w:rPr>
              <w:t>collaterals</w:t>
            </w:r>
            <w:r>
              <w:rPr>
                <w:spacing w:val="-2"/>
                <w:sz w:val="22"/>
              </w:rPr>
              <w:t> </w:t>
            </w:r>
            <w:r>
              <w:rPr>
                <w:sz w:val="22"/>
              </w:rPr>
              <w:t>in</w:t>
            </w:r>
            <w:r>
              <w:rPr>
                <w:spacing w:val="-6"/>
                <w:sz w:val="22"/>
              </w:rPr>
              <w:t> </w:t>
            </w:r>
            <w:r>
              <w:rPr>
                <w:sz w:val="22"/>
              </w:rPr>
              <w:t>settlement</w:t>
            </w:r>
            <w:r>
              <w:rPr>
                <w:spacing w:val="-5"/>
                <w:sz w:val="22"/>
              </w:rPr>
              <w:t> </w:t>
            </w:r>
            <w:r>
              <w:rPr>
                <w:sz w:val="22"/>
              </w:rPr>
              <w:t>of</w:t>
            </w:r>
            <w:r>
              <w:rPr>
                <w:spacing w:val="-7"/>
                <w:sz w:val="22"/>
              </w:rPr>
              <w:t> </w:t>
            </w:r>
            <w:r>
              <w:rPr>
                <w:sz w:val="22"/>
              </w:rPr>
              <w:t>debts.</w:t>
            </w:r>
          </w:p>
          <w:p>
            <w:pPr>
              <w:pStyle w:val="TableParagraph"/>
              <w:numPr>
                <w:ilvl w:val="0"/>
                <w:numId w:val="3"/>
              </w:numPr>
              <w:tabs>
                <w:tab w:pos="1833" w:val="left" w:leader="none"/>
                <w:tab w:pos="1834" w:val="left" w:leader="none"/>
              </w:tabs>
              <w:spacing w:line="240" w:lineRule="auto" w:before="0" w:after="0"/>
              <w:ind w:left="1833" w:right="0" w:hanging="360"/>
              <w:jc w:val="left"/>
              <w:rPr>
                <w:sz w:val="22"/>
              </w:rPr>
            </w:pPr>
            <w:r>
              <w:rPr>
                <w:sz w:val="22"/>
              </w:rPr>
              <w:t>Assist</w:t>
            </w:r>
            <w:r>
              <w:rPr>
                <w:spacing w:val="-8"/>
                <w:sz w:val="22"/>
              </w:rPr>
              <w:t> </w:t>
            </w:r>
            <w:r>
              <w:rPr>
                <w:sz w:val="22"/>
              </w:rPr>
              <w:t>when</w:t>
            </w:r>
            <w:r>
              <w:rPr>
                <w:spacing w:val="-7"/>
                <w:sz w:val="22"/>
              </w:rPr>
              <w:t> </w:t>
            </w:r>
            <w:r>
              <w:rPr>
                <w:sz w:val="22"/>
              </w:rPr>
              <w:t>meeting</w:t>
            </w:r>
            <w:r>
              <w:rPr>
                <w:spacing w:val="-5"/>
                <w:sz w:val="22"/>
              </w:rPr>
              <w:t> </w:t>
            </w:r>
            <w:r>
              <w:rPr>
                <w:sz w:val="22"/>
              </w:rPr>
              <w:t>with</w:t>
            </w:r>
            <w:r>
              <w:rPr>
                <w:spacing w:val="-11"/>
                <w:sz w:val="22"/>
              </w:rPr>
              <w:t> </w:t>
            </w:r>
            <w:r>
              <w:rPr>
                <w:sz w:val="22"/>
              </w:rPr>
              <w:t>problematic</w:t>
            </w:r>
            <w:r>
              <w:rPr>
                <w:spacing w:val="-7"/>
                <w:sz w:val="22"/>
              </w:rPr>
              <w:t> </w:t>
            </w:r>
            <w:r>
              <w:rPr>
                <w:sz w:val="22"/>
              </w:rPr>
              <w:t>customers</w:t>
            </w:r>
            <w:r>
              <w:rPr>
                <w:spacing w:val="-5"/>
                <w:sz w:val="22"/>
              </w:rPr>
              <w:t> </w:t>
            </w:r>
            <w:r>
              <w:rPr>
                <w:sz w:val="22"/>
              </w:rPr>
              <w:t>and</w:t>
            </w:r>
            <w:r>
              <w:rPr>
                <w:spacing w:val="-5"/>
                <w:sz w:val="22"/>
              </w:rPr>
              <w:t> </w:t>
            </w:r>
            <w:r>
              <w:rPr>
                <w:sz w:val="22"/>
              </w:rPr>
              <w:t>prepare</w:t>
            </w:r>
            <w:r>
              <w:rPr>
                <w:spacing w:val="-8"/>
                <w:sz w:val="22"/>
              </w:rPr>
              <w:t> </w:t>
            </w:r>
            <w:r>
              <w:rPr>
                <w:sz w:val="22"/>
              </w:rPr>
              <w:t>a</w:t>
            </w:r>
            <w:r>
              <w:rPr>
                <w:spacing w:val="-9"/>
                <w:sz w:val="22"/>
              </w:rPr>
              <w:t> </w:t>
            </w:r>
            <w:r>
              <w:rPr>
                <w:sz w:val="22"/>
              </w:rPr>
              <w:t>call</w:t>
            </w:r>
            <w:r>
              <w:rPr>
                <w:spacing w:val="-4"/>
                <w:sz w:val="22"/>
              </w:rPr>
              <w:t> </w:t>
            </w:r>
            <w:r>
              <w:rPr>
                <w:sz w:val="22"/>
              </w:rPr>
              <w:t>memo.</w:t>
            </w:r>
          </w:p>
          <w:p>
            <w:pPr>
              <w:pStyle w:val="TableParagraph"/>
              <w:numPr>
                <w:ilvl w:val="0"/>
                <w:numId w:val="3"/>
              </w:numPr>
              <w:tabs>
                <w:tab w:pos="1833" w:val="left" w:leader="none"/>
                <w:tab w:pos="1834" w:val="left" w:leader="none"/>
              </w:tabs>
              <w:spacing w:line="240" w:lineRule="auto" w:before="2" w:after="0"/>
              <w:ind w:left="1833" w:right="0" w:hanging="360"/>
              <w:jc w:val="left"/>
              <w:rPr>
                <w:sz w:val="22"/>
              </w:rPr>
            </w:pPr>
            <w:r>
              <w:rPr>
                <w:sz w:val="22"/>
              </w:rPr>
              <w:t>Communicate developments with branches and other parties</w:t>
            </w:r>
            <w:r>
              <w:rPr>
                <w:spacing w:val="-1"/>
                <w:sz w:val="22"/>
              </w:rPr>
              <w:t> </w:t>
            </w:r>
            <w:r>
              <w:rPr>
                <w:sz w:val="22"/>
              </w:rPr>
              <w:t>whenneeded.</w:t>
            </w:r>
          </w:p>
          <w:p>
            <w:pPr>
              <w:pStyle w:val="TableParagraph"/>
              <w:numPr>
                <w:ilvl w:val="0"/>
                <w:numId w:val="4"/>
              </w:numPr>
              <w:tabs>
                <w:tab w:pos="1213" w:val="left" w:leader="none"/>
                <w:tab w:pos="4673" w:val="left" w:leader="none"/>
              </w:tabs>
              <w:spacing w:line="304" w:lineRule="auto" w:before="63" w:after="0"/>
              <w:ind w:left="1113" w:right="1030" w:firstLine="0"/>
              <w:jc w:val="left"/>
              <w:rPr>
                <w:sz w:val="22"/>
              </w:rPr>
            </w:pPr>
            <w:r>
              <w:rPr>
                <w:b/>
                <w:sz w:val="22"/>
              </w:rPr>
              <w:t>December 2011 –</w:t>
            </w:r>
            <w:r>
              <w:rPr>
                <w:b/>
                <w:spacing w:val="-10"/>
                <w:sz w:val="22"/>
              </w:rPr>
              <w:t> </w:t>
            </w:r>
            <w:r>
              <w:rPr>
                <w:b/>
                <w:sz w:val="22"/>
              </w:rPr>
              <w:t>January</w:t>
            </w:r>
            <w:r>
              <w:rPr>
                <w:b/>
                <w:spacing w:val="-13"/>
                <w:sz w:val="22"/>
              </w:rPr>
              <w:t> </w:t>
            </w:r>
            <w:r>
              <w:rPr>
                <w:b/>
                <w:sz w:val="22"/>
              </w:rPr>
              <w:t>2012</w:t>
              <w:tab/>
            </w:r>
            <w:r>
              <w:rPr>
                <w:sz w:val="22"/>
              </w:rPr>
              <w:t>Intercontinental Bank of Lebanon Rotation</w:t>
            </w:r>
            <w:r>
              <w:rPr>
                <w:spacing w:val="-10"/>
                <w:sz w:val="22"/>
              </w:rPr>
              <w:t> </w:t>
            </w:r>
            <w:r>
              <w:rPr>
                <w:sz w:val="22"/>
              </w:rPr>
              <w:t>through</w:t>
            </w:r>
            <w:r>
              <w:rPr>
                <w:spacing w:val="-9"/>
                <w:sz w:val="22"/>
              </w:rPr>
              <w:t> </w:t>
            </w:r>
            <w:r>
              <w:rPr>
                <w:sz w:val="22"/>
              </w:rPr>
              <w:t>the</w:t>
            </w:r>
            <w:r>
              <w:rPr>
                <w:spacing w:val="-9"/>
                <w:sz w:val="22"/>
              </w:rPr>
              <w:t> </w:t>
            </w:r>
            <w:r>
              <w:rPr>
                <w:sz w:val="22"/>
              </w:rPr>
              <w:t>different</w:t>
            </w:r>
            <w:r>
              <w:rPr>
                <w:spacing w:val="-6"/>
                <w:sz w:val="22"/>
              </w:rPr>
              <w:t> </w:t>
            </w:r>
            <w:r>
              <w:rPr>
                <w:sz w:val="22"/>
              </w:rPr>
              <w:t>departments:</w:t>
            </w:r>
            <w:r>
              <w:rPr>
                <w:spacing w:val="-8"/>
                <w:sz w:val="22"/>
              </w:rPr>
              <w:t> </w:t>
            </w:r>
            <w:r>
              <w:rPr>
                <w:sz w:val="22"/>
              </w:rPr>
              <w:t>Corporate</w:t>
            </w:r>
            <w:r>
              <w:rPr>
                <w:spacing w:val="-10"/>
                <w:sz w:val="22"/>
              </w:rPr>
              <w:t> </w:t>
            </w:r>
            <w:r>
              <w:rPr>
                <w:sz w:val="22"/>
              </w:rPr>
              <w:t>Credit</w:t>
            </w:r>
            <w:r>
              <w:rPr>
                <w:spacing w:val="-6"/>
                <w:sz w:val="22"/>
              </w:rPr>
              <w:t> </w:t>
            </w:r>
            <w:r>
              <w:rPr>
                <w:sz w:val="22"/>
              </w:rPr>
              <w:t>Division</w:t>
            </w:r>
            <w:r>
              <w:rPr>
                <w:spacing w:val="-6"/>
                <w:sz w:val="22"/>
              </w:rPr>
              <w:t> </w:t>
            </w:r>
            <w:r>
              <w:rPr>
                <w:sz w:val="22"/>
              </w:rPr>
              <w:t>&amp;</w:t>
            </w:r>
            <w:r>
              <w:rPr>
                <w:spacing w:val="-6"/>
                <w:sz w:val="22"/>
              </w:rPr>
              <w:t> </w:t>
            </w:r>
            <w:r>
              <w:rPr>
                <w:sz w:val="22"/>
              </w:rPr>
              <w:t>Retail</w:t>
            </w:r>
          </w:p>
          <w:p>
            <w:pPr>
              <w:pStyle w:val="TableParagraph"/>
              <w:numPr>
                <w:ilvl w:val="0"/>
                <w:numId w:val="4"/>
              </w:numPr>
              <w:tabs>
                <w:tab w:pos="1213" w:val="left" w:leader="none"/>
                <w:tab w:pos="4663" w:val="left" w:leader="none"/>
              </w:tabs>
              <w:spacing w:line="304" w:lineRule="auto" w:before="0" w:after="0"/>
              <w:ind w:left="1113" w:right="2447" w:firstLine="0"/>
              <w:jc w:val="left"/>
              <w:rPr>
                <w:sz w:val="22"/>
              </w:rPr>
            </w:pPr>
            <w:r>
              <w:rPr>
                <w:b/>
                <w:sz w:val="22"/>
              </w:rPr>
              <w:t>July 2010 –</w:t>
            </w:r>
            <w:r>
              <w:rPr>
                <w:b/>
                <w:spacing w:val="-6"/>
                <w:sz w:val="22"/>
              </w:rPr>
              <w:t> </w:t>
            </w:r>
            <w:r>
              <w:rPr>
                <w:b/>
                <w:sz w:val="22"/>
              </w:rPr>
              <w:t>August</w:t>
            </w:r>
            <w:r>
              <w:rPr>
                <w:b/>
                <w:spacing w:val="-14"/>
                <w:sz w:val="22"/>
              </w:rPr>
              <w:t> </w:t>
            </w:r>
            <w:r>
              <w:rPr>
                <w:b/>
                <w:sz w:val="22"/>
              </w:rPr>
              <w:t>2010</w:t>
              <w:tab/>
            </w:r>
            <w:r>
              <w:rPr>
                <w:sz w:val="22"/>
              </w:rPr>
              <w:t>Banque</w:t>
            </w:r>
            <w:r>
              <w:rPr>
                <w:spacing w:val="-15"/>
                <w:sz w:val="22"/>
              </w:rPr>
              <w:t> </w:t>
            </w:r>
            <w:r>
              <w:rPr>
                <w:sz w:val="22"/>
              </w:rPr>
              <w:t>Libano-Francaise Internship as a </w:t>
            </w:r>
            <w:r>
              <w:rPr>
                <w:spacing w:val="-3"/>
                <w:sz w:val="22"/>
              </w:rPr>
              <w:t>Teller </w:t>
            </w:r>
            <w:r>
              <w:rPr>
                <w:sz w:val="22"/>
              </w:rPr>
              <w:t>&amp; a Customer</w:t>
            </w:r>
            <w:r>
              <w:rPr>
                <w:spacing w:val="-10"/>
                <w:sz w:val="22"/>
              </w:rPr>
              <w:t> </w:t>
            </w:r>
            <w:r>
              <w:rPr>
                <w:sz w:val="22"/>
              </w:rPr>
              <w:t>Adviser</w:t>
            </w:r>
          </w:p>
        </w:tc>
      </w:tr>
      <w:tr>
        <w:trPr>
          <w:trHeight w:val="527" w:hRule="atLeast"/>
        </w:trPr>
        <w:tc>
          <w:tcPr>
            <w:tcW w:w="9496" w:type="dxa"/>
            <w:tcBorders>
              <w:bottom w:val="single" w:sz="6" w:space="0" w:color="808080"/>
            </w:tcBorders>
          </w:tcPr>
          <w:p>
            <w:pPr>
              <w:pStyle w:val="TableParagraph"/>
              <w:ind w:left="0"/>
              <w:rPr>
                <w:rFonts w:ascii="Times New Roman"/>
                <w:sz w:val="21"/>
              </w:rPr>
            </w:pPr>
          </w:p>
          <w:p>
            <w:pPr>
              <w:pStyle w:val="TableParagraph"/>
              <w:spacing w:before="1"/>
              <w:ind w:left="28"/>
              <w:rPr>
                <w:b/>
                <w:sz w:val="22"/>
              </w:rPr>
            </w:pPr>
            <w:r>
              <w:rPr>
                <w:b/>
                <w:sz w:val="22"/>
              </w:rPr>
              <w:t>TRAINING AND CERTIFICATIONS</w:t>
            </w:r>
          </w:p>
        </w:tc>
      </w:tr>
      <w:tr>
        <w:trPr>
          <w:trHeight w:val="1538" w:hRule="atLeast"/>
        </w:trPr>
        <w:tc>
          <w:tcPr>
            <w:tcW w:w="9496" w:type="dxa"/>
            <w:tcBorders>
              <w:top w:val="single" w:sz="6" w:space="0" w:color="808080"/>
            </w:tcBorders>
          </w:tcPr>
          <w:p>
            <w:pPr>
              <w:pStyle w:val="TableParagraph"/>
              <w:numPr>
                <w:ilvl w:val="0"/>
                <w:numId w:val="5"/>
              </w:numPr>
              <w:tabs>
                <w:tab w:pos="1152" w:val="left" w:leader="none"/>
                <w:tab w:pos="3547" w:val="left" w:leader="none"/>
              </w:tabs>
              <w:spacing w:line="304" w:lineRule="auto" w:before="66" w:after="0"/>
              <w:ind w:left="1007" w:right="4469" w:firstLine="0"/>
              <w:jc w:val="left"/>
              <w:rPr>
                <w:sz w:val="22"/>
              </w:rPr>
            </w:pPr>
            <w:r>
              <w:rPr>
                <w:b/>
                <w:sz w:val="22"/>
              </w:rPr>
              <w:t>October</w:t>
            </w:r>
            <w:r>
              <w:rPr>
                <w:b/>
                <w:spacing w:val="-11"/>
                <w:sz w:val="22"/>
              </w:rPr>
              <w:t> </w:t>
            </w:r>
            <w:r>
              <w:rPr>
                <w:b/>
                <w:sz w:val="22"/>
              </w:rPr>
              <w:t>2014</w:t>
              <w:tab/>
            </w:r>
            <w:r>
              <w:rPr>
                <w:sz w:val="22"/>
              </w:rPr>
              <w:t>PwC’s Academy Financial Statement</w:t>
            </w:r>
            <w:r>
              <w:rPr>
                <w:spacing w:val="-18"/>
                <w:sz w:val="22"/>
              </w:rPr>
              <w:t> </w:t>
            </w:r>
            <w:r>
              <w:rPr>
                <w:sz w:val="22"/>
              </w:rPr>
              <w:t>Analysis</w:t>
            </w:r>
          </w:p>
          <w:p>
            <w:pPr>
              <w:pStyle w:val="TableParagraph"/>
              <w:numPr>
                <w:ilvl w:val="0"/>
                <w:numId w:val="5"/>
              </w:numPr>
              <w:tabs>
                <w:tab w:pos="1152" w:val="left" w:leader="none"/>
                <w:tab w:pos="3293" w:val="left" w:leader="none"/>
              </w:tabs>
              <w:spacing w:line="304" w:lineRule="auto" w:before="0" w:after="0"/>
              <w:ind w:left="1007" w:right="5303" w:firstLine="0"/>
              <w:jc w:val="left"/>
              <w:rPr>
                <w:sz w:val="22"/>
              </w:rPr>
            </w:pPr>
            <w:r>
              <w:rPr>
                <w:b/>
                <w:sz w:val="22"/>
              </w:rPr>
              <w:t>August</w:t>
            </w:r>
            <w:r>
              <w:rPr>
                <w:b/>
                <w:spacing w:val="-8"/>
                <w:sz w:val="22"/>
              </w:rPr>
              <w:t> </w:t>
            </w:r>
            <w:r>
              <w:rPr>
                <w:b/>
                <w:sz w:val="22"/>
              </w:rPr>
              <w:t>2014</w:t>
              <w:tab/>
            </w:r>
            <w:r>
              <w:rPr>
                <w:sz w:val="22"/>
              </w:rPr>
              <w:t>Six </w:t>
            </w:r>
            <w:r>
              <w:rPr>
                <w:spacing w:val="-4"/>
                <w:sz w:val="22"/>
              </w:rPr>
              <w:t>Sigma </w:t>
            </w:r>
            <w:r>
              <w:rPr>
                <w:sz w:val="22"/>
              </w:rPr>
              <w:t>Cash Flow and Ratio</w:t>
            </w:r>
            <w:r>
              <w:rPr>
                <w:spacing w:val="-17"/>
                <w:sz w:val="22"/>
              </w:rPr>
              <w:t> </w:t>
            </w:r>
            <w:r>
              <w:rPr>
                <w:sz w:val="22"/>
              </w:rPr>
              <w:t>Analysis</w:t>
            </w:r>
          </w:p>
        </w:tc>
      </w:tr>
      <w:tr>
        <w:trPr>
          <w:trHeight w:val="522" w:hRule="atLeast"/>
        </w:trPr>
        <w:tc>
          <w:tcPr>
            <w:tcW w:w="9496" w:type="dxa"/>
            <w:tcBorders>
              <w:bottom w:val="single" w:sz="6" w:space="0" w:color="808080"/>
            </w:tcBorders>
          </w:tcPr>
          <w:p>
            <w:pPr>
              <w:pStyle w:val="TableParagraph"/>
              <w:spacing w:before="4"/>
              <w:ind w:left="0"/>
              <w:rPr>
                <w:rFonts w:ascii="Times New Roman"/>
                <w:sz w:val="20"/>
              </w:rPr>
            </w:pPr>
          </w:p>
          <w:p>
            <w:pPr>
              <w:pStyle w:val="TableParagraph"/>
              <w:spacing w:before="1"/>
              <w:ind w:left="28"/>
              <w:rPr>
                <w:b/>
                <w:sz w:val="22"/>
              </w:rPr>
            </w:pPr>
            <w:r>
              <w:rPr>
                <w:b/>
                <w:sz w:val="22"/>
              </w:rPr>
              <w:t>LANGUAGES</w:t>
            </w:r>
          </w:p>
        </w:tc>
      </w:tr>
      <w:tr>
        <w:trPr>
          <w:trHeight w:val="1123" w:hRule="atLeast"/>
        </w:trPr>
        <w:tc>
          <w:tcPr>
            <w:tcW w:w="9496" w:type="dxa"/>
            <w:tcBorders>
              <w:top w:val="single" w:sz="6" w:space="0" w:color="808080"/>
            </w:tcBorders>
          </w:tcPr>
          <w:p>
            <w:pPr>
              <w:pStyle w:val="TableParagraph"/>
              <w:numPr>
                <w:ilvl w:val="0"/>
                <w:numId w:val="6"/>
              </w:numPr>
              <w:tabs>
                <w:tab w:pos="1415" w:val="left" w:leader="none"/>
                <w:tab w:pos="1416" w:val="left" w:leader="none"/>
              </w:tabs>
              <w:spacing w:line="240" w:lineRule="auto" w:before="57" w:after="0"/>
              <w:ind w:left="1415" w:right="0" w:hanging="326"/>
              <w:jc w:val="left"/>
              <w:rPr>
                <w:sz w:val="22"/>
              </w:rPr>
            </w:pPr>
            <w:r>
              <w:rPr>
                <w:sz w:val="22"/>
              </w:rPr>
              <w:t>English</w:t>
            </w:r>
            <w:r>
              <w:rPr>
                <w:b/>
                <w:sz w:val="22"/>
              </w:rPr>
              <w:t>: </w:t>
            </w:r>
            <w:r>
              <w:rPr>
                <w:sz w:val="22"/>
              </w:rPr>
              <w:t>Spoken, Written,</w:t>
            </w:r>
            <w:r>
              <w:rPr>
                <w:spacing w:val="-40"/>
                <w:sz w:val="22"/>
              </w:rPr>
              <w:t> </w:t>
            </w:r>
            <w:r>
              <w:rPr>
                <w:sz w:val="22"/>
              </w:rPr>
              <w:t>Read</w:t>
            </w:r>
          </w:p>
          <w:p>
            <w:pPr>
              <w:pStyle w:val="TableParagraph"/>
              <w:numPr>
                <w:ilvl w:val="0"/>
                <w:numId w:val="6"/>
              </w:numPr>
              <w:tabs>
                <w:tab w:pos="1415" w:val="left" w:leader="none"/>
                <w:tab w:pos="1416" w:val="left" w:leader="none"/>
              </w:tabs>
              <w:spacing w:line="240" w:lineRule="auto" w:before="56" w:after="0"/>
              <w:ind w:left="1415" w:right="0" w:hanging="326"/>
              <w:jc w:val="left"/>
              <w:rPr>
                <w:sz w:val="22"/>
              </w:rPr>
            </w:pPr>
            <w:r>
              <w:rPr>
                <w:sz w:val="22"/>
              </w:rPr>
              <w:t>French</w:t>
            </w:r>
            <w:r>
              <w:rPr>
                <w:b/>
                <w:sz w:val="22"/>
              </w:rPr>
              <w:t>: </w:t>
            </w:r>
            <w:r>
              <w:rPr>
                <w:sz w:val="22"/>
              </w:rPr>
              <w:t>Spoken, Written,</w:t>
            </w:r>
            <w:r>
              <w:rPr>
                <w:spacing w:val="-42"/>
                <w:sz w:val="22"/>
              </w:rPr>
              <w:t> </w:t>
            </w:r>
            <w:r>
              <w:rPr>
                <w:sz w:val="22"/>
              </w:rPr>
              <w:t>Read</w:t>
            </w:r>
          </w:p>
          <w:p>
            <w:pPr>
              <w:pStyle w:val="TableParagraph"/>
              <w:numPr>
                <w:ilvl w:val="0"/>
                <w:numId w:val="6"/>
              </w:numPr>
              <w:tabs>
                <w:tab w:pos="1415" w:val="left" w:leader="none"/>
                <w:tab w:pos="1416" w:val="left" w:leader="none"/>
              </w:tabs>
              <w:spacing w:line="240" w:lineRule="auto" w:before="59" w:after="0"/>
              <w:ind w:left="1415" w:right="0" w:hanging="326"/>
              <w:jc w:val="left"/>
              <w:rPr>
                <w:sz w:val="22"/>
              </w:rPr>
            </w:pPr>
            <w:r>
              <w:rPr>
                <w:sz w:val="22"/>
              </w:rPr>
              <w:t>Arabic</w:t>
            </w:r>
            <w:r>
              <w:rPr>
                <w:b/>
                <w:sz w:val="22"/>
              </w:rPr>
              <w:t>: </w:t>
            </w:r>
            <w:r>
              <w:rPr>
                <w:sz w:val="22"/>
              </w:rPr>
              <w:t>Spoken, Written,</w:t>
            </w:r>
            <w:r>
              <w:rPr>
                <w:spacing w:val="-36"/>
                <w:sz w:val="22"/>
              </w:rPr>
              <w:t> </w:t>
            </w:r>
            <w:r>
              <w:rPr>
                <w:sz w:val="22"/>
              </w:rPr>
              <w:t>Read</w:t>
            </w:r>
          </w:p>
        </w:tc>
      </w:tr>
      <w:tr>
        <w:trPr>
          <w:trHeight w:val="422" w:hRule="atLeast"/>
        </w:trPr>
        <w:tc>
          <w:tcPr>
            <w:tcW w:w="9496" w:type="dxa"/>
            <w:tcBorders>
              <w:bottom w:val="single" w:sz="6" w:space="0" w:color="808080"/>
            </w:tcBorders>
          </w:tcPr>
          <w:p>
            <w:pPr>
              <w:pStyle w:val="TableParagraph"/>
              <w:spacing w:before="141"/>
              <w:ind w:left="28"/>
              <w:rPr>
                <w:b/>
                <w:sz w:val="22"/>
              </w:rPr>
            </w:pPr>
            <w:r>
              <w:rPr>
                <w:b/>
                <w:sz w:val="22"/>
              </w:rPr>
              <w:t>COMPUTER LITERACY</w:t>
            </w:r>
          </w:p>
        </w:tc>
      </w:tr>
      <w:tr>
        <w:trPr>
          <w:trHeight w:val="490" w:hRule="atLeast"/>
        </w:trPr>
        <w:tc>
          <w:tcPr>
            <w:tcW w:w="9496" w:type="dxa"/>
            <w:tcBorders>
              <w:top w:val="single" w:sz="6" w:space="0" w:color="808080"/>
            </w:tcBorders>
          </w:tcPr>
          <w:p>
            <w:pPr>
              <w:pStyle w:val="TableParagraph"/>
              <w:spacing w:line="253" w:lineRule="exact"/>
              <w:ind w:left="926"/>
              <w:rPr>
                <w:sz w:val="22"/>
              </w:rPr>
            </w:pPr>
            <w:r>
              <w:rPr>
                <w:sz w:val="22"/>
              </w:rPr>
              <w:t>Good knowledge in Word, Excel, PowerPoint, Internet, Microsoft Project, …</w:t>
            </w:r>
          </w:p>
        </w:tc>
      </w:tr>
      <w:tr>
        <w:trPr>
          <w:trHeight w:val="526" w:hRule="atLeast"/>
        </w:trPr>
        <w:tc>
          <w:tcPr>
            <w:tcW w:w="9496" w:type="dxa"/>
            <w:tcBorders>
              <w:bottom w:val="single" w:sz="6" w:space="0" w:color="808080"/>
            </w:tcBorders>
          </w:tcPr>
          <w:p>
            <w:pPr>
              <w:pStyle w:val="TableParagraph"/>
              <w:spacing w:before="8"/>
              <w:ind w:left="0"/>
              <w:rPr>
                <w:rFonts w:ascii="Times New Roman"/>
                <w:sz w:val="20"/>
              </w:rPr>
            </w:pPr>
          </w:p>
          <w:p>
            <w:pPr>
              <w:pStyle w:val="TableParagraph"/>
              <w:ind w:left="28"/>
              <w:rPr>
                <w:b/>
                <w:sz w:val="22"/>
              </w:rPr>
            </w:pPr>
            <w:r>
              <w:rPr>
                <w:b/>
                <w:sz w:val="22"/>
              </w:rPr>
              <w:t>INTERESTS AND ACTIVITIES</w:t>
            </w:r>
          </w:p>
        </w:tc>
      </w:tr>
      <w:tr>
        <w:trPr>
          <w:trHeight w:val="452" w:hRule="atLeast"/>
        </w:trPr>
        <w:tc>
          <w:tcPr>
            <w:tcW w:w="9496" w:type="dxa"/>
            <w:tcBorders>
              <w:top w:val="single" w:sz="6" w:space="0" w:color="808080"/>
            </w:tcBorders>
          </w:tcPr>
          <w:p>
            <w:pPr>
              <w:pStyle w:val="TableParagraph"/>
              <w:spacing w:before="54"/>
              <w:rPr>
                <w:sz w:val="22"/>
              </w:rPr>
            </w:pPr>
            <w:r>
              <w:rPr>
                <w:sz w:val="22"/>
              </w:rPr>
              <w:t>Music, swimming, movies, etc…</w:t>
            </w:r>
          </w:p>
        </w:tc>
      </w:tr>
      <w:tr>
        <w:trPr>
          <w:trHeight w:val="420" w:hRule="atLeast"/>
        </w:trPr>
        <w:tc>
          <w:tcPr>
            <w:tcW w:w="9496" w:type="dxa"/>
            <w:tcBorders>
              <w:bottom w:val="single" w:sz="6" w:space="0" w:color="808080"/>
            </w:tcBorders>
          </w:tcPr>
          <w:p>
            <w:pPr>
              <w:pStyle w:val="TableParagraph"/>
              <w:spacing w:before="140"/>
              <w:ind w:left="28"/>
              <w:rPr>
                <w:b/>
                <w:sz w:val="22"/>
              </w:rPr>
            </w:pPr>
            <w:r>
              <w:rPr>
                <w:b/>
                <w:sz w:val="22"/>
              </w:rPr>
              <w:t>REFERENCES</w:t>
            </w:r>
          </w:p>
        </w:tc>
      </w:tr>
      <w:tr>
        <w:trPr>
          <w:trHeight w:val="252" w:hRule="atLeast"/>
        </w:trPr>
        <w:tc>
          <w:tcPr>
            <w:tcW w:w="9496" w:type="dxa"/>
            <w:tcBorders>
              <w:top w:val="single" w:sz="6" w:space="0" w:color="808080"/>
            </w:tcBorders>
          </w:tcPr>
          <w:p>
            <w:pPr>
              <w:pStyle w:val="TableParagraph"/>
              <w:spacing w:line="233" w:lineRule="exact"/>
              <w:rPr>
                <w:sz w:val="22"/>
              </w:rPr>
            </w:pPr>
            <w:r>
              <w:rPr>
                <w:sz w:val="22"/>
              </w:rPr>
              <w:t>Available Upon Request.</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7"/>
        </w:rPr>
      </w:pPr>
    </w:p>
    <w:p>
      <w:pPr>
        <w:pStyle w:val="BodyText"/>
        <w:spacing w:before="101"/>
        <w:ind w:right="2108"/>
        <w:jc w:val="center"/>
      </w:pPr>
      <w:r>
        <w:rPr>
          <w:w w:val="100"/>
        </w:rPr>
        <w:t>2</w:t>
      </w:r>
    </w:p>
    <w:sectPr>
      <w:pgSz w:w="12240" w:h="15840"/>
      <w:pgMar w:top="1000" w:bottom="280" w:left="16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Wingdings">
    <w:altName w:val="Wingdings"/>
    <w:charset w:val="2"/>
    <w:family w:val="auto"/>
    <w:pitch w:val="variable"/>
  </w:font>
  <w:font w:name="Symbol">
    <w:altName w:val="Symbol"/>
    <w:charset w:val="2"/>
    <w:family w:val="roman"/>
    <w:pitch w:val="variable"/>
  </w:font>
  <w:font w:name="Garamond">
    <w:altName w:val="Garamond"/>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415" w:hanging="327"/>
      </w:pPr>
      <w:rPr>
        <w:rFonts w:hint="default" w:ascii="Symbol" w:hAnsi="Symbol" w:eastAsia="Symbol" w:cs="Symbol"/>
        <w:w w:val="100"/>
        <w:sz w:val="22"/>
        <w:szCs w:val="22"/>
        <w:lang w:val="en-us" w:eastAsia="en-us" w:bidi="en-us"/>
      </w:rPr>
    </w:lvl>
    <w:lvl w:ilvl="1">
      <w:start w:val="0"/>
      <w:numFmt w:val="bullet"/>
      <w:lvlText w:val="•"/>
      <w:lvlJc w:val="left"/>
      <w:pPr>
        <w:ind w:left="2227" w:hanging="327"/>
      </w:pPr>
      <w:rPr>
        <w:rFonts w:hint="default"/>
        <w:lang w:val="en-us" w:eastAsia="en-us" w:bidi="en-us"/>
      </w:rPr>
    </w:lvl>
    <w:lvl w:ilvl="2">
      <w:start w:val="0"/>
      <w:numFmt w:val="bullet"/>
      <w:lvlText w:val="•"/>
      <w:lvlJc w:val="left"/>
      <w:pPr>
        <w:ind w:left="3035" w:hanging="327"/>
      </w:pPr>
      <w:rPr>
        <w:rFonts w:hint="default"/>
        <w:lang w:val="en-us" w:eastAsia="en-us" w:bidi="en-us"/>
      </w:rPr>
    </w:lvl>
    <w:lvl w:ilvl="3">
      <w:start w:val="0"/>
      <w:numFmt w:val="bullet"/>
      <w:lvlText w:val="•"/>
      <w:lvlJc w:val="left"/>
      <w:pPr>
        <w:ind w:left="3842" w:hanging="327"/>
      </w:pPr>
      <w:rPr>
        <w:rFonts w:hint="default"/>
        <w:lang w:val="en-us" w:eastAsia="en-us" w:bidi="en-us"/>
      </w:rPr>
    </w:lvl>
    <w:lvl w:ilvl="4">
      <w:start w:val="0"/>
      <w:numFmt w:val="bullet"/>
      <w:lvlText w:val="•"/>
      <w:lvlJc w:val="left"/>
      <w:pPr>
        <w:ind w:left="4650" w:hanging="327"/>
      </w:pPr>
      <w:rPr>
        <w:rFonts w:hint="default"/>
        <w:lang w:val="en-us" w:eastAsia="en-us" w:bidi="en-us"/>
      </w:rPr>
    </w:lvl>
    <w:lvl w:ilvl="5">
      <w:start w:val="0"/>
      <w:numFmt w:val="bullet"/>
      <w:lvlText w:val="•"/>
      <w:lvlJc w:val="left"/>
      <w:pPr>
        <w:ind w:left="5458" w:hanging="327"/>
      </w:pPr>
      <w:rPr>
        <w:rFonts w:hint="default"/>
        <w:lang w:val="en-us" w:eastAsia="en-us" w:bidi="en-us"/>
      </w:rPr>
    </w:lvl>
    <w:lvl w:ilvl="6">
      <w:start w:val="0"/>
      <w:numFmt w:val="bullet"/>
      <w:lvlText w:val="•"/>
      <w:lvlJc w:val="left"/>
      <w:pPr>
        <w:ind w:left="6265" w:hanging="327"/>
      </w:pPr>
      <w:rPr>
        <w:rFonts w:hint="default"/>
        <w:lang w:val="en-us" w:eastAsia="en-us" w:bidi="en-us"/>
      </w:rPr>
    </w:lvl>
    <w:lvl w:ilvl="7">
      <w:start w:val="0"/>
      <w:numFmt w:val="bullet"/>
      <w:lvlText w:val="•"/>
      <w:lvlJc w:val="left"/>
      <w:pPr>
        <w:ind w:left="7073" w:hanging="327"/>
      </w:pPr>
      <w:rPr>
        <w:rFonts w:hint="default"/>
        <w:lang w:val="en-us" w:eastAsia="en-us" w:bidi="en-us"/>
      </w:rPr>
    </w:lvl>
    <w:lvl w:ilvl="8">
      <w:start w:val="0"/>
      <w:numFmt w:val="bullet"/>
      <w:lvlText w:val="•"/>
      <w:lvlJc w:val="left"/>
      <w:pPr>
        <w:ind w:left="7880" w:hanging="327"/>
      </w:pPr>
      <w:rPr>
        <w:rFonts w:hint="default"/>
        <w:lang w:val="en-us" w:eastAsia="en-us" w:bidi="en-us"/>
      </w:rPr>
    </w:lvl>
  </w:abstractNum>
  <w:abstractNum w:abstractNumId="4">
    <w:multiLevelType w:val="hybridMultilevel"/>
    <w:lvl w:ilvl="0">
      <w:start w:val="0"/>
      <w:numFmt w:val="bullet"/>
      <w:lvlText w:val="•"/>
      <w:lvlJc w:val="left"/>
      <w:pPr>
        <w:ind w:left="1007" w:hanging="144"/>
      </w:pPr>
      <w:rPr>
        <w:rFonts w:hint="default" w:ascii="Cambria" w:hAnsi="Cambria" w:eastAsia="Cambria" w:cs="Cambria"/>
        <w:w w:val="100"/>
        <w:sz w:val="22"/>
        <w:szCs w:val="22"/>
        <w:lang w:val="en-us" w:eastAsia="en-us" w:bidi="en-us"/>
      </w:rPr>
    </w:lvl>
    <w:lvl w:ilvl="1">
      <w:start w:val="0"/>
      <w:numFmt w:val="bullet"/>
      <w:lvlText w:val="•"/>
      <w:lvlJc w:val="left"/>
      <w:pPr>
        <w:ind w:left="1849" w:hanging="144"/>
      </w:pPr>
      <w:rPr>
        <w:rFonts w:hint="default"/>
        <w:lang w:val="en-us" w:eastAsia="en-us" w:bidi="en-us"/>
      </w:rPr>
    </w:lvl>
    <w:lvl w:ilvl="2">
      <w:start w:val="0"/>
      <w:numFmt w:val="bullet"/>
      <w:lvlText w:val="•"/>
      <w:lvlJc w:val="left"/>
      <w:pPr>
        <w:ind w:left="2699" w:hanging="144"/>
      </w:pPr>
      <w:rPr>
        <w:rFonts w:hint="default"/>
        <w:lang w:val="en-us" w:eastAsia="en-us" w:bidi="en-us"/>
      </w:rPr>
    </w:lvl>
    <w:lvl w:ilvl="3">
      <w:start w:val="0"/>
      <w:numFmt w:val="bullet"/>
      <w:lvlText w:val="•"/>
      <w:lvlJc w:val="left"/>
      <w:pPr>
        <w:ind w:left="3548" w:hanging="144"/>
      </w:pPr>
      <w:rPr>
        <w:rFonts w:hint="default"/>
        <w:lang w:val="en-us" w:eastAsia="en-us" w:bidi="en-us"/>
      </w:rPr>
    </w:lvl>
    <w:lvl w:ilvl="4">
      <w:start w:val="0"/>
      <w:numFmt w:val="bullet"/>
      <w:lvlText w:val="•"/>
      <w:lvlJc w:val="left"/>
      <w:pPr>
        <w:ind w:left="4398" w:hanging="144"/>
      </w:pPr>
      <w:rPr>
        <w:rFonts w:hint="default"/>
        <w:lang w:val="en-us" w:eastAsia="en-us" w:bidi="en-us"/>
      </w:rPr>
    </w:lvl>
    <w:lvl w:ilvl="5">
      <w:start w:val="0"/>
      <w:numFmt w:val="bullet"/>
      <w:lvlText w:val="•"/>
      <w:lvlJc w:val="left"/>
      <w:pPr>
        <w:ind w:left="5248" w:hanging="144"/>
      </w:pPr>
      <w:rPr>
        <w:rFonts w:hint="default"/>
        <w:lang w:val="en-us" w:eastAsia="en-us" w:bidi="en-us"/>
      </w:rPr>
    </w:lvl>
    <w:lvl w:ilvl="6">
      <w:start w:val="0"/>
      <w:numFmt w:val="bullet"/>
      <w:lvlText w:val="•"/>
      <w:lvlJc w:val="left"/>
      <w:pPr>
        <w:ind w:left="6097" w:hanging="144"/>
      </w:pPr>
      <w:rPr>
        <w:rFonts w:hint="default"/>
        <w:lang w:val="en-us" w:eastAsia="en-us" w:bidi="en-us"/>
      </w:rPr>
    </w:lvl>
    <w:lvl w:ilvl="7">
      <w:start w:val="0"/>
      <w:numFmt w:val="bullet"/>
      <w:lvlText w:val="•"/>
      <w:lvlJc w:val="left"/>
      <w:pPr>
        <w:ind w:left="6947" w:hanging="144"/>
      </w:pPr>
      <w:rPr>
        <w:rFonts w:hint="default"/>
        <w:lang w:val="en-us" w:eastAsia="en-us" w:bidi="en-us"/>
      </w:rPr>
    </w:lvl>
    <w:lvl w:ilvl="8">
      <w:start w:val="0"/>
      <w:numFmt w:val="bullet"/>
      <w:lvlText w:val="•"/>
      <w:lvlJc w:val="left"/>
      <w:pPr>
        <w:ind w:left="7796" w:hanging="144"/>
      </w:pPr>
      <w:rPr>
        <w:rFonts w:hint="default"/>
        <w:lang w:val="en-us" w:eastAsia="en-us" w:bidi="en-us"/>
      </w:rPr>
    </w:lvl>
  </w:abstractNum>
  <w:abstractNum w:abstractNumId="3">
    <w:multiLevelType w:val="hybridMultilevel"/>
    <w:lvl w:ilvl="0">
      <w:start w:val="0"/>
      <w:numFmt w:val="bullet"/>
      <w:lvlText w:val="•"/>
      <w:lvlJc w:val="left"/>
      <w:pPr>
        <w:ind w:left="1113" w:hanging="99"/>
      </w:pPr>
      <w:rPr>
        <w:rFonts w:hint="default" w:ascii="Cambria" w:hAnsi="Cambria" w:eastAsia="Cambria" w:cs="Cambria"/>
        <w:w w:val="100"/>
        <w:sz w:val="20"/>
        <w:szCs w:val="20"/>
        <w:lang w:val="en-us" w:eastAsia="en-us" w:bidi="en-us"/>
      </w:rPr>
    </w:lvl>
    <w:lvl w:ilvl="1">
      <w:start w:val="0"/>
      <w:numFmt w:val="bullet"/>
      <w:lvlText w:val="•"/>
      <w:lvlJc w:val="left"/>
      <w:pPr>
        <w:ind w:left="1957" w:hanging="99"/>
      </w:pPr>
      <w:rPr>
        <w:rFonts w:hint="default"/>
        <w:lang w:val="en-us" w:eastAsia="en-us" w:bidi="en-us"/>
      </w:rPr>
    </w:lvl>
    <w:lvl w:ilvl="2">
      <w:start w:val="0"/>
      <w:numFmt w:val="bullet"/>
      <w:lvlText w:val="•"/>
      <w:lvlJc w:val="left"/>
      <w:pPr>
        <w:ind w:left="2795" w:hanging="99"/>
      </w:pPr>
      <w:rPr>
        <w:rFonts w:hint="default"/>
        <w:lang w:val="en-us" w:eastAsia="en-us" w:bidi="en-us"/>
      </w:rPr>
    </w:lvl>
    <w:lvl w:ilvl="3">
      <w:start w:val="0"/>
      <w:numFmt w:val="bullet"/>
      <w:lvlText w:val="•"/>
      <w:lvlJc w:val="left"/>
      <w:pPr>
        <w:ind w:left="3632" w:hanging="99"/>
      </w:pPr>
      <w:rPr>
        <w:rFonts w:hint="default"/>
        <w:lang w:val="en-us" w:eastAsia="en-us" w:bidi="en-us"/>
      </w:rPr>
    </w:lvl>
    <w:lvl w:ilvl="4">
      <w:start w:val="0"/>
      <w:numFmt w:val="bullet"/>
      <w:lvlText w:val="•"/>
      <w:lvlJc w:val="left"/>
      <w:pPr>
        <w:ind w:left="4470" w:hanging="99"/>
      </w:pPr>
      <w:rPr>
        <w:rFonts w:hint="default"/>
        <w:lang w:val="en-us" w:eastAsia="en-us" w:bidi="en-us"/>
      </w:rPr>
    </w:lvl>
    <w:lvl w:ilvl="5">
      <w:start w:val="0"/>
      <w:numFmt w:val="bullet"/>
      <w:lvlText w:val="•"/>
      <w:lvlJc w:val="left"/>
      <w:pPr>
        <w:ind w:left="5308" w:hanging="99"/>
      </w:pPr>
      <w:rPr>
        <w:rFonts w:hint="default"/>
        <w:lang w:val="en-us" w:eastAsia="en-us" w:bidi="en-us"/>
      </w:rPr>
    </w:lvl>
    <w:lvl w:ilvl="6">
      <w:start w:val="0"/>
      <w:numFmt w:val="bullet"/>
      <w:lvlText w:val="•"/>
      <w:lvlJc w:val="left"/>
      <w:pPr>
        <w:ind w:left="6145" w:hanging="99"/>
      </w:pPr>
      <w:rPr>
        <w:rFonts w:hint="default"/>
        <w:lang w:val="en-us" w:eastAsia="en-us" w:bidi="en-us"/>
      </w:rPr>
    </w:lvl>
    <w:lvl w:ilvl="7">
      <w:start w:val="0"/>
      <w:numFmt w:val="bullet"/>
      <w:lvlText w:val="•"/>
      <w:lvlJc w:val="left"/>
      <w:pPr>
        <w:ind w:left="6983" w:hanging="99"/>
      </w:pPr>
      <w:rPr>
        <w:rFonts w:hint="default"/>
        <w:lang w:val="en-us" w:eastAsia="en-us" w:bidi="en-us"/>
      </w:rPr>
    </w:lvl>
    <w:lvl w:ilvl="8">
      <w:start w:val="0"/>
      <w:numFmt w:val="bullet"/>
      <w:lvlText w:val="•"/>
      <w:lvlJc w:val="left"/>
      <w:pPr>
        <w:ind w:left="7820" w:hanging="99"/>
      </w:pPr>
      <w:rPr>
        <w:rFonts w:hint="default"/>
        <w:lang w:val="en-us" w:eastAsia="en-us" w:bidi="en-us"/>
      </w:rPr>
    </w:lvl>
  </w:abstractNum>
  <w:abstractNum w:abstractNumId="2">
    <w:multiLevelType w:val="hybridMultilevel"/>
    <w:lvl w:ilvl="0">
      <w:start w:val="0"/>
      <w:numFmt w:val="bullet"/>
      <w:lvlText w:val=""/>
      <w:lvlJc w:val="left"/>
      <w:pPr>
        <w:ind w:left="1833" w:hanging="360"/>
      </w:pPr>
      <w:rPr>
        <w:rFonts w:hint="default" w:ascii="Wingdings" w:hAnsi="Wingdings" w:eastAsia="Wingdings" w:cs="Wingdings"/>
        <w:w w:val="100"/>
        <w:sz w:val="22"/>
        <w:szCs w:val="22"/>
        <w:lang w:val="en-us" w:eastAsia="en-us" w:bidi="en-us"/>
      </w:rPr>
    </w:lvl>
    <w:lvl w:ilvl="1">
      <w:start w:val="0"/>
      <w:numFmt w:val="bullet"/>
      <w:lvlText w:val="•"/>
      <w:lvlJc w:val="left"/>
      <w:pPr>
        <w:ind w:left="2605" w:hanging="360"/>
      </w:pPr>
      <w:rPr>
        <w:rFonts w:hint="default"/>
        <w:lang w:val="en-us" w:eastAsia="en-us" w:bidi="en-us"/>
      </w:rPr>
    </w:lvl>
    <w:lvl w:ilvl="2">
      <w:start w:val="0"/>
      <w:numFmt w:val="bullet"/>
      <w:lvlText w:val="•"/>
      <w:lvlJc w:val="left"/>
      <w:pPr>
        <w:ind w:left="3371" w:hanging="360"/>
      </w:pPr>
      <w:rPr>
        <w:rFonts w:hint="default"/>
        <w:lang w:val="en-us" w:eastAsia="en-us" w:bidi="en-us"/>
      </w:rPr>
    </w:lvl>
    <w:lvl w:ilvl="3">
      <w:start w:val="0"/>
      <w:numFmt w:val="bullet"/>
      <w:lvlText w:val="•"/>
      <w:lvlJc w:val="left"/>
      <w:pPr>
        <w:ind w:left="4136" w:hanging="360"/>
      </w:pPr>
      <w:rPr>
        <w:rFonts w:hint="default"/>
        <w:lang w:val="en-us" w:eastAsia="en-us" w:bidi="en-us"/>
      </w:rPr>
    </w:lvl>
    <w:lvl w:ilvl="4">
      <w:start w:val="0"/>
      <w:numFmt w:val="bullet"/>
      <w:lvlText w:val="•"/>
      <w:lvlJc w:val="left"/>
      <w:pPr>
        <w:ind w:left="4902" w:hanging="360"/>
      </w:pPr>
      <w:rPr>
        <w:rFonts w:hint="default"/>
        <w:lang w:val="en-us" w:eastAsia="en-us" w:bidi="en-us"/>
      </w:rPr>
    </w:lvl>
    <w:lvl w:ilvl="5">
      <w:start w:val="0"/>
      <w:numFmt w:val="bullet"/>
      <w:lvlText w:val="•"/>
      <w:lvlJc w:val="left"/>
      <w:pPr>
        <w:ind w:left="5668" w:hanging="360"/>
      </w:pPr>
      <w:rPr>
        <w:rFonts w:hint="default"/>
        <w:lang w:val="en-us" w:eastAsia="en-us" w:bidi="en-us"/>
      </w:rPr>
    </w:lvl>
    <w:lvl w:ilvl="6">
      <w:start w:val="0"/>
      <w:numFmt w:val="bullet"/>
      <w:lvlText w:val="•"/>
      <w:lvlJc w:val="left"/>
      <w:pPr>
        <w:ind w:left="6433" w:hanging="360"/>
      </w:pPr>
      <w:rPr>
        <w:rFonts w:hint="default"/>
        <w:lang w:val="en-us" w:eastAsia="en-us" w:bidi="en-us"/>
      </w:rPr>
    </w:lvl>
    <w:lvl w:ilvl="7">
      <w:start w:val="0"/>
      <w:numFmt w:val="bullet"/>
      <w:lvlText w:val="•"/>
      <w:lvlJc w:val="left"/>
      <w:pPr>
        <w:ind w:left="7199" w:hanging="360"/>
      </w:pPr>
      <w:rPr>
        <w:rFonts w:hint="default"/>
        <w:lang w:val="en-us" w:eastAsia="en-us" w:bidi="en-us"/>
      </w:rPr>
    </w:lvl>
    <w:lvl w:ilvl="8">
      <w:start w:val="0"/>
      <w:numFmt w:val="bullet"/>
      <w:lvlText w:val="•"/>
      <w:lvlJc w:val="left"/>
      <w:pPr>
        <w:ind w:left="7964" w:hanging="360"/>
      </w:pPr>
      <w:rPr>
        <w:rFonts w:hint="default"/>
        <w:lang w:val="en-us" w:eastAsia="en-us" w:bidi="en-us"/>
      </w:rPr>
    </w:lvl>
  </w:abstractNum>
  <w:abstractNum w:abstractNumId="1">
    <w:multiLevelType w:val="hybridMultilevel"/>
    <w:lvl w:ilvl="0">
      <w:start w:val="0"/>
      <w:numFmt w:val="bullet"/>
      <w:lvlText w:val="•"/>
      <w:lvlJc w:val="left"/>
      <w:pPr>
        <w:ind w:left="1113" w:hanging="99"/>
      </w:pPr>
      <w:rPr>
        <w:rFonts w:hint="default" w:ascii="Cambria" w:hAnsi="Cambria" w:eastAsia="Cambria" w:cs="Cambria"/>
        <w:w w:val="100"/>
        <w:sz w:val="20"/>
        <w:szCs w:val="20"/>
        <w:lang w:val="en-us" w:eastAsia="en-us" w:bidi="en-us"/>
      </w:rPr>
    </w:lvl>
    <w:lvl w:ilvl="1">
      <w:start w:val="0"/>
      <w:numFmt w:val="bullet"/>
      <w:lvlText w:val=""/>
      <w:lvlJc w:val="left"/>
      <w:pPr>
        <w:ind w:left="1833" w:hanging="360"/>
      </w:pPr>
      <w:rPr>
        <w:rFonts w:hint="default" w:ascii="Wingdings" w:hAnsi="Wingdings" w:eastAsia="Wingdings" w:cs="Wingdings"/>
        <w:w w:val="100"/>
        <w:sz w:val="22"/>
        <w:szCs w:val="22"/>
        <w:lang w:val="en-us" w:eastAsia="en-us" w:bidi="en-us"/>
      </w:rPr>
    </w:lvl>
    <w:lvl w:ilvl="2">
      <w:start w:val="0"/>
      <w:numFmt w:val="bullet"/>
      <w:lvlText w:val="•"/>
      <w:lvlJc w:val="left"/>
      <w:pPr>
        <w:ind w:left="2690" w:hanging="360"/>
      </w:pPr>
      <w:rPr>
        <w:rFonts w:hint="default"/>
        <w:lang w:val="en-us" w:eastAsia="en-us" w:bidi="en-us"/>
      </w:rPr>
    </w:lvl>
    <w:lvl w:ilvl="3">
      <w:start w:val="0"/>
      <w:numFmt w:val="bullet"/>
      <w:lvlText w:val="•"/>
      <w:lvlJc w:val="left"/>
      <w:pPr>
        <w:ind w:left="3541" w:hanging="360"/>
      </w:pPr>
      <w:rPr>
        <w:rFonts w:hint="default"/>
        <w:lang w:val="en-us" w:eastAsia="en-us" w:bidi="en-us"/>
      </w:rPr>
    </w:lvl>
    <w:lvl w:ilvl="4">
      <w:start w:val="0"/>
      <w:numFmt w:val="bullet"/>
      <w:lvlText w:val="•"/>
      <w:lvlJc w:val="left"/>
      <w:pPr>
        <w:ind w:left="4392" w:hanging="360"/>
      </w:pPr>
      <w:rPr>
        <w:rFonts w:hint="default"/>
        <w:lang w:val="en-us" w:eastAsia="en-us" w:bidi="en-us"/>
      </w:rPr>
    </w:lvl>
    <w:lvl w:ilvl="5">
      <w:start w:val="0"/>
      <w:numFmt w:val="bullet"/>
      <w:lvlText w:val="•"/>
      <w:lvlJc w:val="left"/>
      <w:pPr>
        <w:ind w:left="5242" w:hanging="360"/>
      </w:pPr>
      <w:rPr>
        <w:rFonts w:hint="default"/>
        <w:lang w:val="en-us" w:eastAsia="en-us" w:bidi="en-us"/>
      </w:rPr>
    </w:lvl>
    <w:lvl w:ilvl="6">
      <w:start w:val="0"/>
      <w:numFmt w:val="bullet"/>
      <w:lvlText w:val="•"/>
      <w:lvlJc w:val="left"/>
      <w:pPr>
        <w:ind w:left="6093" w:hanging="360"/>
      </w:pPr>
      <w:rPr>
        <w:rFonts w:hint="default"/>
        <w:lang w:val="en-us" w:eastAsia="en-us" w:bidi="en-us"/>
      </w:rPr>
    </w:lvl>
    <w:lvl w:ilvl="7">
      <w:start w:val="0"/>
      <w:numFmt w:val="bullet"/>
      <w:lvlText w:val="•"/>
      <w:lvlJc w:val="left"/>
      <w:pPr>
        <w:ind w:left="6944" w:hanging="360"/>
      </w:pPr>
      <w:rPr>
        <w:rFonts w:hint="default"/>
        <w:lang w:val="en-us" w:eastAsia="en-us" w:bidi="en-us"/>
      </w:rPr>
    </w:lvl>
    <w:lvl w:ilvl="8">
      <w:start w:val="0"/>
      <w:numFmt w:val="bullet"/>
      <w:lvlText w:val="•"/>
      <w:lvlJc w:val="left"/>
      <w:pPr>
        <w:ind w:left="7794" w:hanging="360"/>
      </w:pPr>
      <w:rPr>
        <w:rFonts w:hint="default"/>
        <w:lang w:val="en-us" w:eastAsia="en-us" w:bidi="en-us"/>
      </w:rPr>
    </w:lvl>
  </w:abstractNum>
  <w:abstractNum w:abstractNumId="0">
    <w:multiLevelType w:val="hybridMultilevel"/>
    <w:lvl w:ilvl="0">
      <w:start w:val="0"/>
      <w:numFmt w:val="bullet"/>
      <w:lvlText w:val="•"/>
      <w:lvlJc w:val="left"/>
      <w:pPr>
        <w:ind w:left="1007" w:hanging="99"/>
      </w:pPr>
      <w:rPr>
        <w:rFonts w:hint="default" w:ascii="Cambria" w:hAnsi="Cambria" w:eastAsia="Cambria" w:cs="Cambria"/>
        <w:w w:val="100"/>
        <w:sz w:val="20"/>
        <w:szCs w:val="20"/>
        <w:lang w:val="en-us" w:eastAsia="en-us" w:bidi="en-us"/>
      </w:rPr>
    </w:lvl>
    <w:lvl w:ilvl="1">
      <w:start w:val="0"/>
      <w:numFmt w:val="bullet"/>
      <w:lvlText w:val=""/>
      <w:lvlJc w:val="left"/>
      <w:pPr>
        <w:ind w:left="1727" w:hanging="360"/>
      </w:pPr>
      <w:rPr>
        <w:rFonts w:hint="default" w:ascii="Wingdings" w:hAnsi="Wingdings" w:eastAsia="Wingdings" w:cs="Wingdings"/>
        <w:w w:val="100"/>
        <w:sz w:val="22"/>
        <w:szCs w:val="22"/>
        <w:lang w:val="en-us" w:eastAsia="en-us" w:bidi="en-us"/>
      </w:rPr>
    </w:lvl>
    <w:lvl w:ilvl="2">
      <w:start w:val="0"/>
      <w:numFmt w:val="bullet"/>
      <w:lvlText w:val="•"/>
      <w:lvlJc w:val="left"/>
      <w:pPr>
        <w:ind w:left="2584" w:hanging="360"/>
      </w:pPr>
      <w:rPr>
        <w:rFonts w:hint="default"/>
        <w:lang w:val="en-us" w:eastAsia="en-us" w:bidi="en-us"/>
      </w:rPr>
    </w:lvl>
    <w:lvl w:ilvl="3">
      <w:start w:val="0"/>
      <w:numFmt w:val="bullet"/>
      <w:lvlText w:val="•"/>
      <w:lvlJc w:val="left"/>
      <w:pPr>
        <w:ind w:left="3448" w:hanging="360"/>
      </w:pPr>
      <w:rPr>
        <w:rFonts w:hint="default"/>
        <w:lang w:val="en-us" w:eastAsia="en-us" w:bidi="en-us"/>
      </w:rPr>
    </w:lvl>
    <w:lvl w:ilvl="4">
      <w:start w:val="0"/>
      <w:numFmt w:val="bullet"/>
      <w:lvlText w:val="•"/>
      <w:lvlJc w:val="left"/>
      <w:pPr>
        <w:ind w:left="4312" w:hanging="360"/>
      </w:pPr>
      <w:rPr>
        <w:rFonts w:hint="default"/>
        <w:lang w:val="en-us" w:eastAsia="en-us" w:bidi="en-us"/>
      </w:rPr>
    </w:lvl>
    <w:lvl w:ilvl="5">
      <w:start w:val="0"/>
      <w:numFmt w:val="bullet"/>
      <w:lvlText w:val="•"/>
      <w:lvlJc w:val="left"/>
      <w:pPr>
        <w:ind w:left="5176" w:hanging="360"/>
      </w:pPr>
      <w:rPr>
        <w:rFonts w:hint="default"/>
        <w:lang w:val="en-us" w:eastAsia="en-us" w:bidi="en-us"/>
      </w:rPr>
    </w:lvl>
    <w:lvl w:ilvl="6">
      <w:start w:val="0"/>
      <w:numFmt w:val="bullet"/>
      <w:lvlText w:val="•"/>
      <w:lvlJc w:val="left"/>
      <w:pPr>
        <w:ind w:left="6040" w:hanging="360"/>
      </w:pPr>
      <w:rPr>
        <w:rFonts w:hint="default"/>
        <w:lang w:val="en-us" w:eastAsia="en-us" w:bidi="en-us"/>
      </w:rPr>
    </w:lvl>
    <w:lvl w:ilvl="7">
      <w:start w:val="0"/>
      <w:numFmt w:val="bullet"/>
      <w:lvlText w:val="•"/>
      <w:lvlJc w:val="left"/>
      <w:pPr>
        <w:ind w:left="6904" w:hanging="360"/>
      </w:pPr>
      <w:rPr>
        <w:rFonts w:hint="default"/>
        <w:lang w:val="en-us" w:eastAsia="en-us" w:bidi="en-us"/>
      </w:rPr>
    </w:lvl>
    <w:lvl w:ilvl="8">
      <w:start w:val="0"/>
      <w:numFmt w:val="bullet"/>
      <w:lvlText w:val="•"/>
      <w:lvlJc w:val="left"/>
      <w:pPr>
        <w:ind w:left="7768" w:hanging="360"/>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en-us"/>
    </w:rPr>
  </w:style>
  <w:style w:styleId="BodyText" w:type="paragraph">
    <w:name w:val="Body Text"/>
    <w:basedOn w:val="Normal"/>
    <w:uiPriority w:val="1"/>
    <w:qFormat/>
    <w:pPr/>
    <w:rPr>
      <w:rFonts w:ascii="Garamond" w:hAnsi="Garamond" w:eastAsia="Garamond" w:cs="Garamond"/>
      <w:sz w:val="22"/>
      <w:szCs w:val="22"/>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ind w:left="1007"/>
    </w:pPr>
    <w:rPr>
      <w:rFonts w:ascii="Cambria" w:hAnsi="Cambria" w:eastAsia="Cambria" w:cs="Cambri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aphael.stef@hotmail.com" TargetMode="External"/><Relationship Id="rId6" Type="http://schemas.openxmlformats.org/officeDocument/2006/relationships/hyperlink" Target="http://www.sal.tohoku.ac.jp/ling/corpus3/3qual.ht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 Haddad (OMN)</dc:creator>
  <dcterms:created xsi:type="dcterms:W3CDTF">2019-02-20T01:24:40Z</dcterms:created>
  <dcterms:modified xsi:type="dcterms:W3CDTF">2019-02-20T01:24:40Z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2017-05-24T00:00:00Z</vt:filetime>
  </property>
  <property fmtid="{D5CDD505-2E9C-101B-9397-08002B2CF9AE}" pid="3" name="Creator">
    <vt:lpwstr>Microsoft® Word 2010</vt:lpwstr>
  </property>
  <property fmtid="{D5CDD505-2E9C-101B-9397-08002B2CF9AE}" pid="4" name="LastSaved">
    <vt:filetime>2019-02-20T00:00:00Z</vt:filetime>
  </property>
</Properties>
</file>