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t>Toni P. Robinson, M.S., J.D.</w:t>
      </w:r>
    </w:p>
    <w:p>
      <w:pPr>
        <w:pStyle w:val="Heading1"/>
        <w:numPr>
          <w:ilvl w:val="0"/>
          <w:numId w:val="1"/>
        </w:numPr>
        <w:rPr>
          <w:b/>
          <w:b/>
        </w:rPr>
      </w:pPr>
      <w:r>
        <w:rPr>
          <w:b/>
        </w:rPr>
        <w:t>100 Memorial Drive, #2-7A</w:t>
      </w:r>
    </w:p>
    <w:p>
      <w:pPr>
        <w:pStyle w:val="Normal"/>
        <w:jc w:val="center"/>
        <w:rPr>
          <w:b/>
          <w:b/>
          <w:sz w:val="24"/>
        </w:rPr>
      </w:pPr>
      <w:r>
        <w:rPr>
          <w:b/>
          <w:sz w:val="24"/>
        </w:rPr>
        <w:t>Cambridge, MA 02142</w:t>
      </w:r>
    </w:p>
    <w:p>
      <w:pPr>
        <w:pStyle w:val="Normal"/>
        <w:jc w:val="center"/>
        <w:rPr>
          <w:b/>
          <w:b/>
          <w:sz w:val="24"/>
        </w:rPr>
      </w:pPr>
      <w:r>
        <w:rPr>
          <w:b/>
          <w:sz w:val="24"/>
        </w:rPr>
        <w:t>(617) 547-6590 Home, (617) 253-1347 Office</w:t>
      </w:r>
    </w:p>
    <w:p>
      <w:pPr>
        <w:pStyle w:val="Normal"/>
        <w:jc w:val="center"/>
        <w:rPr>
          <w:b/>
          <w:b/>
          <w:sz w:val="24"/>
        </w:rPr>
      </w:pPr>
      <w:r>
        <w:rPr>
          <w:b/>
          <w:sz w:val="24"/>
        </w:rPr>
        <w:t xml:space="preserve">Email: </w:t>
      </w:r>
      <w:hyperlink r:id="rId2">
        <w:r>
          <w:rPr>
            <w:rStyle w:val="InternetLink"/>
            <w:b/>
          </w:rPr>
          <w:t>trobins@mit.edu</w:t>
        </w:r>
      </w:hyperlink>
    </w:p>
    <w:p>
      <w:pPr>
        <w:pStyle w:val="Normal"/>
        <w:jc w:val="center"/>
        <w:rPr>
          <w:b/>
          <w:b/>
          <w:sz w:val="24"/>
        </w:rPr>
      </w:pPr>
      <w:r>
        <w:rPr>
          <w:b/>
          <w:sz w:val="24"/>
        </w:rPr>
      </w:r>
    </w:p>
    <w:p>
      <w:pPr>
        <w:pStyle w:val="Heading3"/>
        <w:numPr>
          <w:ilvl w:val="2"/>
          <w:numId w:val="1"/>
        </w:numPr>
        <w:rPr>
          <w:b w:val="false"/>
          <w:b w:val="false"/>
          <w:u w:val="none"/>
        </w:rPr>
      </w:pPr>
      <w:r>
        <w:rPr/>
        <w:t>BACKGROUND SUMMARY</w:t>
      </w:r>
    </w:p>
    <w:p>
      <w:pPr>
        <w:pStyle w:val="Normal"/>
        <w:rPr>
          <w:sz w:val="24"/>
        </w:rPr>
      </w:pPr>
      <w:r>
        <w:rPr>
          <w:sz w:val="24"/>
        </w:rPr>
        <w:t xml:space="preserve">Over twenty years of specialized experience in management, designing and implementing alternative dispute resolution (ADR) processes, organizational development, and training program design in the public and private sectors.  </w:t>
      </w:r>
    </w:p>
    <w:p>
      <w:pPr>
        <w:pStyle w:val="Normal"/>
        <w:rPr>
          <w:sz w:val="24"/>
        </w:rPr>
      </w:pPr>
      <w:r>
        <w:rPr>
          <w:sz w:val="24"/>
        </w:rPr>
      </w:r>
    </w:p>
    <w:p>
      <w:pPr>
        <w:pStyle w:val="Heading3"/>
        <w:numPr>
          <w:ilvl w:val="2"/>
          <w:numId w:val="1"/>
        </w:numPr>
        <w:rPr/>
      </w:pPr>
      <w:r>
        <w:rPr/>
        <w:t>WORK EXPERIENCE</w:t>
      </w:r>
    </w:p>
    <w:p>
      <w:pPr>
        <w:pStyle w:val="Normal"/>
        <w:rPr>
          <w:sz w:val="24"/>
        </w:rPr>
      </w:pPr>
      <w:r>
        <w:rPr>
          <w:sz w:val="24"/>
        </w:rPr>
      </w:r>
    </w:p>
    <w:p>
      <w:pPr>
        <w:pStyle w:val="Normal"/>
        <w:rPr>
          <w:b/>
          <w:b/>
          <w:sz w:val="24"/>
        </w:rPr>
      </w:pPr>
      <w:r>
        <w:rPr>
          <w:b/>
          <w:sz w:val="24"/>
        </w:rPr>
        <w:t>7/98 to</w:t>
        <w:tab/>
        <w:tab/>
        <w:t>OMBUDSPERSON</w:t>
      </w:r>
    </w:p>
    <w:p>
      <w:pPr>
        <w:pStyle w:val="Normal"/>
        <w:rPr>
          <w:b/>
          <w:b/>
          <w:sz w:val="24"/>
        </w:rPr>
      </w:pPr>
      <w:r>
        <w:rPr>
          <w:b/>
          <w:sz w:val="24"/>
        </w:rPr>
        <w:t>Present</w:t>
        <w:tab/>
        <w:t>Massachusetts Institute of Technology, Office of the President;</w:t>
      </w:r>
    </w:p>
    <w:p>
      <w:pPr>
        <w:pStyle w:val="Normal"/>
        <w:ind w:left="720" w:firstLine="720"/>
        <w:rPr>
          <w:b/>
          <w:b/>
          <w:sz w:val="24"/>
        </w:rPr>
      </w:pPr>
      <w:r>
        <w:rPr>
          <w:b/>
          <w:sz w:val="24"/>
        </w:rPr>
        <w:t>Cambridge, MA</w:t>
      </w:r>
    </w:p>
    <w:p>
      <w:pPr>
        <w:pStyle w:val="Heading4"/>
        <w:numPr>
          <w:ilvl w:val="3"/>
          <w:numId w:val="1"/>
        </w:numPr>
        <w:ind w:left="1440" w:hanging="0"/>
        <w:rPr/>
      </w:pPr>
      <w:r>
        <w:rPr/>
        <w:t xml:space="preserve">Provide neutral, confidential, informal, independent Ombuds services to MIT faculty, staff, and students (includes MIT Medical, Lincoln Laboratory, and MIT Endicott House).  Provide individual and group consultation and coaching in conflict management.  Design and conduct conflict resolution training, workshops, and lectures on, e.g., ombudsmanry, negotiation, mediation, communication, diversity, disability, sexual harassment prevention, etc.  Facilitate/mediate disputes between/among faculty, staff, and students.  Facilitate undergraduate and graduate student retreats, and meetings. Identify systemic issues, evaluate existing/proposed policy related to MIT’s integrated conflict management system, make recommendations.   </w:t>
      </w:r>
    </w:p>
    <w:p>
      <w:pPr>
        <w:pStyle w:val="Normal"/>
        <w:rPr>
          <w:b/>
          <w:b/>
          <w:sz w:val="24"/>
        </w:rPr>
      </w:pPr>
      <w:r>
        <w:rPr>
          <w:b/>
          <w:sz w:val="24"/>
        </w:rPr>
      </w:r>
    </w:p>
    <w:p>
      <w:pPr>
        <w:pStyle w:val="Normal"/>
        <w:rPr/>
      </w:pPr>
      <w:r>
        <w:rPr>
          <w:b/>
          <w:sz w:val="24"/>
        </w:rPr>
        <w:t>8/97 to</w:t>
      </w:r>
      <w:r>
        <w:rPr>
          <w:sz w:val="24"/>
        </w:rPr>
        <w:tab/>
        <w:tab/>
      </w:r>
      <w:r>
        <w:rPr>
          <w:b/>
          <w:sz w:val="24"/>
        </w:rPr>
        <w:t>FIRST VICE PRESIDENT</w:t>
      </w:r>
    </w:p>
    <w:p>
      <w:pPr>
        <w:pStyle w:val="Normal"/>
        <w:rPr>
          <w:b/>
          <w:b/>
          <w:sz w:val="24"/>
        </w:rPr>
      </w:pPr>
      <w:r>
        <w:rPr>
          <w:b/>
          <w:sz w:val="24"/>
        </w:rPr>
        <w:t>Present</w:t>
        <w:tab/>
        <w:t>ADR Options Consulting, Inc.; Seattle, WA</w:t>
      </w:r>
    </w:p>
    <w:p>
      <w:pPr>
        <w:pStyle w:val="Normal"/>
        <w:rPr/>
      </w:pPr>
      <w:r>
        <w:rPr>
          <w:b/>
          <w:sz w:val="24"/>
        </w:rPr>
        <w:tab/>
        <w:tab/>
      </w:r>
      <w:r>
        <w:rPr>
          <w:sz w:val="24"/>
        </w:rPr>
        <w:t xml:space="preserve">Alternative Dispute Resolution (ADR) Consultant, certified mediator, </w:t>
      </w:r>
    </w:p>
    <w:p>
      <w:pPr>
        <w:pStyle w:val="Normal"/>
        <w:ind w:left="1440" w:hanging="0"/>
        <w:rPr>
          <w:sz w:val="24"/>
        </w:rPr>
      </w:pPr>
      <w:r>
        <w:rPr>
          <w:sz w:val="24"/>
        </w:rPr>
        <w:t>trainer, and independent Ombudsperson.  Specialize in ADR systems design; identify systemic issues and provide feedback/recommendations to executive-level management and below; facilitate prevention and resolution of workplace, equal employment opportunity, and other organizational and business disputes for private- and public-sector organizations, e.g., financial and engineering corporations, health care, prison, federal/state/local, and educational institutions.</w:t>
      </w:r>
    </w:p>
    <w:p>
      <w:pPr>
        <w:pStyle w:val="Normal"/>
        <w:rPr>
          <w:sz w:val="24"/>
        </w:rPr>
      </w:pPr>
      <w:r>
        <w:rPr>
          <w:sz w:val="24"/>
        </w:rPr>
      </w:r>
    </w:p>
    <w:p>
      <w:pPr>
        <w:pStyle w:val="Normal"/>
        <w:rPr/>
      </w:pPr>
      <w:r>
        <w:rPr>
          <w:b/>
          <w:sz w:val="24"/>
        </w:rPr>
        <w:t>12/99 to</w:t>
      </w:r>
      <w:r>
        <w:rPr>
          <w:sz w:val="24"/>
        </w:rPr>
        <w:tab/>
      </w:r>
      <w:r>
        <w:rPr>
          <w:b/>
          <w:sz w:val="24"/>
        </w:rPr>
        <w:t>SENIOR LECTURER</w:t>
      </w:r>
    </w:p>
    <w:p>
      <w:pPr>
        <w:pStyle w:val="Normal"/>
        <w:rPr>
          <w:b/>
          <w:b/>
          <w:sz w:val="24"/>
        </w:rPr>
      </w:pPr>
      <w:r>
        <w:rPr>
          <w:b/>
          <w:sz w:val="24"/>
        </w:rPr>
        <w:t>Present</w:t>
        <w:tab/>
        <w:t>Sloan School of Management, Massachusetts Institute of Technology;</w:t>
      </w:r>
    </w:p>
    <w:p>
      <w:pPr>
        <w:pStyle w:val="Heading5"/>
        <w:numPr>
          <w:ilvl w:val="4"/>
          <w:numId w:val="1"/>
        </w:numPr>
        <w:rPr/>
      </w:pPr>
      <w:r>
        <w:rPr/>
        <w:tab/>
        <w:tab/>
        <w:t>Cambridge, MA</w:t>
      </w:r>
    </w:p>
    <w:p>
      <w:pPr>
        <w:pStyle w:val="Normal"/>
        <w:ind w:left="1440" w:hanging="0"/>
        <w:rPr>
          <w:sz w:val="24"/>
        </w:rPr>
      </w:pPr>
      <w:r>
        <w:rPr>
          <w:sz w:val="24"/>
        </w:rPr>
        <w:t>Teach MBA courses - “Negotiation and Conflict Management”</w:t>
      </w:r>
    </w:p>
    <w:p>
      <w:pPr>
        <w:pStyle w:val="Normal"/>
        <w:ind w:left="1440" w:hanging="0"/>
        <w:rPr>
          <w:sz w:val="24"/>
        </w:rPr>
      </w:pPr>
      <w:r>
        <w:rPr>
          <w:sz w:val="24"/>
        </w:rPr>
        <w:t xml:space="preserve">and “Negotiation and Dispute Resolution” </w:t>
      </w:r>
    </w:p>
    <w:p>
      <w:pPr>
        <w:pStyle w:val="Normal"/>
        <w:rPr>
          <w:sz w:val="24"/>
        </w:rPr>
      </w:pPr>
      <w:r>
        <w:rPr>
          <w:sz w:val="24"/>
        </w:rPr>
      </w:r>
    </w:p>
    <w:p>
      <w:pPr>
        <w:pStyle w:val="Normal"/>
        <w:rPr>
          <w:b/>
          <w:b/>
          <w:sz w:val="24"/>
        </w:rPr>
      </w:pPr>
      <w:r>
        <w:rPr>
          <w:b/>
          <w:sz w:val="24"/>
        </w:rPr>
      </w:r>
    </w:p>
    <w:p>
      <w:pPr>
        <w:pStyle w:val="Normal"/>
        <w:rPr>
          <w:b/>
          <w:b/>
          <w:sz w:val="24"/>
        </w:rPr>
      </w:pPr>
      <w:r>
        <w:rPr>
          <w:b/>
          <w:sz w:val="24"/>
        </w:rPr>
        <w:t>Toni P. Robinson, M.S., J.D.</w:t>
      </w:r>
    </w:p>
    <w:p>
      <w:pPr>
        <w:pStyle w:val="Normal"/>
        <w:rPr>
          <w:b/>
          <w:b/>
          <w:sz w:val="24"/>
        </w:rPr>
      </w:pPr>
      <w:r>
        <w:rPr>
          <w:b/>
          <w:sz w:val="24"/>
        </w:rPr>
        <w:t>Page 2</w:t>
      </w:r>
    </w:p>
    <w:p>
      <w:pPr>
        <w:pStyle w:val="Normal"/>
        <w:rPr>
          <w:b/>
          <w:b/>
          <w:sz w:val="24"/>
        </w:rPr>
      </w:pPr>
      <w:r>
        <w:rPr>
          <w:b/>
          <w:sz w:val="24"/>
        </w:rPr>
      </w:r>
    </w:p>
    <w:p>
      <w:pPr>
        <w:pStyle w:val="Normal"/>
        <w:rPr>
          <w:b/>
          <w:b/>
          <w:sz w:val="24"/>
        </w:rPr>
      </w:pPr>
      <w:r>
        <w:rPr>
          <w:b/>
          <w:sz w:val="24"/>
        </w:rPr>
        <w:t>07/99 to</w:t>
        <w:tab/>
        <w:t>FACULTY MEMBER</w:t>
      </w:r>
    </w:p>
    <w:p>
      <w:pPr>
        <w:pStyle w:val="Normal"/>
        <w:rPr>
          <w:b/>
          <w:b/>
          <w:sz w:val="24"/>
        </w:rPr>
      </w:pPr>
      <w:r>
        <w:rPr>
          <w:b/>
          <w:sz w:val="24"/>
        </w:rPr>
        <w:t>12/2000</w:t>
        <w:tab/>
        <w:t>Boeing, Boeing Executive Leader Center</w:t>
      </w:r>
    </w:p>
    <w:p>
      <w:pPr>
        <w:pStyle w:val="Heading5"/>
        <w:numPr>
          <w:ilvl w:val="4"/>
          <w:numId w:val="1"/>
        </w:numPr>
        <w:rPr/>
      </w:pPr>
      <w:r>
        <w:rPr/>
        <w:tab/>
        <w:tab/>
        <w:t>St. Louis, MO</w:t>
      </w:r>
    </w:p>
    <w:p>
      <w:pPr>
        <w:pStyle w:val="Normal"/>
        <w:rPr>
          <w:sz w:val="24"/>
        </w:rPr>
      </w:pPr>
      <w:r>
        <w:rPr>
          <w:sz w:val="24"/>
        </w:rPr>
        <w:tab/>
        <w:tab/>
        <w:t xml:space="preserve">Taught “Straight Talk” module on difficult conversations to Boeing top </w:t>
      </w:r>
    </w:p>
    <w:p>
      <w:pPr>
        <w:pStyle w:val="Normal"/>
        <w:ind w:left="1440" w:hanging="0"/>
        <w:rPr>
          <w:sz w:val="24"/>
        </w:rPr>
      </w:pPr>
      <w:r>
        <w:rPr>
          <w:sz w:val="24"/>
        </w:rPr>
        <w:t>executives as part of 2-week Executive Leadership Training Program offered regularly throughout an 18-month period.</w:t>
      </w:r>
    </w:p>
    <w:p>
      <w:pPr>
        <w:pStyle w:val="Normal"/>
        <w:rPr>
          <w:sz w:val="24"/>
        </w:rPr>
      </w:pPr>
      <w:r>
        <w:rPr>
          <w:sz w:val="24"/>
        </w:rPr>
      </w:r>
    </w:p>
    <w:p>
      <w:pPr>
        <w:pStyle w:val="Normal"/>
        <w:rPr>
          <w:b/>
          <w:b/>
          <w:sz w:val="24"/>
        </w:rPr>
      </w:pPr>
      <w:r>
        <w:rPr>
          <w:b/>
          <w:sz w:val="24"/>
        </w:rPr>
        <w:t>9/98 to</w:t>
        <w:tab/>
        <w:tab/>
        <w:t>EXTERNAL OMBUDSPERSON</w:t>
      </w:r>
    </w:p>
    <w:p>
      <w:pPr>
        <w:pStyle w:val="Heading5"/>
        <w:numPr>
          <w:ilvl w:val="4"/>
          <w:numId w:val="1"/>
        </w:numPr>
        <w:ind w:left="1440" w:hanging="1440"/>
        <w:rPr/>
      </w:pPr>
      <w:r>
        <w:rPr/>
        <w:t>9/99</w:t>
        <w:tab/>
        <w:t>Private Client Technology (PCT) Group, Merrill Lynch; nationwide department</w:t>
      </w:r>
    </w:p>
    <w:p>
      <w:pPr>
        <w:pStyle w:val="Normal"/>
        <w:rPr>
          <w:sz w:val="24"/>
        </w:rPr>
      </w:pPr>
      <w:r>
        <w:rPr>
          <w:sz w:val="24"/>
        </w:rPr>
        <w:tab/>
        <w:tab/>
        <w:t xml:space="preserve">Provided neutral, confidential, independent, informal complaint handling </w:t>
      </w:r>
    </w:p>
    <w:p>
      <w:pPr>
        <w:pStyle w:val="Normal"/>
        <w:ind w:left="1440" w:hanging="0"/>
        <w:rPr>
          <w:sz w:val="24"/>
        </w:rPr>
      </w:pPr>
      <w:r>
        <w:rPr>
          <w:sz w:val="24"/>
        </w:rPr>
        <w:t>and facilitation services to PCT staff nationwide.  Analyzed systemic issues and made recommendations to executive-level management and below.</w:t>
      </w:r>
    </w:p>
    <w:p>
      <w:pPr>
        <w:pStyle w:val="Normal"/>
        <w:rPr>
          <w:sz w:val="24"/>
        </w:rPr>
      </w:pPr>
      <w:r>
        <w:rPr>
          <w:sz w:val="24"/>
        </w:rPr>
      </w:r>
    </w:p>
    <w:p>
      <w:pPr>
        <w:pStyle w:val="Normal"/>
        <w:rPr>
          <w:b/>
          <w:b/>
          <w:sz w:val="24"/>
        </w:rPr>
      </w:pPr>
      <w:r>
        <w:rPr>
          <w:b/>
          <w:sz w:val="24"/>
        </w:rPr>
        <w:t>5/98 to</w:t>
        <w:tab/>
        <w:tab/>
        <w:t>CERTIFIED MEDIATOR</w:t>
      </w:r>
    </w:p>
    <w:p>
      <w:pPr>
        <w:pStyle w:val="Heading5"/>
        <w:numPr>
          <w:ilvl w:val="4"/>
          <w:numId w:val="1"/>
        </w:numPr>
        <w:rPr/>
      </w:pPr>
      <w:r>
        <w:rPr/>
        <w:t>Present</w:t>
        <w:tab/>
        <w:t>U.S. Postal Service REDRESS Mediation Program</w:t>
      </w:r>
    </w:p>
    <w:p>
      <w:pPr>
        <w:pStyle w:val="Normal"/>
        <w:rPr>
          <w:sz w:val="24"/>
        </w:rPr>
      </w:pPr>
      <w:r>
        <w:rPr>
          <w:sz w:val="24"/>
        </w:rPr>
        <w:tab/>
        <w:tab/>
        <w:t xml:space="preserve">Mediate discrimination complaints filed by USPS employees within the </w:t>
      </w:r>
    </w:p>
    <w:p>
      <w:pPr>
        <w:pStyle w:val="Normal"/>
        <w:ind w:left="720" w:firstLine="720"/>
        <w:rPr>
          <w:sz w:val="24"/>
        </w:rPr>
      </w:pPr>
      <w:r>
        <w:rPr>
          <w:sz w:val="24"/>
        </w:rPr>
        <w:t>informal USPS complaint system and through the formal EEOC process.</w:t>
      </w:r>
    </w:p>
    <w:p>
      <w:pPr>
        <w:pStyle w:val="Normal"/>
        <w:rPr>
          <w:sz w:val="24"/>
        </w:rPr>
      </w:pPr>
      <w:r>
        <w:rPr>
          <w:sz w:val="24"/>
        </w:rPr>
      </w:r>
    </w:p>
    <w:p>
      <w:pPr>
        <w:pStyle w:val="Normal"/>
        <w:rPr>
          <w:b/>
          <w:b/>
          <w:sz w:val="24"/>
        </w:rPr>
      </w:pPr>
      <w:r>
        <w:rPr>
          <w:b/>
          <w:sz w:val="24"/>
        </w:rPr>
        <w:t>1997 to</w:t>
        <w:tab/>
        <w:t>CERTIFIED MEDIATOR/INSTRUCTOR/COURSE DESIGNER</w:t>
      </w:r>
    </w:p>
    <w:p>
      <w:pPr>
        <w:pStyle w:val="Heading5"/>
        <w:numPr>
          <w:ilvl w:val="4"/>
          <w:numId w:val="1"/>
        </w:numPr>
        <w:rPr/>
      </w:pPr>
      <w:r>
        <w:rPr/>
        <w:t>Present</w:t>
        <w:tab/>
        <w:t>Center for Employment Dispute Resolution; Chicago, IL</w:t>
      </w:r>
    </w:p>
    <w:p>
      <w:pPr>
        <w:pStyle w:val="Normal"/>
        <w:rPr>
          <w:sz w:val="24"/>
        </w:rPr>
      </w:pPr>
      <w:r>
        <w:rPr>
          <w:sz w:val="24"/>
        </w:rPr>
        <w:tab/>
        <w:tab/>
        <w:t xml:space="preserve">Mediate discrimination and other workplace complaints for private- and </w:t>
      </w:r>
    </w:p>
    <w:p>
      <w:pPr>
        <w:pStyle w:val="Normal"/>
        <w:ind w:left="720" w:firstLine="720"/>
        <w:rPr>
          <w:sz w:val="24"/>
        </w:rPr>
      </w:pPr>
      <w:r>
        <w:rPr>
          <w:sz w:val="24"/>
        </w:rPr>
        <w:t xml:space="preserve">public-sector organizations nationwide.  Design and conduct courses </w:t>
      </w:r>
    </w:p>
    <w:p>
      <w:pPr>
        <w:pStyle w:val="Normal"/>
        <w:ind w:left="720" w:firstLine="720"/>
        <w:rPr>
          <w:sz w:val="24"/>
        </w:rPr>
      </w:pPr>
      <w:r>
        <w:rPr>
          <w:sz w:val="24"/>
        </w:rPr>
        <w:t xml:space="preserve">on dispute resolution processes for public- and private-sector </w:t>
      </w:r>
    </w:p>
    <w:p>
      <w:pPr>
        <w:pStyle w:val="Normal"/>
        <w:ind w:left="720" w:firstLine="720"/>
        <w:rPr>
          <w:sz w:val="24"/>
        </w:rPr>
      </w:pPr>
      <w:r>
        <w:rPr>
          <w:sz w:val="24"/>
        </w:rPr>
        <w:t xml:space="preserve">organizations nationwide, e.g., Peer Review Panel Training, Blue </w:t>
      </w:r>
    </w:p>
    <w:p>
      <w:pPr>
        <w:pStyle w:val="Normal"/>
        <w:ind w:left="720" w:firstLine="720"/>
        <w:rPr>
          <w:sz w:val="24"/>
        </w:rPr>
      </w:pPr>
      <w:r>
        <w:rPr>
          <w:sz w:val="24"/>
        </w:rPr>
        <w:t>Cross/Blue Shield Association; Chicago, IL and Washington, D.C.; 1998</w:t>
      </w:r>
    </w:p>
    <w:p>
      <w:pPr>
        <w:pStyle w:val="Normal"/>
        <w:rPr>
          <w:b/>
          <w:b/>
          <w:sz w:val="24"/>
        </w:rPr>
      </w:pPr>
      <w:r>
        <w:rPr>
          <w:b/>
          <w:sz w:val="24"/>
        </w:rPr>
      </w:r>
    </w:p>
    <w:p>
      <w:pPr>
        <w:pStyle w:val="Normal"/>
        <w:rPr>
          <w:b/>
          <w:b/>
          <w:sz w:val="24"/>
        </w:rPr>
      </w:pPr>
      <w:r>
        <w:rPr>
          <w:b/>
          <w:sz w:val="24"/>
        </w:rPr>
        <w:t>1/93 to</w:t>
        <w:tab/>
        <w:tab/>
        <w:t>CERTIFIED MEDIATOR/INSTRUCTOR/COACH (volunteer)</w:t>
      </w:r>
    </w:p>
    <w:p>
      <w:pPr>
        <w:pStyle w:val="Normal"/>
        <w:ind w:left="1440" w:hanging="1440"/>
        <w:rPr>
          <w:b/>
          <w:b/>
          <w:sz w:val="24"/>
        </w:rPr>
      </w:pPr>
      <w:r>
        <w:rPr>
          <w:b/>
          <w:sz w:val="24"/>
        </w:rPr>
        <w:t>Present</w:t>
        <w:tab/>
        <w:t xml:space="preserve">Snohomish/Island County Dispute Resolution Center (DRC); </w:t>
      </w:r>
    </w:p>
    <w:p>
      <w:pPr>
        <w:pStyle w:val="Heading6"/>
        <w:numPr>
          <w:ilvl w:val="5"/>
          <w:numId w:val="1"/>
        </w:numPr>
        <w:ind w:left="1440" w:hanging="0"/>
        <w:rPr/>
      </w:pPr>
      <w:r>
        <w:rPr/>
        <w:t>Everett, WA</w:t>
      </w:r>
    </w:p>
    <w:p>
      <w:pPr>
        <w:pStyle w:val="Normal"/>
        <w:ind w:left="1440" w:hanging="0"/>
        <w:rPr>
          <w:sz w:val="24"/>
        </w:rPr>
      </w:pPr>
      <w:r>
        <w:rPr>
          <w:sz w:val="24"/>
        </w:rPr>
        <w:t>Mediate employment, landlord-tenant, EEO, grievance, business, small claims court, and other disputes through the DRC.  Includes mediating for the Monroe Special Commitment Center Grievance Mediation Program for civilly committed sex offenders.  Train and coach new mediators in the DRC Basic and Family Mediation training courses.</w:t>
      </w:r>
    </w:p>
    <w:p>
      <w:pPr>
        <w:pStyle w:val="Normal"/>
        <w:rPr>
          <w:sz w:val="24"/>
        </w:rPr>
      </w:pPr>
      <w:r>
        <w:rPr>
          <w:sz w:val="24"/>
        </w:rPr>
      </w:r>
    </w:p>
    <w:p>
      <w:pPr>
        <w:pStyle w:val="Normal"/>
        <w:rPr>
          <w:b/>
          <w:b/>
          <w:sz w:val="24"/>
        </w:rPr>
      </w:pPr>
      <w:r>
        <w:rPr>
          <w:b/>
          <w:sz w:val="24"/>
        </w:rPr>
        <w:t>6/95 to 5/99</w:t>
        <w:tab/>
        <w:t>LEGAL INTERN/RESEARCHER/INVESTIGATOR</w:t>
      </w:r>
    </w:p>
    <w:p>
      <w:pPr>
        <w:pStyle w:val="Heading5"/>
        <w:numPr>
          <w:ilvl w:val="4"/>
          <w:numId w:val="1"/>
        </w:numPr>
        <w:rPr/>
      </w:pPr>
      <w:r>
        <w:rPr/>
        <w:tab/>
        <w:tab/>
        <w:t>Various Law Firms; Washington State</w:t>
      </w:r>
    </w:p>
    <w:p>
      <w:pPr>
        <w:pStyle w:val="Normal"/>
        <w:rPr>
          <w:sz w:val="24"/>
        </w:rPr>
      </w:pPr>
      <w:r>
        <w:rPr>
          <w:sz w:val="24"/>
        </w:rPr>
        <w:tab/>
        <w:tab/>
        <w:t xml:space="preserve">Summer Associate, Rule 9 Intern, legal researcher, investigator.  Practiced </w:t>
      </w:r>
    </w:p>
    <w:p>
      <w:pPr>
        <w:pStyle w:val="Normal"/>
        <w:ind w:left="720" w:firstLine="720"/>
        <w:rPr>
          <w:sz w:val="24"/>
        </w:rPr>
      </w:pPr>
      <w:r>
        <w:rPr>
          <w:sz w:val="24"/>
        </w:rPr>
        <w:t xml:space="preserve">employment, EEO (e.g., disability, sexual harassment, race, age </w:t>
      </w:r>
    </w:p>
    <w:p>
      <w:pPr>
        <w:pStyle w:val="Normal"/>
        <w:ind w:left="720" w:firstLine="720"/>
        <w:rPr>
          <w:sz w:val="24"/>
        </w:rPr>
      </w:pPr>
      <w:r>
        <w:rPr>
          <w:sz w:val="24"/>
        </w:rPr>
        <w:t xml:space="preserve">discrimination), Social Security, labor, bankruptcy, landlord-tenant, and </w:t>
      </w:r>
    </w:p>
    <w:p>
      <w:pPr>
        <w:pStyle w:val="Normal"/>
        <w:ind w:left="720" w:firstLine="720"/>
        <w:rPr>
          <w:sz w:val="24"/>
        </w:rPr>
      </w:pPr>
      <w:r>
        <w:rPr>
          <w:sz w:val="24"/>
        </w:rPr>
        <w:t xml:space="preserve">personal injury law.  Conducted legal and factual research, prepared </w:t>
      </w:r>
    </w:p>
    <w:p>
      <w:pPr>
        <w:pStyle w:val="Heading5"/>
        <w:numPr>
          <w:ilvl w:val="4"/>
          <w:numId w:val="1"/>
        </w:numPr>
        <w:rPr/>
      </w:pPr>
      <w:r>
        <w:rPr/>
        <w:t>Toni P. Robinson, M.S., J.D.</w:t>
      </w:r>
    </w:p>
    <w:p>
      <w:pPr>
        <w:pStyle w:val="Heading5"/>
        <w:numPr>
          <w:ilvl w:val="4"/>
          <w:numId w:val="1"/>
        </w:numPr>
        <w:rPr/>
      </w:pPr>
      <w:r>
        <w:rPr/>
        <w:t>Page 3</w:t>
      </w:r>
    </w:p>
    <w:p>
      <w:pPr>
        <w:pStyle w:val="Normal"/>
        <w:ind w:left="720" w:firstLine="720"/>
        <w:rPr>
          <w:sz w:val="24"/>
        </w:rPr>
      </w:pPr>
      <w:r>
        <w:rPr>
          <w:sz w:val="24"/>
        </w:rPr>
      </w:r>
    </w:p>
    <w:p>
      <w:pPr>
        <w:pStyle w:val="Normal"/>
        <w:ind w:left="720" w:firstLine="720"/>
        <w:rPr>
          <w:sz w:val="24"/>
        </w:rPr>
      </w:pPr>
      <w:r>
        <w:rPr>
          <w:sz w:val="24"/>
        </w:rPr>
        <w:t xml:space="preserve">documents in preparation for depositions, mediations, and trials.  Assisted </w:t>
      </w:r>
    </w:p>
    <w:p>
      <w:pPr>
        <w:pStyle w:val="Normal"/>
        <w:ind w:left="720" w:firstLine="720"/>
        <w:rPr>
          <w:sz w:val="24"/>
        </w:rPr>
      </w:pPr>
      <w:r>
        <w:rPr>
          <w:sz w:val="24"/>
        </w:rPr>
        <w:t xml:space="preserve">attorneys and clients in the courtroom, during depositions and mediations. </w:t>
      </w:r>
    </w:p>
    <w:p>
      <w:pPr>
        <w:pStyle w:val="Normal"/>
        <w:ind w:left="720" w:firstLine="720"/>
        <w:rPr>
          <w:sz w:val="24"/>
        </w:rPr>
      </w:pPr>
      <w:r>
        <w:rPr>
          <w:sz w:val="24"/>
        </w:rPr>
        <w:t xml:space="preserve">Helped attorneys and parties reach creative solutions to legal disputes with </w:t>
      </w:r>
    </w:p>
    <w:p>
      <w:pPr>
        <w:pStyle w:val="Normal"/>
        <w:ind w:left="720" w:firstLine="720"/>
        <w:rPr>
          <w:sz w:val="24"/>
        </w:rPr>
      </w:pPr>
      <w:r>
        <w:rPr>
          <w:sz w:val="24"/>
        </w:rPr>
        <w:t xml:space="preserve">hospitals, private businesses, business partners, universities, and </w:t>
      </w:r>
    </w:p>
    <w:p>
      <w:pPr>
        <w:pStyle w:val="Normal"/>
        <w:ind w:left="720" w:firstLine="720"/>
        <w:rPr>
          <w:sz w:val="24"/>
        </w:rPr>
      </w:pPr>
      <w:r>
        <w:rPr>
          <w:sz w:val="24"/>
        </w:rPr>
        <w:t>government entities.</w:t>
      </w:r>
    </w:p>
    <w:p>
      <w:pPr>
        <w:pStyle w:val="Normal"/>
        <w:ind w:left="720" w:firstLine="720"/>
        <w:rPr>
          <w:sz w:val="24"/>
        </w:rPr>
      </w:pPr>
      <w:r>
        <w:rPr>
          <w:sz w:val="24"/>
        </w:rPr>
      </w:r>
    </w:p>
    <w:p>
      <w:pPr>
        <w:pStyle w:val="Heading5"/>
        <w:numPr>
          <w:ilvl w:val="4"/>
          <w:numId w:val="1"/>
        </w:numPr>
        <w:rPr/>
      </w:pPr>
      <w:r>
        <w:rPr/>
        <w:t>Winter 1993</w:t>
        <w:tab/>
        <w:t>CERFITIED MEDIATOR (volunteer)</w:t>
      </w:r>
    </w:p>
    <w:p>
      <w:pPr>
        <w:pStyle w:val="Normal"/>
        <w:rPr>
          <w:sz w:val="24"/>
        </w:rPr>
      </w:pPr>
      <w:r>
        <w:rPr>
          <w:b/>
          <w:sz w:val="24"/>
        </w:rPr>
        <w:t>to 5/99</w:t>
        <w:tab/>
        <w:tab/>
        <w:t>Seattle Federal Executive Board ADR Consortium; Seattle, WA</w:t>
      </w:r>
    </w:p>
    <w:p>
      <w:pPr>
        <w:pStyle w:val="Normal"/>
        <w:rPr>
          <w:sz w:val="24"/>
        </w:rPr>
      </w:pPr>
      <w:r>
        <w:rPr>
          <w:sz w:val="24"/>
        </w:rPr>
        <w:tab/>
        <w:tab/>
        <w:t xml:space="preserve">(Consortium of federal, state, and local government agencies sharing </w:t>
      </w:r>
    </w:p>
    <w:p>
      <w:pPr>
        <w:pStyle w:val="Normal"/>
        <w:ind w:left="720" w:firstLine="720"/>
        <w:rPr>
          <w:sz w:val="24"/>
        </w:rPr>
      </w:pPr>
      <w:r>
        <w:rPr>
          <w:sz w:val="24"/>
        </w:rPr>
        <w:t xml:space="preserve">trained neutrals to facilitate resolution of disputes.)  Mediated general </w:t>
      </w:r>
    </w:p>
    <w:p>
      <w:pPr>
        <w:pStyle w:val="Normal"/>
        <w:ind w:left="720" w:firstLine="720"/>
        <w:rPr>
          <w:sz w:val="24"/>
        </w:rPr>
      </w:pPr>
      <w:r>
        <w:rPr>
          <w:sz w:val="24"/>
        </w:rPr>
        <w:t xml:space="preserve">workplace disputes, pre-EEOC discrimination complaints, grievance </w:t>
      </w:r>
    </w:p>
    <w:p>
      <w:pPr>
        <w:pStyle w:val="Normal"/>
        <w:ind w:left="720" w:firstLine="720"/>
        <w:rPr>
          <w:sz w:val="24"/>
        </w:rPr>
      </w:pPr>
      <w:r>
        <w:rPr>
          <w:sz w:val="24"/>
        </w:rPr>
        <w:t xml:space="preserve">issues, EEOC public- and private-sector complaints, landlord-tenant, </w:t>
      </w:r>
    </w:p>
    <w:p>
      <w:pPr>
        <w:pStyle w:val="Normal"/>
        <w:ind w:left="720" w:firstLine="720"/>
        <w:rPr>
          <w:sz w:val="24"/>
        </w:rPr>
      </w:pPr>
      <w:r>
        <w:rPr>
          <w:sz w:val="24"/>
        </w:rPr>
        <w:t>business, small claims court, etc.</w:t>
      </w:r>
    </w:p>
    <w:p>
      <w:pPr>
        <w:pStyle w:val="Normal"/>
        <w:rPr>
          <w:sz w:val="24"/>
        </w:rPr>
      </w:pPr>
      <w:r>
        <w:rPr>
          <w:sz w:val="24"/>
        </w:rPr>
      </w:r>
    </w:p>
    <w:p>
      <w:pPr>
        <w:pStyle w:val="Normal"/>
        <w:rPr>
          <w:b/>
          <w:b/>
          <w:sz w:val="24"/>
        </w:rPr>
      </w:pPr>
      <w:r>
        <w:rPr>
          <w:b/>
          <w:sz w:val="24"/>
        </w:rPr>
        <w:t>1/93 to 7/95</w:t>
        <w:tab/>
        <w:t>CIVIL RIGHTS AND EQUAL OPPORTUNITY MANAGER</w:t>
      </w:r>
    </w:p>
    <w:p>
      <w:pPr>
        <w:pStyle w:val="Normal"/>
        <w:ind w:left="720" w:firstLine="720"/>
        <w:rPr>
          <w:b/>
          <w:b/>
          <w:sz w:val="24"/>
        </w:rPr>
      </w:pPr>
      <w:r>
        <w:rPr>
          <w:b/>
          <w:sz w:val="24"/>
        </w:rPr>
        <w:t>(CREO), Region X</w:t>
      </w:r>
    </w:p>
    <w:p>
      <w:pPr>
        <w:pStyle w:val="Heading5"/>
        <w:numPr>
          <w:ilvl w:val="4"/>
          <w:numId w:val="1"/>
        </w:numPr>
        <w:ind w:left="720" w:firstLine="720"/>
        <w:rPr/>
      </w:pPr>
      <w:r>
        <w:rPr/>
        <w:t>Social Security Administration (SSA); Seattle, WA</w:t>
      </w:r>
    </w:p>
    <w:p>
      <w:pPr>
        <w:pStyle w:val="Normal"/>
        <w:rPr>
          <w:sz w:val="24"/>
        </w:rPr>
      </w:pPr>
      <w:r>
        <w:rPr>
          <w:sz w:val="24"/>
        </w:rPr>
        <w:tab/>
        <w:tab/>
        <w:t>Managed CREO, Affirmative Employment, and Reasonable</w:t>
      </w:r>
    </w:p>
    <w:p>
      <w:pPr>
        <w:pStyle w:val="Normal"/>
        <w:ind w:left="720" w:firstLine="720"/>
        <w:rPr>
          <w:sz w:val="24"/>
        </w:rPr>
      </w:pPr>
      <w:r>
        <w:rPr>
          <w:sz w:val="24"/>
        </w:rPr>
        <w:t xml:space="preserve">Accommodation Programs for SSA in Washington State, Oregon, Idaho, </w:t>
      </w:r>
    </w:p>
    <w:p>
      <w:pPr>
        <w:pStyle w:val="Normal"/>
        <w:ind w:left="720" w:firstLine="720"/>
        <w:rPr>
          <w:sz w:val="24"/>
        </w:rPr>
      </w:pPr>
      <w:r>
        <w:rPr>
          <w:sz w:val="24"/>
        </w:rPr>
        <w:t xml:space="preserve">and Alaska.  Managed over sixty collateral-duty CREO specialists, </w:t>
      </w:r>
    </w:p>
    <w:p>
      <w:pPr>
        <w:pStyle w:val="Normal"/>
        <w:ind w:left="720" w:firstLine="720"/>
        <w:rPr>
          <w:sz w:val="24"/>
        </w:rPr>
      </w:pPr>
      <w:r>
        <w:rPr>
          <w:sz w:val="24"/>
        </w:rPr>
        <w:t xml:space="preserve">Management Representatives, EEO Counselors, Special Emphasis </w:t>
      </w:r>
    </w:p>
    <w:p>
      <w:pPr>
        <w:pStyle w:val="Normal"/>
        <w:ind w:left="720" w:firstLine="720"/>
        <w:rPr>
          <w:sz w:val="24"/>
        </w:rPr>
      </w:pPr>
      <w:r>
        <w:rPr>
          <w:sz w:val="24"/>
        </w:rPr>
        <w:t xml:space="preserve">Program Managers, and full-time CREO staff.  Conducted neutral </w:t>
      </w:r>
    </w:p>
    <w:p>
      <w:pPr>
        <w:pStyle w:val="Normal"/>
        <w:ind w:left="720" w:firstLine="720"/>
        <w:rPr>
          <w:sz w:val="24"/>
        </w:rPr>
      </w:pPr>
      <w:r>
        <w:rPr>
          <w:sz w:val="24"/>
        </w:rPr>
        <w:t xml:space="preserve">factfinding; mediated disputes involving management, union, employees; </w:t>
      </w:r>
    </w:p>
    <w:p>
      <w:pPr>
        <w:pStyle w:val="Normal"/>
        <w:ind w:left="720" w:firstLine="720"/>
        <w:rPr>
          <w:sz w:val="24"/>
        </w:rPr>
      </w:pPr>
      <w:r>
        <w:rPr>
          <w:sz w:val="24"/>
        </w:rPr>
        <w:t xml:space="preserve">designed/conducted training; prepared and oversaw budget/reports; </w:t>
      </w:r>
    </w:p>
    <w:p>
      <w:pPr>
        <w:pStyle w:val="Normal"/>
        <w:ind w:left="720" w:firstLine="720"/>
        <w:rPr>
          <w:sz w:val="24"/>
        </w:rPr>
      </w:pPr>
      <w:r>
        <w:rPr>
          <w:sz w:val="24"/>
        </w:rPr>
        <w:t>proposed/reviewed policies/regulations; made presentations/</w:t>
      </w:r>
    </w:p>
    <w:p>
      <w:pPr>
        <w:pStyle w:val="Normal"/>
        <w:ind w:left="720" w:firstLine="720"/>
        <w:rPr>
          <w:sz w:val="24"/>
        </w:rPr>
      </w:pPr>
      <w:r>
        <w:rPr>
          <w:sz w:val="24"/>
        </w:rPr>
        <w:t xml:space="preserve">recommendations within and outside of SSA; negotiated for resources; </w:t>
      </w:r>
    </w:p>
    <w:p>
      <w:pPr>
        <w:pStyle w:val="Normal"/>
        <w:ind w:left="720" w:firstLine="720"/>
        <w:rPr>
          <w:sz w:val="24"/>
        </w:rPr>
      </w:pPr>
      <w:r>
        <w:rPr>
          <w:sz w:val="24"/>
        </w:rPr>
        <w:t xml:space="preserve">initiated/made human resource decisions.  </w:t>
      </w:r>
    </w:p>
    <w:p>
      <w:pPr>
        <w:pStyle w:val="Normal"/>
        <w:rPr>
          <w:sz w:val="24"/>
        </w:rPr>
      </w:pPr>
      <w:r>
        <w:rPr>
          <w:sz w:val="24"/>
        </w:rPr>
      </w:r>
    </w:p>
    <w:p>
      <w:pPr>
        <w:pStyle w:val="Normal"/>
        <w:rPr>
          <w:b/>
          <w:b/>
          <w:sz w:val="24"/>
        </w:rPr>
      </w:pPr>
      <w:r>
        <w:rPr>
          <w:b/>
          <w:sz w:val="24"/>
        </w:rPr>
        <w:t>4/90 to 1/93</w:t>
        <w:tab/>
        <w:t>DEPUTY OMBUDSMAN (Assistant SSA Ombudsman)</w:t>
      </w:r>
    </w:p>
    <w:p>
      <w:pPr>
        <w:pStyle w:val="Heading5"/>
        <w:numPr>
          <w:ilvl w:val="4"/>
          <w:numId w:val="1"/>
        </w:numPr>
        <w:rPr/>
      </w:pPr>
      <w:r>
        <w:rPr/>
        <w:tab/>
        <w:tab/>
        <w:t>Office of the Commissioner, SSA; Baltimore, MD</w:t>
      </w:r>
    </w:p>
    <w:p>
      <w:pPr>
        <w:pStyle w:val="Normal"/>
        <w:rPr>
          <w:sz w:val="24"/>
        </w:rPr>
      </w:pPr>
      <w:r>
        <w:rPr>
          <w:sz w:val="24"/>
        </w:rPr>
        <w:tab/>
        <w:tab/>
        <w:t xml:space="preserve">Co-designed and managed the Ombudsman Program for 65,000 SSA </w:t>
      </w:r>
    </w:p>
    <w:p>
      <w:pPr>
        <w:pStyle w:val="Normal"/>
        <w:ind w:left="720" w:firstLine="720"/>
        <w:rPr>
          <w:sz w:val="24"/>
        </w:rPr>
      </w:pPr>
      <w:r>
        <w:rPr>
          <w:sz w:val="24"/>
        </w:rPr>
        <w:t xml:space="preserve">employees nationwide.  Supervised and developed staff, prepared strategic </w:t>
      </w:r>
    </w:p>
    <w:p>
      <w:pPr>
        <w:pStyle w:val="Normal"/>
        <w:ind w:left="720" w:firstLine="720"/>
        <w:rPr>
          <w:sz w:val="24"/>
        </w:rPr>
      </w:pPr>
      <w:r>
        <w:rPr>
          <w:sz w:val="24"/>
        </w:rPr>
        <w:t xml:space="preserve">plans/budgets/reports.  Mediated/conciliated disputes involving agency </w:t>
      </w:r>
    </w:p>
    <w:p>
      <w:pPr>
        <w:pStyle w:val="Normal"/>
        <w:ind w:left="720" w:firstLine="720"/>
        <w:rPr>
          <w:sz w:val="24"/>
        </w:rPr>
      </w:pPr>
      <w:r>
        <w:rPr>
          <w:sz w:val="24"/>
        </w:rPr>
        <w:t xml:space="preserve">issues/outside constituents.  Negotiated settlements across agency lines; </w:t>
      </w:r>
    </w:p>
    <w:p>
      <w:pPr>
        <w:pStyle w:val="Normal"/>
        <w:ind w:left="720" w:firstLine="720"/>
        <w:rPr>
          <w:sz w:val="24"/>
        </w:rPr>
      </w:pPr>
      <w:r>
        <w:rPr>
          <w:sz w:val="24"/>
        </w:rPr>
        <w:t xml:space="preserve">e.g., Department of Labor, Office of Personnel Management.  Assessed </w:t>
      </w:r>
    </w:p>
    <w:p>
      <w:pPr>
        <w:pStyle w:val="Normal"/>
        <w:ind w:left="720" w:firstLine="720"/>
        <w:rPr>
          <w:sz w:val="24"/>
        </w:rPr>
      </w:pPr>
      <w:r>
        <w:rPr>
          <w:sz w:val="24"/>
        </w:rPr>
        <w:t xml:space="preserve">agency liability and promoted systemic change.  Recommended </w:t>
      </w:r>
    </w:p>
    <w:p>
      <w:pPr>
        <w:pStyle w:val="Normal"/>
        <w:ind w:left="720" w:firstLine="720"/>
        <w:rPr>
          <w:sz w:val="24"/>
        </w:rPr>
      </w:pPr>
      <w:r>
        <w:rPr>
          <w:sz w:val="24"/>
        </w:rPr>
        <w:t xml:space="preserve">new/revised policies/procedures to Commissioner and below.  Designed </w:t>
      </w:r>
    </w:p>
    <w:p>
      <w:pPr>
        <w:pStyle w:val="Normal"/>
        <w:ind w:left="720" w:firstLine="720"/>
        <w:rPr>
          <w:sz w:val="24"/>
        </w:rPr>
      </w:pPr>
      <w:r>
        <w:rPr>
          <w:sz w:val="24"/>
        </w:rPr>
        <w:t xml:space="preserve">and conducted nationwide ADR training programs on Ombudsmanry; </w:t>
      </w:r>
    </w:p>
    <w:p>
      <w:pPr>
        <w:pStyle w:val="Normal"/>
        <w:ind w:left="720" w:firstLine="720"/>
        <w:rPr>
          <w:sz w:val="24"/>
        </w:rPr>
      </w:pPr>
      <w:r>
        <w:rPr>
          <w:sz w:val="24"/>
        </w:rPr>
        <w:t xml:space="preserve">interacted extensively with employee/labor relations and employee </w:t>
      </w:r>
    </w:p>
    <w:p>
      <w:pPr>
        <w:pStyle w:val="Normal"/>
        <w:ind w:left="720" w:firstLine="720"/>
        <w:rPr>
          <w:sz w:val="24"/>
        </w:rPr>
      </w:pPr>
      <w:r>
        <w:rPr>
          <w:sz w:val="24"/>
        </w:rPr>
        <w:t xml:space="preserve">assistance program professionals.  Represented the Office of the </w:t>
      </w:r>
    </w:p>
    <w:p>
      <w:pPr>
        <w:pStyle w:val="Normal"/>
        <w:ind w:left="720" w:firstLine="720"/>
        <w:rPr>
          <w:sz w:val="24"/>
        </w:rPr>
      </w:pPr>
      <w:r>
        <w:rPr>
          <w:sz w:val="24"/>
        </w:rPr>
        <w:t xml:space="preserve">Commissioner at employee/management/ union forums, conferences, and </w:t>
      </w:r>
    </w:p>
    <w:p>
      <w:pPr>
        <w:pStyle w:val="Normal"/>
        <w:ind w:left="720" w:firstLine="720"/>
        <w:rPr>
          <w:sz w:val="24"/>
        </w:rPr>
      </w:pPr>
      <w:r>
        <w:rPr>
          <w:sz w:val="24"/>
        </w:rPr>
        <w:t>before public constituents.</w:t>
      </w:r>
    </w:p>
    <w:p>
      <w:pPr>
        <w:pStyle w:val="Normal"/>
        <w:rPr>
          <w:sz w:val="24"/>
        </w:rPr>
      </w:pPr>
      <w:r>
        <w:rPr>
          <w:sz w:val="24"/>
        </w:rPr>
      </w:r>
    </w:p>
    <w:p>
      <w:pPr>
        <w:pStyle w:val="Normal"/>
        <w:rPr>
          <w:b/>
          <w:b/>
          <w:sz w:val="24"/>
        </w:rPr>
      </w:pPr>
      <w:r>
        <w:rPr>
          <w:b/>
          <w:sz w:val="24"/>
        </w:rPr>
        <w:t>Toni P. Robinson, M.S., J.D.</w:t>
      </w:r>
    </w:p>
    <w:p>
      <w:pPr>
        <w:pStyle w:val="Normal"/>
        <w:rPr>
          <w:sz w:val="24"/>
        </w:rPr>
      </w:pPr>
      <w:r>
        <w:rPr>
          <w:b/>
          <w:sz w:val="24"/>
        </w:rPr>
        <w:t>Page 4</w:t>
      </w:r>
    </w:p>
    <w:p>
      <w:pPr>
        <w:pStyle w:val="Normal"/>
        <w:rPr>
          <w:b/>
          <w:b/>
          <w:sz w:val="24"/>
        </w:rPr>
      </w:pPr>
      <w:r>
        <w:rPr>
          <w:b/>
          <w:sz w:val="24"/>
        </w:rPr>
      </w:r>
    </w:p>
    <w:p>
      <w:pPr>
        <w:pStyle w:val="Normal"/>
        <w:rPr>
          <w:b/>
          <w:b/>
          <w:sz w:val="24"/>
        </w:rPr>
      </w:pPr>
      <w:r>
        <w:rPr>
          <w:b/>
          <w:sz w:val="24"/>
        </w:rPr>
        <w:t>4/70 to 3/90</w:t>
        <w:tab/>
        <w:t xml:space="preserve">Held various positions, e.g., MANAGER, ADVISOR, STAFF </w:t>
      </w:r>
    </w:p>
    <w:p>
      <w:pPr>
        <w:pStyle w:val="Normal"/>
        <w:ind w:left="720" w:firstLine="720"/>
        <w:rPr>
          <w:b/>
          <w:b/>
          <w:sz w:val="24"/>
        </w:rPr>
      </w:pPr>
      <w:r>
        <w:rPr>
          <w:b/>
          <w:sz w:val="24"/>
        </w:rPr>
        <w:t>ASSISTANT, MEMBER OF VARIOUS TASK FORCES</w:t>
      </w:r>
    </w:p>
    <w:p>
      <w:pPr>
        <w:pStyle w:val="Heading5"/>
        <w:numPr>
          <w:ilvl w:val="4"/>
          <w:numId w:val="1"/>
        </w:numPr>
        <w:rPr/>
      </w:pPr>
      <w:r>
        <w:rPr/>
        <w:tab/>
        <w:tab/>
        <w:t>SSA; Baltimore, MD</w:t>
      </w:r>
    </w:p>
    <w:p>
      <w:pPr>
        <w:pStyle w:val="Normal"/>
        <w:rPr>
          <w:sz w:val="24"/>
        </w:rPr>
      </w:pPr>
      <w:r>
        <w:rPr>
          <w:sz w:val="24"/>
        </w:rPr>
        <w:tab/>
        <w:tab/>
        <w:t>Details provided upon request.</w:t>
      </w:r>
    </w:p>
    <w:p>
      <w:pPr>
        <w:pStyle w:val="Normal"/>
        <w:rPr>
          <w:sz w:val="24"/>
        </w:rPr>
      </w:pPr>
      <w:r>
        <w:rPr>
          <w:sz w:val="24"/>
        </w:rPr>
      </w:r>
    </w:p>
    <w:p>
      <w:pPr>
        <w:pStyle w:val="TextBody"/>
        <w:rPr/>
      </w:pPr>
      <w:r>
        <w:rPr/>
        <w:t>OTHER QUALIFICATIONS (SPECIAL PROJECTS * PUBLIC SPEECHES * SEMINARS * WORKSHOPS)</w:t>
      </w:r>
    </w:p>
    <w:p>
      <w:pPr>
        <w:pStyle w:val="Normal"/>
        <w:rPr>
          <w:sz w:val="24"/>
        </w:rPr>
      </w:pPr>
      <w:r>
        <w:rPr>
          <w:sz w:val="24"/>
        </w:rPr>
      </w:r>
    </w:p>
    <w:p>
      <w:pPr>
        <w:pStyle w:val="Normal"/>
        <w:rPr/>
      </w:pPr>
      <w:r>
        <w:rPr>
          <w:b/>
          <w:sz w:val="24"/>
        </w:rPr>
        <w:t>TRAINER/FACILITATOR/COACH</w:t>
      </w:r>
      <w:r>
        <w:rPr>
          <w:sz w:val="24"/>
        </w:rPr>
        <w:t xml:space="preserve">, numerous courses/workshops for MIT, e.g., </w:t>
      </w:r>
    </w:p>
    <w:p>
      <w:pPr>
        <w:pStyle w:val="Normal"/>
        <w:ind w:firstLine="720"/>
        <w:rPr>
          <w:sz w:val="24"/>
        </w:rPr>
      </w:pPr>
      <w:r>
        <w:rPr>
          <w:sz w:val="24"/>
        </w:rPr>
        <w:t xml:space="preserve">design/teach team training for small staffs/affinity groups/dormitory residents, </w:t>
      </w:r>
    </w:p>
    <w:p>
      <w:pPr>
        <w:pStyle w:val="Normal"/>
        <w:ind w:firstLine="720"/>
        <w:rPr/>
      </w:pPr>
      <w:hyperlink r:id="rId3">
        <w:r>
          <w:rPr>
            <w:rStyle w:val="InternetLink"/>
          </w:rPr>
          <w:t>Mediation@MIT;</w:t>
        </w:r>
      </w:hyperlink>
      <w:r>
        <w:rPr>
          <w:sz w:val="24"/>
        </w:rPr>
        <w:t xml:space="preserve"> Conflict Skills Training I and II; Negotiating Conflict Resolution; </w:t>
      </w:r>
    </w:p>
    <w:p>
      <w:pPr>
        <w:pStyle w:val="Normal"/>
        <w:ind w:firstLine="720"/>
        <w:rPr>
          <w:sz w:val="24"/>
        </w:rPr>
      </w:pPr>
      <w:r>
        <w:rPr>
          <w:sz w:val="24"/>
        </w:rPr>
        <w:t>Dealing With Conflict; July 1998 – Present</w:t>
      </w:r>
    </w:p>
    <w:p>
      <w:pPr>
        <w:pStyle w:val="Normal"/>
        <w:rPr/>
      </w:pPr>
      <w:r>
        <w:rPr>
          <w:b/>
          <w:sz w:val="24"/>
        </w:rPr>
        <w:t>FACULTY/FACILITATOR/PANELIST/PROGRAM DESIGNER</w:t>
      </w:r>
      <w:r>
        <w:rPr>
          <w:sz w:val="24"/>
        </w:rPr>
        <w:t>:</w:t>
      </w:r>
    </w:p>
    <w:p>
      <w:pPr>
        <w:pStyle w:val="Normal"/>
        <w:numPr>
          <w:ilvl w:val="0"/>
          <w:numId w:val="14"/>
        </w:numPr>
        <w:tabs>
          <w:tab w:val="left" w:pos="1080" w:leader="none"/>
        </w:tabs>
        <w:ind w:left="1080" w:hanging="360"/>
        <w:rPr>
          <w:sz w:val="24"/>
        </w:rPr>
      </w:pPr>
      <w:r>
        <w:rPr>
          <w:sz w:val="24"/>
        </w:rPr>
        <w:t xml:space="preserve">The Program on Negotiation at Harvard/MIT/Tufts University; PON Dispute </w:t>
      </w:r>
    </w:p>
    <w:p>
      <w:pPr>
        <w:pStyle w:val="Normal"/>
        <w:ind w:left="720" w:firstLine="720"/>
        <w:rPr>
          <w:sz w:val="24"/>
        </w:rPr>
      </w:pPr>
      <w:r>
        <w:rPr>
          <w:sz w:val="24"/>
        </w:rPr>
        <w:t>Resolution Program - Peervision; Cambridge, MA; July 1998 – Present</w:t>
      </w:r>
    </w:p>
    <w:p>
      <w:pPr>
        <w:pStyle w:val="Normal"/>
        <w:numPr>
          <w:ilvl w:val="0"/>
          <w:numId w:val="13"/>
        </w:numPr>
        <w:tabs>
          <w:tab w:val="left" w:pos="1080" w:leader="none"/>
        </w:tabs>
        <w:ind w:left="1080" w:hanging="360"/>
        <w:rPr>
          <w:sz w:val="24"/>
        </w:rPr>
      </w:pPr>
      <w:r>
        <w:rPr>
          <w:sz w:val="24"/>
        </w:rPr>
        <w:t xml:space="preserve">DePaul University, Center for University Values; Conflict Management </w:t>
      </w:r>
    </w:p>
    <w:p>
      <w:pPr>
        <w:pStyle w:val="Normal"/>
        <w:ind w:left="720" w:firstLine="720"/>
        <w:rPr>
          <w:sz w:val="24"/>
        </w:rPr>
      </w:pPr>
      <w:r>
        <w:rPr>
          <w:sz w:val="24"/>
        </w:rPr>
        <w:t>Techniques; October 2000</w:t>
      </w:r>
    </w:p>
    <w:p>
      <w:pPr>
        <w:pStyle w:val="Normal"/>
        <w:numPr>
          <w:ilvl w:val="0"/>
          <w:numId w:val="5"/>
        </w:numPr>
        <w:tabs>
          <w:tab w:val="left" w:pos="1080" w:leader="none"/>
        </w:tabs>
        <w:ind w:left="1080" w:hanging="360"/>
        <w:rPr>
          <w:sz w:val="24"/>
        </w:rPr>
      </w:pPr>
      <w:r>
        <w:rPr>
          <w:sz w:val="24"/>
        </w:rPr>
        <w:t>Society of General Internal Medicine; Negotiation Effectively Seminar; 2000</w:t>
      </w:r>
    </w:p>
    <w:p>
      <w:pPr>
        <w:pStyle w:val="Normal"/>
        <w:numPr>
          <w:ilvl w:val="0"/>
          <w:numId w:val="12"/>
        </w:numPr>
        <w:tabs>
          <w:tab w:val="left" w:pos="1080" w:leader="none"/>
        </w:tabs>
        <w:ind w:left="1080" w:hanging="360"/>
        <w:rPr>
          <w:sz w:val="24"/>
        </w:rPr>
      </w:pPr>
      <w:r>
        <w:rPr>
          <w:sz w:val="24"/>
        </w:rPr>
        <w:t>University of St. Thomas, Physicians Leadership College; Conflict Resolution, Communication, Negotiation Module 5; January 2000</w:t>
      </w:r>
    </w:p>
    <w:p>
      <w:pPr>
        <w:pStyle w:val="Normal"/>
        <w:numPr>
          <w:ilvl w:val="0"/>
          <w:numId w:val="23"/>
        </w:numPr>
        <w:tabs>
          <w:tab w:val="left" w:pos="1080" w:leader="none"/>
        </w:tabs>
        <w:ind w:left="1080" w:hanging="360"/>
        <w:rPr>
          <w:sz w:val="24"/>
        </w:rPr>
      </w:pPr>
      <w:r>
        <w:rPr>
          <w:sz w:val="24"/>
        </w:rPr>
        <w:t xml:space="preserve">The Eighth Guideline: Operationalizing Your Corporate Health Compliance </w:t>
      </w:r>
    </w:p>
    <w:p>
      <w:pPr>
        <w:pStyle w:val="Normal"/>
        <w:ind w:left="720" w:firstLine="720"/>
        <w:rPr>
          <w:sz w:val="24"/>
        </w:rPr>
      </w:pPr>
      <w:r>
        <w:rPr>
          <w:sz w:val="24"/>
        </w:rPr>
        <w:t xml:space="preserve">Program, Harvard School of Public Health Executive Training </w:t>
      </w:r>
    </w:p>
    <w:p>
      <w:pPr>
        <w:pStyle w:val="Normal"/>
        <w:ind w:left="1440" w:hanging="0"/>
        <w:rPr>
          <w:sz w:val="24"/>
        </w:rPr>
      </w:pPr>
      <w:r>
        <w:rPr>
          <w:sz w:val="24"/>
        </w:rPr>
        <w:t xml:space="preserve">Program/PricewaterhouseCoopers, L.L.P./Epstein Becker &amp; </w:t>
      </w:r>
    </w:p>
    <w:p>
      <w:pPr>
        <w:pStyle w:val="Normal"/>
        <w:ind w:left="720" w:firstLine="720"/>
        <w:rPr>
          <w:sz w:val="24"/>
        </w:rPr>
      </w:pPr>
      <w:r>
        <w:rPr>
          <w:sz w:val="24"/>
        </w:rPr>
        <w:t>Green P.C.; Boston, MA; December 1998</w:t>
      </w:r>
    </w:p>
    <w:p>
      <w:pPr>
        <w:pStyle w:val="Normal"/>
        <w:numPr>
          <w:ilvl w:val="0"/>
          <w:numId w:val="11"/>
        </w:numPr>
        <w:tabs>
          <w:tab w:val="left" w:pos="1080" w:leader="none"/>
        </w:tabs>
        <w:ind w:left="1080" w:hanging="360"/>
        <w:rPr>
          <w:sz w:val="24"/>
        </w:rPr>
      </w:pPr>
      <w:r>
        <w:rPr>
          <w:sz w:val="24"/>
        </w:rPr>
        <w:t xml:space="preserve">The Ombudsman Association – e.g., Dealing with People with Disabilities </w:t>
      </w:r>
    </w:p>
    <w:p>
      <w:pPr>
        <w:pStyle w:val="Normal"/>
        <w:ind w:left="720" w:firstLine="720"/>
        <w:rPr>
          <w:sz w:val="24"/>
        </w:rPr>
      </w:pPr>
      <w:r>
        <w:rPr>
          <w:sz w:val="24"/>
        </w:rPr>
        <w:t xml:space="preserve">training course; Managing Conflict, Ombudsman 101 training module; </w:t>
      </w:r>
    </w:p>
    <w:p>
      <w:pPr>
        <w:pStyle w:val="Normal"/>
        <w:ind w:left="720" w:firstLine="720"/>
        <w:rPr>
          <w:sz w:val="24"/>
        </w:rPr>
      </w:pPr>
      <w:r>
        <w:rPr>
          <w:sz w:val="24"/>
        </w:rPr>
        <w:t>1998 – Present</w:t>
      </w:r>
    </w:p>
    <w:p>
      <w:pPr>
        <w:pStyle w:val="Normal"/>
        <w:numPr>
          <w:ilvl w:val="0"/>
          <w:numId w:val="19"/>
        </w:numPr>
        <w:tabs>
          <w:tab w:val="left" w:pos="1080" w:leader="none"/>
        </w:tabs>
        <w:ind w:left="1080" w:hanging="360"/>
        <w:rPr>
          <w:sz w:val="24"/>
        </w:rPr>
      </w:pPr>
      <w:r>
        <w:rPr>
          <w:sz w:val="24"/>
        </w:rPr>
        <w:t xml:space="preserve">The Society of Professionals in Dispute Resolution; Public </w:t>
      </w:r>
    </w:p>
    <w:p>
      <w:pPr>
        <w:pStyle w:val="Normal"/>
        <w:ind w:left="720" w:firstLine="720"/>
        <w:rPr>
          <w:sz w:val="24"/>
        </w:rPr>
      </w:pPr>
      <w:r>
        <w:rPr>
          <w:sz w:val="24"/>
        </w:rPr>
        <w:t xml:space="preserve">Administrators’ Forum; Black Law Student Association of the Seattle </w:t>
      </w:r>
    </w:p>
    <w:p>
      <w:pPr>
        <w:pStyle w:val="Normal"/>
        <w:ind w:left="720" w:firstLine="720"/>
        <w:rPr>
          <w:sz w:val="24"/>
        </w:rPr>
      </w:pPr>
      <w:r>
        <w:rPr>
          <w:sz w:val="24"/>
        </w:rPr>
        <w:t>University School of Law; and the Social Security Administration;</w:t>
      </w:r>
    </w:p>
    <w:p>
      <w:pPr>
        <w:pStyle w:val="Normal"/>
        <w:ind w:left="720" w:firstLine="720"/>
        <w:rPr>
          <w:sz w:val="24"/>
        </w:rPr>
      </w:pPr>
      <w:r>
        <w:rPr>
          <w:sz w:val="24"/>
        </w:rPr>
        <w:t>1990-Present</w:t>
      </w:r>
    </w:p>
    <w:p>
      <w:pPr>
        <w:pStyle w:val="Normal"/>
        <w:numPr>
          <w:ilvl w:val="0"/>
          <w:numId w:val="21"/>
        </w:numPr>
        <w:tabs>
          <w:tab w:val="left" w:pos="1080" w:leader="none"/>
        </w:tabs>
        <w:ind w:left="1080" w:hanging="360"/>
        <w:rPr>
          <w:sz w:val="24"/>
        </w:rPr>
      </w:pPr>
      <w:r>
        <w:rPr>
          <w:sz w:val="24"/>
        </w:rPr>
        <w:t>Babson College, MBA Program, Negotiation course; May 1998 and 1999</w:t>
      </w:r>
    </w:p>
    <w:p>
      <w:pPr>
        <w:pStyle w:val="Normal"/>
        <w:numPr>
          <w:ilvl w:val="0"/>
          <w:numId w:val="6"/>
        </w:numPr>
        <w:tabs>
          <w:tab w:val="left" w:pos="1080" w:leader="none"/>
        </w:tabs>
        <w:ind w:left="1080" w:hanging="360"/>
        <w:rPr>
          <w:sz w:val="24"/>
        </w:rPr>
      </w:pPr>
      <w:r>
        <w:rPr>
          <w:sz w:val="24"/>
        </w:rPr>
        <w:t>Cambridge College; Negotiation program; 2000</w:t>
      </w:r>
    </w:p>
    <w:p>
      <w:pPr>
        <w:pStyle w:val="Normal"/>
        <w:rPr/>
      </w:pPr>
      <w:r>
        <w:rPr>
          <w:b/>
          <w:sz w:val="24"/>
        </w:rPr>
        <w:t>MEMBER, ADR COMMITTEE</w:t>
      </w:r>
      <w:r>
        <w:rPr>
          <w:sz w:val="24"/>
        </w:rPr>
        <w:t xml:space="preserve">, Department of Health and Human Services; </w:t>
      </w:r>
    </w:p>
    <w:p>
      <w:pPr>
        <w:pStyle w:val="Normal"/>
        <w:ind w:left="720" w:firstLine="720"/>
        <w:rPr>
          <w:sz w:val="24"/>
        </w:rPr>
      </w:pPr>
      <w:r>
        <w:rPr>
          <w:sz w:val="24"/>
        </w:rPr>
        <w:t>1994-95</w:t>
      </w:r>
    </w:p>
    <w:p>
      <w:pPr>
        <w:pStyle w:val="Normal"/>
        <w:rPr/>
      </w:pPr>
      <w:r>
        <w:rPr>
          <w:b/>
          <w:sz w:val="24"/>
        </w:rPr>
        <w:t>RESOURCE PERSON/CONSULTANT</w:t>
      </w:r>
      <w:r>
        <w:rPr>
          <w:sz w:val="24"/>
        </w:rPr>
        <w:t xml:space="preserve"> for the development of ADR processes for</w:t>
      </w:r>
    </w:p>
    <w:p>
      <w:pPr>
        <w:pStyle w:val="Normal"/>
        <w:ind w:firstLine="720"/>
        <w:rPr>
          <w:sz w:val="24"/>
        </w:rPr>
      </w:pPr>
      <w:r>
        <w:rPr>
          <w:sz w:val="24"/>
        </w:rPr>
        <w:t xml:space="preserve">public- and private-sector organizations, including health care and educational </w:t>
      </w:r>
    </w:p>
    <w:p>
      <w:pPr>
        <w:pStyle w:val="Normal"/>
        <w:ind w:firstLine="720"/>
        <w:rPr>
          <w:sz w:val="24"/>
        </w:rPr>
      </w:pPr>
      <w:r>
        <w:rPr>
          <w:sz w:val="24"/>
        </w:rPr>
        <w:t>institutions; 1990 – Present</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b/>
          <w:b/>
          <w:sz w:val="24"/>
        </w:rPr>
      </w:pPr>
      <w:r>
        <w:rPr>
          <w:b/>
          <w:sz w:val="24"/>
        </w:rPr>
        <w:t>Toni P. Robinson, M.S., J.D.</w:t>
      </w:r>
    </w:p>
    <w:p>
      <w:pPr>
        <w:pStyle w:val="Normal"/>
        <w:rPr>
          <w:sz w:val="24"/>
        </w:rPr>
      </w:pPr>
      <w:r>
        <w:rPr>
          <w:b/>
          <w:sz w:val="24"/>
        </w:rPr>
        <w:t>Page 5</w:t>
      </w:r>
    </w:p>
    <w:p>
      <w:pPr>
        <w:pStyle w:val="Normal"/>
        <w:rPr>
          <w:sz w:val="24"/>
        </w:rPr>
      </w:pPr>
      <w:r>
        <w:rPr>
          <w:sz w:val="24"/>
        </w:rPr>
      </w:r>
    </w:p>
    <w:p>
      <w:pPr>
        <w:pStyle w:val="Heading3"/>
        <w:numPr>
          <w:ilvl w:val="2"/>
          <w:numId w:val="1"/>
        </w:numPr>
        <w:rPr/>
      </w:pPr>
      <w:r>
        <w:rPr/>
        <w:t>PROFESSIONAL EDUCATION</w:t>
      </w:r>
    </w:p>
    <w:p>
      <w:pPr>
        <w:pStyle w:val="Normal"/>
        <w:rPr>
          <w:sz w:val="24"/>
          <w:u w:val="single"/>
        </w:rPr>
      </w:pPr>
      <w:r>
        <w:rPr>
          <w:sz w:val="24"/>
          <w:u w:val="single"/>
        </w:rPr>
      </w:r>
    </w:p>
    <w:p>
      <w:pPr>
        <w:pStyle w:val="Heading7"/>
        <w:numPr>
          <w:ilvl w:val="0"/>
          <w:numId w:val="2"/>
        </w:numPr>
        <w:rPr/>
      </w:pPr>
      <w:r>
        <w:rPr>
          <w:b/>
        </w:rPr>
        <w:t>J.D.</w:t>
      </w:r>
      <w:r>
        <w:rPr/>
        <w:t>, Seattle University School of Law; Tacoma, WA; 1996</w:t>
      </w:r>
    </w:p>
    <w:p>
      <w:pPr>
        <w:pStyle w:val="Normal"/>
        <w:numPr>
          <w:ilvl w:val="0"/>
          <w:numId w:val="7"/>
        </w:numPr>
        <w:rPr/>
      </w:pPr>
      <w:r>
        <w:rPr>
          <w:b/>
          <w:sz w:val="24"/>
        </w:rPr>
        <w:t>M.S./A.B.S</w:t>
      </w:r>
      <w:r>
        <w:rPr>
          <w:sz w:val="24"/>
        </w:rPr>
        <w:t>., Human Resource Development, Johns Hopkins University; Baltimore, MD; 1991</w:t>
      </w:r>
    </w:p>
    <w:p>
      <w:pPr>
        <w:pStyle w:val="Normal"/>
        <w:numPr>
          <w:ilvl w:val="0"/>
          <w:numId w:val="9"/>
        </w:numPr>
        <w:rPr/>
      </w:pPr>
      <w:r>
        <w:rPr>
          <w:b/>
          <w:sz w:val="24"/>
        </w:rPr>
        <w:t>B.S.</w:t>
      </w:r>
      <w:r>
        <w:rPr>
          <w:sz w:val="24"/>
        </w:rPr>
        <w:t>, Management/Leadership, Johns Hopkins University; 1990</w:t>
      </w:r>
    </w:p>
    <w:p>
      <w:pPr>
        <w:pStyle w:val="Normal"/>
        <w:numPr>
          <w:ilvl w:val="0"/>
          <w:numId w:val="16"/>
        </w:numPr>
        <w:rPr>
          <w:sz w:val="24"/>
        </w:rPr>
      </w:pPr>
      <w:r>
        <w:rPr>
          <w:sz w:val="24"/>
        </w:rPr>
        <w:t>Mediation Training/Certification, Snohomish/Island County DRC; Everett, WA; 1992</w:t>
      </w:r>
    </w:p>
    <w:p>
      <w:pPr>
        <w:pStyle w:val="Normal"/>
        <w:numPr>
          <w:ilvl w:val="0"/>
          <w:numId w:val="15"/>
        </w:numPr>
        <w:rPr>
          <w:sz w:val="24"/>
        </w:rPr>
      </w:pPr>
      <w:r>
        <w:rPr>
          <w:sz w:val="24"/>
        </w:rPr>
        <w:t>Mediation Certification, Seattle FEB ADR Consortium; Seattle, WA</w:t>
      </w:r>
    </w:p>
    <w:p>
      <w:pPr>
        <w:pStyle w:val="Normal"/>
        <w:numPr>
          <w:ilvl w:val="0"/>
          <w:numId w:val="24"/>
        </w:numPr>
        <w:rPr>
          <w:sz w:val="24"/>
        </w:rPr>
      </w:pPr>
      <w:r>
        <w:rPr>
          <w:sz w:val="24"/>
        </w:rPr>
        <w:t>Mediation Training, Seattle District EEOC; 1998</w:t>
      </w:r>
    </w:p>
    <w:p>
      <w:pPr>
        <w:pStyle w:val="Normal"/>
        <w:numPr>
          <w:ilvl w:val="0"/>
          <w:numId w:val="3"/>
        </w:numPr>
        <w:rPr>
          <w:sz w:val="24"/>
        </w:rPr>
      </w:pPr>
      <w:r>
        <w:rPr>
          <w:sz w:val="24"/>
        </w:rPr>
        <w:t>Transformative Mediation Training, U.S. Postal Service REDRESS Mediation Program, Seattle, WA; 1998</w:t>
      </w:r>
    </w:p>
    <w:p>
      <w:pPr>
        <w:pStyle w:val="Normal"/>
        <w:numPr>
          <w:ilvl w:val="0"/>
          <w:numId w:val="20"/>
        </w:numPr>
        <w:rPr>
          <w:sz w:val="24"/>
        </w:rPr>
      </w:pPr>
      <w:r>
        <w:rPr>
          <w:sz w:val="24"/>
        </w:rPr>
        <w:t>Commonwealth of Massachusetts, Supreme Judicial Court Uniform Rules Orientation</w:t>
      </w:r>
    </w:p>
    <w:p>
      <w:pPr>
        <w:pStyle w:val="Normal"/>
        <w:ind w:firstLine="720"/>
        <w:rPr>
          <w:sz w:val="24"/>
        </w:rPr>
      </w:pPr>
      <w:r>
        <w:rPr>
          <w:sz w:val="24"/>
        </w:rPr>
        <w:t>Workshop, Mediation Works Incorporated; 1999</w:t>
      </w:r>
    </w:p>
    <w:p>
      <w:pPr>
        <w:pStyle w:val="Normal"/>
        <w:rPr>
          <w:sz w:val="24"/>
        </w:rPr>
      </w:pPr>
      <w:r>
        <w:rPr>
          <w:sz w:val="24"/>
        </w:rPr>
      </w:r>
    </w:p>
    <w:p>
      <w:pPr>
        <w:pStyle w:val="Normal"/>
        <w:rPr>
          <w:sz w:val="24"/>
        </w:rPr>
      </w:pPr>
      <w:r>
        <w:rPr>
          <w:sz w:val="24"/>
        </w:rPr>
      </w:r>
    </w:p>
    <w:p>
      <w:pPr>
        <w:pStyle w:val="Heading3"/>
        <w:numPr>
          <w:ilvl w:val="2"/>
          <w:numId w:val="1"/>
        </w:numPr>
        <w:rPr/>
      </w:pPr>
      <w:r>
        <w:rPr/>
        <w:t>PROFESSIONAL ASSOCIATIONS</w:t>
      </w:r>
    </w:p>
    <w:p>
      <w:pPr>
        <w:pStyle w:val="Normal"/>
        <w:rPr>
          <w:sz w:val="24"/>
        </w:rPr>
      </w:pPr>
      <w:r>
        <w:rPr>
          <w:sz w:val="24"/>
        </w:rPr>
      </w:r>
    </w:p>
    <w:p>
      <w:pPr>
        <w:pStyle w:val="Normal"/>
        <w:numPr>
          <w:ilvl w:val="0"/>
          <w:numId w:val="22"/>
        </w:numPr>
        <w:rPr>
          <w:sz w:val="24"/>
        </w:rPr>
      </w:pPr>
      <w:r>
        <w:rPr>
          <w:sz w:val="24"/>
        </w:rPr>
        <w:t>The Ombudsman Association (former Board Member and Secretary)</w:t>
      </w:r>
    </w:p>
    <w:p>
      <w:pPr>
        <w:pStyle w:val="Normal"/>
        <w:numPr>
          <w:ilvl w:val="0"/>
          <w:numId w:val="10"/>
        </w:numPr>
        <w:rPr>
          <w:sz w:val="24"/>
        </w:rPr>
      </w:pPr>
      <w:r>
        <w:rPr>
          <w:sz w:val="24"/>
        </w:rPr>
        <w:t>United States Ombudsman Association</w:t>
      </w:r>
    </w:p>
    <w:p>
      <w:pPr>
        <w:pStyle w:val="Normal"/>
        <w:numPr>
          <w:ilvl w:val="0"/>
          <w:numId w:val="18"/>
        </w:numPr>
        <w:rPr>
          <w:sz w:val="24"/>
        </w:rPr>
      </w:pPr>
      <w:r>
        <w:rPr>
          <w:sz w:val="24"/>
        </w:rPr>
        <w:t>University and College Ombudsman Association</w:t>
      </w:r>
    </w:p>
    <w:p>
      <w:pPr>
        <w:pStyle w:val="Normal"/>
        <w:numPr>
          <w:ilvl w:val="0"/>
          <w:numId w:val="17"/>
        </w:numPr>
        <w:rPr>
          <w:sz w:val="24"/>
        </w:rPr>
      </w:pPr>
      <w:r>
        <w:rPr>
          <w:sz w:val="24"/>
        </w:rPr>
        <w:t>Society of Professionals in Dispute Resolution</w:t>
      </w:r>
    </w:p>
    <w:p>
      <w:pPr>
        <w:pStyle w:val="Normal"/>
        <w:numPr>
          <w:ilvl w:val="0"/>
          <w:numId w:val="4"/>
        </w:numPr>
        <w:rPr>
          <w:sz w:val="24"/>
        </w:rPr>
      </w:pPr>
      <w:r>
        <w:rPr>
          <w:sz w:val="24"/>
        </w:rPr>
        <w:t>Federal Society of Labor Relations Professionals</w:t>
      </w:r>
    </w:p>
    <w:p>
      <w:pPr>
        <w:pStyle w:val="Normal"/>
        <w:numPr>
          <w:ilvl w:val="0"/>
          <w:numId w:val="8"/>
        </w:numPr>
        <w:rPr>
          <w:sz w:val="24"/>
        </w:rPr>
      </w:pPr>
      <w:r>
        <w:rPr>
          <w:sz w:val="24"/>
        </w:rPr>
        <w:t>Harvard/MIT/Tufts Program on Negotiation Dispute Resolution Forum</w:t>
      </w:r>
    </w:p>
    <w:p>
      <w:pPr>
        <w:pStyle w:val="Normal"/>
        <w:rPr>
          <w:sz w:val="24"/>
        </w:rPr>
      </w:pPr>
      <w:r>
        <w:rPr>
          <w:sz w:val="24"/>
        </w:rPr>
      </w:r>
    </w:p>
    <w:sectPr>
      <w:footerReference w:type="default" r:id="rId4"/>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1/18/2001 -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abstractNum>
  <w:abstractNum w:abstractNumId="4">
    <w:lvl w:ilvl="0">
      <w:start w:val="1"/>
      <w:numFmt w:val="bullet"/>
      <w:lvlText w:val=""/>
      <w:lvlJc w:val="left"/>
      <w:pPr>
        <w:tabs>
          <w:tab w:val="num" w:pos="360"/>
        </w:tabs>
        <w:ind w:left="360" w:hanging="360"/>
      </w:pPr>
      <w:rPr>
        <w:rFonts w:ascii="Symbol" w:hAnsi="Symbol" w:cs="Symbol" w:hint="default"/>
        <w:rFonts w:cs="Symbol"/>
      </w:rPr>
    </w:lvl>
  </w:abstractNum>
  <w:abstractNum w:abstractNumId="5">
    <w:lvl w:ilvl="0">
      <w:start w:val="1"/>
      <w:numFmt w:val="bullet"/>
      <w:lvlText w:val=""/>
      <w:lvlJc w:val="left"/>
      <w:pPr>
        <w:tabs>
          <w:tab w:val="num" w:pos="360"/>
        </w:tabs>
        <w:ind w:left="360" w:hanging="360"/>
      </w:pPr>
      <w:rPr>
        <w:rFonts w:ascii="Symbol" w:hAnsi="Symbol" w:cs="Symbol" w:hint="default"/>
        <w:rFonts w:cs="Symbol"/>
      </w:rPr>
    </w:lvl>
  </w:abstractNum>
  <w:abstractNum w:abstractNumId="6">
    <w:lvl w:ilvl="0">
      <w:start w:val="1"/>
      <w:numFmt w:val="bullet"/>
      <w:lvlText w:val=""/>
      <w:lvlJc w:val="left"/>
      <w:pPr>
        <w:tabs>
          <w:tab w:val="num" w:pos="360"/>
        </w:tabs>
        <w:ind w:left="360" w:hanging="360"/>
      </w:pPr>
      <w:rPr>
        <w:rFonts w:ascii="Symbol" w:hAnsi="Symbol" w:cs="Symbol" w:hint="default"/>
        <w:rFonts w:cs="Symbol"/>
      </w:rPr>
    </w:lvl>
  </w:abstractNum>
  <w:abstractNum w:abstractNumId="7">
    <w:lvl w:ilvl="0">
      <w:start w:val="1"/>
      <w:numFmt w:val="bullet"/>
      <w:lvlText w:val=""/>
      <w:lvlJc w:val="left"/>
      <w:pPr>
        <w:tabs>
          <w:tab w:val="num" w:pos="360"/>
        </w:tabs>
        <w:ind w:left="360" w:hanging="360"/>
      </w:pPr>
      <w:rPr>
        <w:rFonts w:ascii="Symbol" w:hAnsi="Symbol" w:cs="Symbol" w:hint="default"/>
        <w:sz w:val="24"/>
        <w:rFonts w:cs="Symbol"/>
      </w:rPr>
    </w:lvl>
  </w:abstractNum>
  <w:abstractNum w:abstractNumId="8">
    <w:lvl w:ilvl="0">
      <w:start w:val="1"/>
      <w:numFmt w:val="bullet"/>
      <w:lvlText w:val=""/>
      <w:lvlJc w:val="left"/>
      <w:pPr>
        <w:tabs>
          <w:tab w:val="num" w:pos="360"/>
        </w:tabs>
        <w:ind w:left="360" w:hanging="360"/>
      </w:pPr>
      <w:rPr>
        <w:rFonts w:ascii="Symbol" w:hAnsi="Symbol" w:cs="Symbol" w:hint="default"/>
        <w:rFonts w:cs="Symbol"/>
      </w:rPr>
    </w:lvl>
  </w:abstractNum>
  <w:abstractNum w:abstractNumId="9">
    <w:lvl w:ilvl="0">
      <w:start w:val="1"/>
      <w:numFmt w:val="bullet"/>
      <w:lvlText w:val=""/>
      <w:lvlJc w:val="left"/>
      <w:pPr>
        <w:tabs>
          <w:tab w:val="num" w:pos="360"/>
        </w:tabs>
        <w:ind w:left="360" w:hanging="360"/>
      </w:pPr>
      <w:rPr>
        <w:rFonts w:ascii="Symbol" w:hAnsi="Symbol" w:cs="Symbol" w:hint="default"/>
        <w:sz w:val="24"/>
        <w:rFonts w:cs="Symbol"/>
      </w:rPr>
    </w:lvl>
  </w:abstractNum>
  <w:abstractNum w:abstractNumId="10">
    <w:lvl w:ilvl="0">
      <w:start w:val="1"/>
      <w:numFmt w:val="bullet"/>
      <w:lvlText w:val=""/>
      <w:lvlJc w:val="left"/>
      <w:pPr>
        <w:tabs>
          <w:tab w:val="num" w:pos="360"/>
        </w:tabs>
        <w:ind w:left="360" w:hanging="360"/>
      </w:pPr>
      <w:rPr>
        <w:rFonts w:ascii="Symbol" w:hAnsi="Symbol" w:cs="Symbol" w:hint="default"/>
        <w:rFonts w:cs="Symbol"/>
      </w:rPr>
    </w:lvl>
  </w:abstractNum>
  <w:abstractNum w:abstractNumId="11">
    <w:lvl w:ilvl="0">
      <w:start w:val="1"/>
      <w:numFmt w:val="bullet"/>
      <w:lvlText w:val=""/>
      <w:lvlJc w:val="left"/>
      <w:pPr>
        <w:tabs>
          <w:tab w:val="num" w:pos="360"/>
        </w:tabs>
        <w:ind w:left="360" w:hanging="360"/>
      </w:pPr>
      <w:rPr>
        <w:rFonts w:ascii="Symbol" w:hAnsi="Symbol" w:cs="Symbol" w:hint="default"/>
        <w:rFonts w:cs="Symbol"/>
      </w:rPr>
    </w:lvl>
  </w:abstractNum>
  <w:abstractNum w:abstractNumId="12">
    <w:lvl w:ilvl="0">
      <w:start w:val="1"/>
      <w:numFmt w:val="bullet"/>
      <w:lvlText w:val=""/>
      <w:lvlJc w:val="left"/>
      <w:pPr>
        <w:tabs>
          <w:tab w:val="num" w:pos="360"/>
        </w:tabs>
        <w:ind w:left="360" w:hanging="360"/>
      </w:pPr>
      <w:rPr>
        <w:rFonts w:ascii="Symbol" w:hAnsi="Symbol" w:cs="Symbol" w:hint="default"/>
        <w:rFonts w:cs="Symbol"/>
      </w:rPr>
    </w:lvl>
  </w:abstractNum>
  <w:abstractNum w:abstractNumId="13">
    <w:lvl w:ilvl="0">
      <w:start w:val="1"/>
      <w:numFmt w:val="bullet"/>
      <w:lvlText w:val=""/>
      <w:lvlJc w:val="left"/>
      <w:pPr>
        <w:tabs>
          <w:tab w:val="num" w:pos="360"/>
        </w:tabs>
        <w:ind w:left="360" w:hanging="360"/>
      </w:pPr>
      <w:rPr>
        <w:rFonts w:ascii="Symbol" w:hAnsi="Symbol" w:cs="Symbol" w:hint="default"/>
        <w:rFonts w:cs="Symbol"/>
      </w:rPr>
    </w:lvl>
  </w:abstractNum>
  <w:abstractNum w:abstractNumId="14">
    <w:lvl w:ilvl="0">
      <w:start w:val="1"/>
      <w:numFmt w:val="bullet"/>
      <w:lvlText w:val=""/>
      <w:lvlJc w:val="left"/>
      <w:pPr>
        <w:tabs>
          <w:tab w:val="num" w:pos="360"/>
        </w:tabs>
        <w:ind w:left="360" w:hanging="360"/>
      </w:pPr>
      <w:rPr>
        <w:rFonts w:ascii="Symbol" w:hAnsi="Symbol" w:cs="Symbol" w:hint="default"/>
        <w:rFonts w:cs="Symbol"/>
      </w:rPr>
    </w:lvl>
  </w:abstractNum>
  <w:abstractNum w:abstractNumId="15">
    <w:lvl w:ilvl="0">
      <w:start w:val="1"/>
      <w:numFmt w:val="bullet"/>
      <w:lvlText w:val=""/>
      <w:lvlJc w:val="left"/>
      <w:pPr>
        <w:tabs>
          <w:tab w:val="num" w:pos="360"/>
        </w:tabs>
        <w:ind w:left="360" w:hanging="360"/>
      </w:pPr>
      <w:rPr>
        <w:rFonts w:ascii="Symbol" w:hAnsi="Symbol" w:cs="Symbol" w:hint="default"/>
        <w:rFonts w:cs="Symbol"/>
      </w:rPr>
    </w:lvl>
  </w:abstractNum>
  <w:abstractNum w:abstractNumId="16">
    <w:lvl w:ilvl="0">
      <w:start w:val="1"/>
      <w:numFmt w:val="bullet"/>
      <w:lvlText w:val=""/>
      <w:lvlJc w:val="left"/>
      <w:pPr>
        <w:tabs>
          <w:tab w:val="num" w:pos="360"/>
        </w:tabs>
        <w:ind w:left="360" w:hanging="360"/>
      </w:pPr>
      <w:rPr>
        <w:rFonts w:ascii="Symbol" w:hAnsi="Symbol" w:cs="Symbol" w:hint="default"/>
        <w:rFonts w:cs="Symbol"/>
      </w:rPr>
    </w:lvl>
  </w:abstractNum>
  <w:abstractNum w:abstractNumId="17">
    <w:lvl w:ilvl="0">
      <w:start w:val="1"/>
      <w:numFmt w:val="bullet"/>
      <w:lvlText w:val=""/>
      <w:lvlJc w:val="left"/>
      <w:pPr>
        <w:tabs>
          <w:tab w:val="num" w:pos="360"/>
        </w:tabs>
        <w:ind w:left="360" w:hanging="360"/>
      </w:pPr>
      <w:rPr>
        <w:rFonts w:ascii="Symbol" w:hAnsi="Symbol" w:cs="Symbol" w:hint="default"/>
        <w:rFonts w:cs="Symbol"/>
      </w:rPr>
    </w:lvl>
  </w:abstractNum>
  <w:abstractNum w:abstractNumId="18">
    <w:lvl w:ilvl="0">
      <w:start w:val="1"/>
      <w:numFmt w:val="bullet"/>
      <w:lvlText w:val=""/>
      <w:lvlJc w:val="left"/>
      <w:pPr>
        <w:tabs>
          <w:tab w:val="num" w:pos="360"/>
        </w:tabs>
        <w:ind w:left="360" w:hanging="360"/>
      </w:pPr>
      <w:rPr>
        <w:rFonts w:ascii="Symbol" w:hAnsi="Symbol" w:cs="Symbol" w:hint="default"/>
        <w:rFonts w:cs="Symbol"/>
      </w:rPr>
    </w:lvl>
  </w:abstractNum>
  <w:abstractNum w:abstractNumId="19">
    <w:lvl w:ilvl="0">
      <w:start w:val="1"/>
      <w:numFmt w:val="bullet"/>
      <w:lvlText w:val=""/>
      <w:lvlJc w:val="left"/>
      <w:pPr>
        <w:tabs>
          <w:tab w:val="num" w:pos="360"/>
        </w:tabs>
        <w:ind w:left="360" w:hanging="360"/>
      </w:pPr>
      <w:rPr>
        <w:rFonts w:ascii="Symbol" w:hAnsi="Symbol" w:cs="Symbol" w:hint="default"/>
        <w:rFonts w:cs="Symbol"/>
      </w:rPr>
    </w:lvl>
  </w:abstractNum>
  <w:abstractNum w:abstractNumId="20">
    <w:lvl w:ilvl="0">
      <w:start w:val="1"/>
      <w:numFmt w:val="bullet"/>
      <w:lvlText w:val=""/>
      <w:lvlJc w:val="left"/>
      <w:pPr>
        <w:tabs>
          <w:tab w:val="num" w:pos="360"/>
        </w:tabs>
        <w:ind w:left="360" w:hanging="360"/>
      </w:pPr>
      <w:rPr>
        <w:rFonts w:ascii="Symbol" w:hAnsi="Symbol" w:cs="Symbol" w:hint="default"/>
        <w:rFonts w:cs="Symbol"/>
      </w:rPr>
    </w:lvl>
  </w:abstractNum>
  <w:abstractNum w:abstractNumId="21">
    <w:lvl w:ilvl="0">
      <w:start w:val="1"/>
      <w:numFmt w:val="bullet"/>
      <w:lvlText w:val=""/>
      <w:lvlJc w:val="left"/>
      <w:pPr>
        <w:tabs>
          <w:tab w:val="num" w:pos="360"/>
        </w:tabs>
        <w:ind w:left="360" w:hanging="360"/>
      </w:pPr>
      <w:rPr>
        <w:rFonts w:ascii="Symbol" w:hAnsi="Symbol" w:cs="Symbol" w:hint="default"/>
        <w:rFonts w:cs="Symbol"/>
      </w:rPr>
    </w:lvl>
  </w:abstractNum>
  <w:abstractNum w:abstractNumId="22">
    <w:lvl w:ilvl="0">
      <w:start w:val="1"/>
      <w:numFmt w:val="bullet"/>
      <w:lvlText w:val=""/>
      <w:lvlJc w:val="left"/>
      <w:pPr>
        <w:tabs>
          <w:tab w:val="num" w:pos="360"/>
        </w:tabs>
        <w:ind w:left="360" w:hanging="360"/>
      </w:pPr>
      <w:rPr>
        <w:rFonts w:ascii="Symbol" w:hAnsi="Symbol" w:cs="Symbol" w:hint="default"/>
        <w:rFonts w:cs="Symbol"/>
      </w:rPr>
    </w:lvl>
  </w:abstractNum>
  <w:abstractNum w:abstractNumId="23">
    <w:lvl w:ilvl="0">
      <w:start w:val="1"/>
      <w:numFmt w:val="bullet"/>
      <w:lvlText w:val=""/>
      <w:lvlJc w:val="left"/>
      <w:pPr>
        <w:tabs>
          <w:tab w:val="num" w:pos="360"/>
        </w:tabs>
        <w:ind w:left="360" w:hanging="360"/>
      </w:pPr>
      <w:rPr>
        <w:rFonts w:ascii="Symbol" w:hAnsi="Symbol" w:cs="Symbol" w:hint="default"/>
        <w:rFonts w:cs="Symbol"/>
      </w:rPr>
    </w:lvl>
  </w:abstractNum>
  <w:abstractNum w:abstractNumId="24">
    <w:lvl w:ilvl="0">
      <w:start w:val="1"/>
      <w:numFmt w:val="bullet"/>
      <w:lvlText w:val=""/>
      <w:lvlJc w:val="left"/>
      <w:pPr>
        <w:tabs>
          <w:tab w:val="num" w:pos="360"/>
        </w:tabs>
        <w:ind w:left="36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jc w:val="center"/>
      <w:outlineLvl w:val="0"/>
    </w:pPr>
    <w:rPr>
      <w:sz w:val="24"/>
    </w:rPr>
  </w:style>
  <w:style w:type="paragraph" w:styleId="Heading2">
    <w:name w:val="Heading 2"/>
    <w:basedOn w:val="Normal"/>
    <w:next w:val="Normal"/>
    <w:qFormat/>
    <w:pPr>
      <w:keepNext w:val="true"/>
      <w:numPr>
        <w:ilvl w:val="1"/>
        <w:numId w:val="1"/>
      </w:numPr>
      <w:jc w:val="center"/>
      <w:outlineLvl w:val="1"/>
    </w:pPr>
    <w:rPr>
      <w:b/>
      <w:sz w:val="24"/>
      <w:u w:val="single"/>
    </w:rPr>
  </w:style>
  <w:style w:type="paragraph" w:styleId="Heading3">
    <w:name w:val="Heading 3"/>
    <w:basedOn w:val="Normal"/>
    <w:next w:val="Normal"/>
    <w:qFormat/>
    <w:pPr>
      <w:keepNext w:val="true"/>
      <w:numPr>
        <w:ilvl w:val="2"/>
        <w:numId w:val="1"/>
      </w:numPr>
      <w:outlineLvl w:val="2"/>
    </w:pPr>
    <w:rPr>
      <w:b/>
      <w:sz w:val="24"/>
      <w:u w:val="single"/>
    </w:rPr>
  </w:style>
  <w:style w:type="paragraph" w:styleId="Heading4">
    <w:name w:val="Heading 4"/>
    <w:basedOn w:val="Normal"/>
    <w:next w:val="Normal"/>
    <w:qFormat/>
    <w:pPr>
      <w:keepNext w:val="true"/>
      <w:numPr>
        <w:ilvl w:val="3"/>
        <w:numId w:val="1"/>
      </w:numPr>
      <w:ind w:left="720" w:firstLine="720"/>
      <w:outlineLvl w:val="3"/>
    </w:pPr>
    <w:rPr>
      <w:sz w:val="24"/>
    </w:rPr>
  </w:style>
  <w:style w:type="paragraph" w:styleId="Heading5">
    <w:name w:val="Heading 5"/>
    <w:basedOn w:val="Normal"/>
    <w:next w:val="Normal"/>
    <w:qFormat/>
    <w:pPr>
      <w:keepNext w:val="true"/>
      <w:numPr>
        <w:ilvl w:val="4"/>
        <w:numId w:val="1"/>
      </w:numPr>
      <w:outlineLvl w:val="4"/>
    </w:pPr>
    <w:rPr>
      <w:b/>
      <w:sz w:val="24"/>
    </w:rPr>
  </w:style>
  <w:style w:type="paragraph" w:styleId="Heading6">
    <w:name w:val="Heading 6"/>
    <w:basedOn w:val="Normal"/>
    <w:next w:val="Normal"/>
    <w:qFormat/>
    <w:pPr>
      <w:keepNext w:val="true"/>
      <w:numPr>
        <w:ilvl w:val="5"/>
        <w:numId w:val="1"/>
      </w:numPr>
      <w:ind w:left="1440" w:hanging="0"/>
      <w:outlineLvl w:val="5"/>
    </w:pPr>
    <w:rPr>
      <w:b/>
      <w:sz w:val="24"/>
    </w:rPr>
  </w:style>
  <w:style w:type="paragraph" w:styleId="Heading7">
    <w:name w:val="Heading 7"/>
    <w:basedOn w:val="Normal"/>
    <w:next w:val="Normal"/>
    <w:qFormat/>
    <w:pPr>
      <w:keepNext w:val="true"/>
      <w:numPr>
        <w:ilvl w:val="6"/>
        <w:numId w:val="1"/>
      </w:numPr>
      <w:outlineLvl w:val="6"/>
    </w:pPr>
    <w:rPr>
      <w:sz w:val="24"/>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sz w:val="24"/>
    </w:rPr>
  </w:style>
  <w:style w:type="character" w:styleId="WW8Num8z0">
    <w:name w:val="WW8Num8z0"/>
    <w:qFormat/>
    <w:rPr>
      <w:rFonts w:ascii="Symbol" w:hAnsi="Symbol" w:cs="Symbol"/>
    </w:rPr>
  </w:style>
  <w:style w:type="character" w:styleId="WW8Num9z0">
    <w:name w:val="WW8Num9z0"/>
    <w:qFormat/>
    <w:rPr>
      <w:rFonts w:ascii="Symbol" w:hAnsi="Symbol" w:cs="Symbol"/>
      <w:sz w:val="24"/>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rFonts w:ascii="Symbol" w:hAnsi="Symbol" w:cs="Symbol"/>
    </w:rPr>
  </w:style>
  <w:style w:type="character" w:styleId="WW8Num23z0">
    <w:name w:val="WW8Num23z0"/>
    <w:qFormat/>
    <w:rPr>
      <w:rFonts w:ascii="Symbol" w:hAnsi="Symbol" w:cs="Symbol"/>
    </w:rPr>
  </w:style>
  <w:style w:type="character" w:styleId="WW8Num24z0">
    <w:name w:val="WW8Num24z0"/>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b/>
      <w:sz w:val="24"/>
      <w:u w:val="singl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obins@mit.edu" TargetMode="External"/><Relationship Id="rId3" Type="http://schemas.openxmlformats.org/officeDocument/2006/relationships/hyperlink" Target="mailto:Mediation@MI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2001-03-08T08:20:00Z</dcterms:created>
  <dc:creator>Toni P. Robinson</dc:creator>
  <dc:description/>
  <dc:language>en-US</dc:language>
  <cp:lastModifiedBy>Anupama Bhave</cp:lastModifiedBy>
  <cp:lastPrinted>2001-01-09T12:53:00Z</cp:lastPrinted>
  <dcterms:modified xsi:type="dcterms:W3CDTF">2001-03-08T08:20:00Z</dcterms:modified>
  <cp:revision>2</cp:revision>
  <dc:subject/>
  <dc:title>Toni P</dc:title>
</cp:coreProperties>
</file>