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rPr/>
      </w:pPr>
      <w:r>
        <w:rPr/>
        <w:t>C. Anthony Palumbo</w:t>
      </w:r>
    </w:p>
    <w:p>
      <w:pPr>
        <w:pStyle w:val="Subtitle"/>
        <w:rPr/>
      </w:pPr>
      <w:r>
        <w:rPr/>
        <w:t>19 Garden St, Apt 28</w:t>
      </w:r>
    </w:p>
    <w:p>
      <w:pPr>
        <w:pStyle w:val="Normal"/>
        <w:jc w:val="center"/>
        <w:rPr>
          <w:b/>
          <w:b/>
          <w:sz w:val="22"/>
        </w:rPr>
      </w:pPr>
      <w:r>
        <w:rPr>
          <w:b/>
          <w:sz w:val="24"/>
        </w:rPr>
        <w:t>Cambridge, MA 01238</w:t>
      </w:r>
    </w:p>
    <w:p>
      <w:pPr>
        <w:pStyle w:val="Normal"/>
        <w:numPr>
          <w:ilvl w:val="0"/>
          <w:numId w:val="3"/>
        </w:numPr>
        <w:pBdr>
          <w:bottom w:val="single" w:sz="6" w:space="1" w:color="000000"/>
        </w:pBdr>
        <w:jc w:val="center"/>
        <w:rPr>
          <w:b/>
          <w:b/>
          <w:sz w:val="22"/>
        </w:rPr>
      </w:pPr>
      <w:r>
        <w:rPr>
          <w:b/>
          <w:sz w:val="22"/>
        </w:rPr>
        <w:t>617-876-3765</w:t>
      </w:r>
    </w:p>
    <w:p>
      <w:pPr>
        <w:pStyle w:val="Normal"/>
        <w:tabs>
          <w:tab w:val="left" w:pos="4680" w:leader="none"/>
        </w:tabs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tabs>
          <w:tab w:val="left" w:pos="4680" w:leader="none"/>
        </w:tabs>
        <w:rPr/>
      </w:pPr>
      <w:r>
        <w:rPr>
          <w:b/>
        </w:rPr>
        <w:t>FORD MOTOR COMPANY</w:t>
      </w:r>
      <w:r>
        <w:rPr>
          <w:b/>
          <w:bCs/>
        </w:rPr>
        <w:t>,</w:t>
      </w:r>
      <w:r>
        <w:rPr/>
        <w:t xml:space="preserve"> July 1995 - Present</w:t>
      </w:r>
    </w:p>
    <w:p>
      <w:pPr>
        <w:pStyle w:val="Normal"/>
        <w:rPr/>
      </w:pPr>
      <w:r>
        <w:rPr/>
        <w:tab/>
      </w:r>
    </w:p>
    <w:p>
      <w:pPr>
        <w:pStyle w:val="Normal"/>
        <w:ind w:left="734" w:hanging="187"/>
        <w:rPr/>
      </w:pPr>
      <w:r>
        <w:rPr>
          <w:b/>
          <w:iCs/>
        </w:rPr>
        <w:t xml:space="preserve">Massachusetts Institute of Technology, </w:t>
      </w:r>
      <w:r>
        <w:rPr>
          <w:bCs/>
          <w:iCs/>
        </w:rPr>
        <w:t>Cambridge, MA, June 2000 - Present</w:t>
      </w:r>
    </w:p>
    <w:p>
      <w:pPr>
        <w:pStyle w:val="Normal"/>
        <w:ind w:left="540" w:hanging="0"/>
        <w:rPr>
          <w:b/>
          <w:b/>
        </w:rPr>
      </w:pPr>
      <w:r>
        <w:rPr>
          <w:b/>
          <w:i/>
        </w:rPr>
        <w:t xml:space="preserve">Ford Fellowship: </w:t>
      </w:r>
      <w:r>
        <w:rPr>
          <w:bCs/>
          <w:iCs/>
        </w:rPr>
        <w:t xml:space="preserve">The MIT Leaders for Manufacturing (LFM) Program is an academic program that involves both management and technology.  LFM takes a "total enterprise" approach, embracing a holistic view of the synergies within the entire organization and focusing on the broader aspects of manufacturing, from concept to delivery.  </w:t>
      </w:r>
      <w:r>
        <w:rPr>
          <w:bCs/>
        </w:rPr>
        <w:t>Candidate for Science Masters in Electrical Engineering and Business (MBA - Sloan School of Management), June 2002.</w:t>
      </w:r>
    </w:p>
    <w:p>
      <w:pPr>
        <w:pStyle w:val="Normal"/>
        <w:numPr>
          <w:ilvl w:val="0"/>
          <w:numId w:val="2"/>
        </w:numPr>
        <w:tabs>
          <w:tab w:val="left" w:pos="90" w:leader="none"/>
        </w:tabs>
        <w:ind w:left="1080" w:hanging="180"/>
        <w:rPr>
          <w:bCs/>
        </w:rPr>
      </w:pPr>
      <w:r>
        <w:rPr>
          <w:bCs/>
        </w:rPr>
        <w:t>Lean Manufacturing, Operations Management, Organizational Processes, System Optimization and Analysis, Supply Chain Planning, System Dynamics, Manufacturing Processes and Systems, Power Electronics, Marketing, Corporate Strategy, Human Resource Management.</w:t>
      </w:r>
    </w:p>
    <w:p>
      <w:pPr>
        <w:pStyle w:val="Normal"/>
        <w:numPr>
          <w:ilvl w:val="0"/>
          <w:numId w:val="2"/>
        </w:numPr>
        <w:tabs>
          <w:tab w:val="left" w:pos="90" w:leader="none"/>
        </w:tabs>
        <w:ind w:left="1080" w:hanging="180"/>
        <w:rPr>
          <w:bCs/>
        </w:rPr>
      </w:pPr>
      <w:r>
        <w:rPr>
          <w:bCs/>
        </w:rPr>
        <w:t>Plant Tour Committee.</w:t>
      </w:r>
    </w:p>
    <w:p>
      <w:pPr>
        <w:pStyle w:val="Normal"/>
        <w:numPr>
          <w:ilvl w:val="0"/>
          <w:numId w:val="2"/>
        </w:numPr>
        <w:tabs>
          <w:tab w:val="left" w:pos="90" w:leader="none"/>
        </w:tabs>
        <w:ind w:left="1080" w:hanging="180"/>
        <w:rPr>
          <w:bCs/>
        </w:rPr>
      </w:pPr>
      <w:r>
        <w:rPr>
          <w:bCs/>
        </w:rPr>
        <w:t>SPES, Latin acronym for "hope" - tutoring program for Boston's inner city youth.</w:t>
      </w:r>
    </w:p>
    <w:p>
      <w:pPr>
        <w:pStyle w:val="Normal"/>
        <w:numPr>
          <w:ilvl w:val="0"/>
          <w:numId w:val="2"/>
        </w:numPr>
        <w:tabs>
          <w:tab w:val="left" w:pos="90" w:leader="none"/>
        </w:tabs>
        <w:ind w:left="1080" w:hanging="180"/>
        <w:rPr>
          <w:bCs/>
        </w:rPr>
      </w:pPr>
      <w:r>
        <w:rPr>
          <w:bCs/>
        </w:rPr>
        <w:t xml:space="preserve">Boston Environmental Services - assisting city in implementing alternative fuel vehicle program.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Heading3"/>
        <w:numPr>
          <w:ilvl w:val="2"/>
          <w:numId w:val="1"/>
        </w:numPr>
        <w:ind w:left="540" w:hanging="0"/>
        <w:rPr/>
      </w:pPr>
      <w:r>
        <w:rPr/>
        <w:t xml:space="preserve">Ford Edison Assembly Plant, </w:t>
      </w:r>
      <w:r>
        <w:rPr>
          <w:b w:val="false"/>
          <w:bCs/>
        </w:rPr>
        <w:t>Edison, NJ, July 1995 - June 2000</w:t>
      </w:r>
    </w:p>
    <w:p>
      <w:pPr>
        <w:pStyle w:val="Normal"/>
        <w:numPr>
          <w:ilvl w:val="0"/>
          <w:numId w:val="0"/>
        </w:numPr>
        <w:ind w:left="540" w:hanging="0"/>
        <w:rPr/>
      </w:pPr>
      <w:r>
        <w:rPr>
          <w:b/>
          <w:i/>
        </w:rPr>
        <w:t xml:space="preserve">Paint Automation Engineer, </w:t>
      </w:r>
      <w:r>
        <w:rPr>
          <w:bCs/>
          <w:iCs/>
        </w:rPr>
        <w:t xml:space="preserve">January </w:t>
      </w:r>
      <w:r>
        <w:rPr/>
        <w:t>1998 - Present</w:t>
      </w:r>
    </w:p>
    <w:p>
      <w:pPr>
        <w:pStyle w:val="TextBodyIndent"/>
        <w:rPr/>
      </w:pPr>
      <w:r>
        <w:rPr/>
        <w:t>Responsible for all paint robotics operations, production, quality and maintenance in the application of solvent based prime, basecoat and clearcoat paints.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Lead Engineer for $400,000 paint transfer retrofit project - resulted in $2.1 million annual cost savings through increased efficiency and quality.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 xml:space="preserve">Lead Engineer for $250,000 Generation IV Clearcoat Launch - improved paint quality and durability.  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 xml:space="preserve">Lead Engineer for $50,000 robotics retrofit project increasing vehicle production by 100 per day.   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Responsible for automated software control systems.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 xml:space="preserve">Supervised 30 hourly production and skill trade employees across 3 shifts.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540" w:hanging="0"/>
        <w:rPr/>
      </w:pPr>
      <w:r>
        <w:rPr>
          <w:b/>
          <w:i/>
        </w:rPr>
        <w:t>Paint Process Engineer,</w:t>
      </w:r>
      <w:r>
        <w:rPr>
          <w:i/>
        </w:rPr>
        <w:t xml:space="preserve"> </w:t>
      </w:r>
      <w:r>
        <w:rPr>
          <w:iCs/>
        </w:rPr>
        <w:t>October 1</w:t>
      </w:r>
      <w:r>
        <w:rPr/>
        <w:t>996 -</w:t>
      </w:r>
      <w:r>
        <w:rPr>
          <w:b/>
          <w:bCs/>
        </w:rPr>
        <w:t xml:space="preserve"> </w:t>
      </w:r>
      <w:r>
        <w:rPr/>
        <w:t>January 1998</w:t>
      </w:r>
    </w:p>
    <w:p>
      <w:pPr>
        <w:pStyle w:val="TextBodyIndent"/>
        <w:rPr/>
      </w:pPr>
      <w:r>
        <w:rPr/>
        <w:t>Responsible for all operations, production, quality and maintenance of a new $87 million / 300,000 square feet (27,500 square meter) Immersion Phosphate &amp; E-Coat Primers Systems.  Responsible for 44 paint delivery systems.  Managed allocation of tasks for the department’s 160 hourly employees.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Developed new $250,000 ergonomic skid hook - eliminating operator lower back injuries and one operator per shift</w:t>
      </w:r>
      <w:r>
        <w:rPr>
          <w:color w:val="0000FF"/>
        </w:rPr>
        <w:t xml:space="preserve">. 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Developed an ergonomic and efficient paint application hood tool with guaranteed life expectancy through model year 2006.  Hood tool design now used in North &amp; South American Ford and Mazda truck assembly plants.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Developed five universal 4-door paint application tools to replace a process of eight different designs.  Designs now employed in North &amp; South American Ford and Mazda truck assembly plants.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Recommended three best practice process improvements, which were accepted and implemented for the Ford and Mazda truck paint processes.  Recommendations increased quality and durability.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Responsible for assuring ISO 9000 compliance.</w:t>
      </w:r>
    </w:p>
    <w:p>
      <w:pPr>
        <w:pStyle w:val="Normal"/>
        <w:numPr>
          <w:ilvl w:val="0"/>
          <w:numId w:val="4"/>
        </w:numPr>
        <w:ind w:left="907" w:hanging="0"/>
        <w:rPr/>
      </w:pPr>
      <w:r>
        <w:rPr/>
        <w:t>Implemented best practice for disposal of hazardous paint filters with annual savings of $30,000.</w:t>
      </w:r>
    </w:p>
    <w:p>
      <w:pPr>
        <w:pStyle w:val="Normal"/>
        <w:numPr>
          <w:ilvl w:val="0"/>
          <w:numId w:val="0"/>
        </w:numPr>
        <w:ind w:left="907" w:hanging="0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540" w:hanging="0"/>
        <w:rPr/>
      </w:pPr>
      <w:r>
        <w:rPr>
          <w:b/>
          <w:i/>
        </w:rPr>
        <w:t xml:space="preserve">Paint Production Supervisor, </w:t>
      </w:r>
      <w:r>
        <w:rPr>
          <w:bCs/>
          <w:iCs/>
        </w:rPr>
        <w:t xml:space="preserve">July </w:t>
      </w:r>
      <w:r>
        <w:rPr/>
        <w:t>1995 -</w:t>
      </w:r>
      <w:r>
        <w:rPr>
          <w:b/>
          <w:bCs/>
        </w:rPr>
        <w:t xml:space="preserve"> </w:t>
      </w:r>
      <w:r>
        <w:rPr/>
        <w:t>October 1996</w:t>
      </w:r>
    </w:p>
    <w:p>
      <w:pPr>
        <w:pStyle w:val="WWBodyText2"/>
        <w:numPr>
          <w:ilvl w:val="0"/>
          <w:numId w:val="0"/>
        </w:numPr>
        <w:ind w:left="720" w:hanging="0"/>
        <w:rPr/>
      </w:pPr>
      <w:r>
        <w:rPr/>
        <w:t xml:space="preserve">Managed 28 hourly sealer operators and prime sprayers in support of daily line activities.   </w:t>
      </w:r>
    </w:p>
    <w:p>
      <w:pPr>
        <w:pStyle w:val="BodyTextIndent2"/>
        <w:numPr>
          <w:ilvl w:val="0"/>
          <w:numId w:val="4"/>
        </w:numPr>
        <w:ind w:left="1094" w:hanging="187"/>
        <w:rPr/>
      </w:pPr>
      <w:r>
        <w:rPr/>
        <w:t>Achieved zero warranty defects from all vehicles built in three-month period.  Achievement is first occurrence in the Ford Edison Plant’s 51-year history.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Presented Best In Class (BIC) Truckline Process to the Vice President’s Corporate Quality Committee.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Successfully launched and implemented a new $5 million prime robotics equipment project.</w:t>
      </w:r>
      <w:r>
        <w:br w:type="page"/>
      </w:r>
    </w:p>
    <w:p>
      <w:pPr>
        <w:pStyle w:val="Normal"/>
        <w:numPr>
          <w:ilvl w:val="0"/>
          <w:numId w:val="0"/>
        </w:numPr>
        <w:pBdr>
          <w:bottom w:val="single" w:sz="6" w:space="1" w:color="000000"/>
        </w:pBdr>
        <w:ind w:left="0" w:hanging="0"/>
        <w:rPr/>
      </w:pPr>
      <w:r>
        <w:rPr/>
        <w:t>page 2 of 2</w:t>
        <w:tab/>
        <w:tab/>
        <w:tab/>
        <w:tab/>
        <w:tab/>
        <w:tab/>
        <w:tab/>
        <w:tab/>
        <w:tab/>
        <w:t xml:space="preserve">       C. Anthony Palumbo</w:t>
      </w:r>
    </w:p>
    <w:p>
      <w:pPr>
        <w:pStyle w:val="Normal"/>
        <w:numPr>
          <w:ilvl w:val="0"/>
          <w:numId w:val="0"/>
        </w:numPr>
        <w:ind w:left="0" w:hanging="0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b/>
        </w:rPr>
        <w:t>WESTINGHOUSE ELECTRIC CORPORATION</w:t>
      </w:r>
      <w:r>
        <w:rPr>
          <w:b/>
          <w:bCs/>
        </w:rPr>
        <w:t>,</w:t>
      </w:r>
      <w:r>
        <w:rPr/>
        <w:t xml:space="preserve"> Hillside, NJ, June 1993 - July 1995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  <w:tab/>
      </w:r>
    </w:p>
    <w:p>
      <w:pPr>
        <w:pStyle w:val="Normal"/>
        <w:numPr>
          <w:ilvl w:val="0"/>
          <w:numId w:val="0"/>
        </w:numPr>
        <w:ind w:left="540" w:hanging="0"/>
        <w:rPr/>
      </w:pPr>
      <w:r>
        <w:rPr>
          <w:b/>
          <w:i/>
        </w:rPr>
        <w:t xml:space="preserve">Operations Coordinator, </w:t>
      </w:r>
      <w:r>
        <w:rPr/>
        <w:t>June 1994 -</w:t>
      </w:r>
      <w:r>
        <w:rPr>
          <w:b/>
          <w:bCs/>
        </w:rPr>
        <w:t xml:space="preserve"> </w:t>
      </w:r>
      <w:r>
        <w:rPr/>
        <w:t>July 1995</w:t>
        <w:tab/>
        <w:tab/>
        <w:tab/>
      </w:r>
    </w:p>
    <w:p>
      <w:pPr>
        <w:pStyle w:val="WWBodyText2"/>
        <w:numPr>
          <w:ilvl w:val="0"/>
          <w:numId w:val="0"/>
        </w:numPr>
        <w:ind w:left="720" w:hanging="0"/>
        <w:rPr/>
      </w:pPr>
      <w:r>
        <w:rPr/>
        <w:t xml:space="preserve">Managed the activities of the electrical high voltage utility and commercial service office, which grossed $10 million annually. 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Managed 9 Field Engineers and 3 Field Technicians.</w:t>
      </w:r>
    </w:p>
    <w:p>
      <w:pPr>
        <w:pStyle w:val="Normal"/>
        <w:numPr>
          <w:ilvl w:val="0"/>
          <w:numId w:val="4"/>
        </w:numPr>
        <w:ind w:left="1094" w:hanging="187"/>
        <w:rPr/>
      </w:pPr>
      <w:r>
        <w:rPr/>
        <w:t>Interfaced daily with customers and Westinghouse upper management.</w:t>
      </w:r>
    </w:p>
    <w:p>
      <w:pPr>
        <w:pStyle w:val="TextBody"/>
        <w:numPr>
          <w:ilvl w:val="0"/>
          <w:numId w:val="4"/>
        </w:numPr>
        <w:ind w:left="1094" w:right="360" w:hanging="187"/>
        <w:jc w:val="left"/>
        <w:rPr/>
      </w:pPr>
      <w:r>
        <w:rPr/>
        <w:t>Established pricing and billing criteria to enhance customer satisfaction and to increase profit and employee productivity.</w:t>
      </w:r>
    </w:p>
    <w:p>
      <w:pPr>
        <w:pStyle w:val="Normal"/>
        <w:ind w:left="907" w:hanging="0"/>
        <w:rPr/>
      </w:pPr>
      <w:r>
        <w:rPr/>
      </w:r>
    </w:p>
    <w:p>
      <w:pPr>
        <w:pStyle w:val="Normal"/>
        <w:ind w:left="547" w:hanging="0"/>
        <w:rPr/>
      </w:pPr>
      <w:r>
        <w:rPr>
          <w:b/>
          <w:i/>
        </w:rPr>
        <w:t xml:space="preserve">Internal Technical Sales Engineer, </w:t>
      </w:r>
      <w:r>
        <w:rPr/>
        <w:t>October 1993 - June 1994</w:t>
      </w:r>
    </w:p>
    <w:p>
      <w:pPr>
        <w:pStyle w:val="Normal"/>
        <w:ind w:left="720" w:hanging="0"/>
        <w:rPr/>
      </w:pPr>
      <w:r>
        <w:rPr/>
        <w:t xml:space="preserve">Provided electrical technical support to External Sales Engineers and utility and commercial customers.  Developed electrical systems installation and integration proposals.  </w:t>
      </w:r>
    </w:p>
    <w:p>
      <w:pPr>
        <w:pStyle w:val="Normal"/>
        <w:ind w:left="540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Normal"/>
        <w:ind w:left="540" w:hanging="0"/>
        <w:rPr/>
      </w:pPr>
      <w:r>
        <w:rPr>
          <w:b/>
          <w:i/>
        </w:rPr>
        <w:t xml:space="preserve">Field Engineer, </w:t>
      </w:r>
      <w:r>
        <w:rPr/>
        <w:t>June 1993 -</w:t>
      </w:r>
      <w:r>
        <w:rPr>
          <w:b/>
          <w:bCs/>
        </w:rPr>
        <w:t xml:space="preserve"> </w:t>
      </w:r>
      <w:r>
        <w:rPr/>
        <w:t>October 1993</w:t>
      </w:r>
    </w:p>
    <w:p>
      <w:pPr>
        <w:pStyle w:val="BodyTextIndent3"/>
        <w:jc w:val="left"/>
        <w:rPr/>
      </w:pPr>
      <w:r>
        <w:rPr/>
        <w:t>Serviced and maintained the electrical high voltage power distribution and control of various utility and commercial high voltage systems.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INTERNATIONAL BUSINESS MACHINE</w:t>
      </w:r>
      <w:r>
        <w:rPr>
          <w:b/>
          <w:bCs/>
        </w:rPr>
        <w:t>,</w:t>
      </w:r>
      <w:r>
        <w:rPr/>
        <w:t xml:space="preserve"> Burlington, VT, May 1992 - August 1992</w:t>
      </w:r>
    </w:p>
    <w:p>
      <w:pPr>
        <w:pStyle w:val="Normal"/>
        <w:rPr/>
      </w:pPr>
      <w:r>
        <w:rPr/>
        <w:tab/>
      </w:r>
    </w:p>
    <w:p>
      <w:pPr>
        <w:pStyle w:val="Heading1"/>
        <w:numPr>
          <w:ilvl w:val="0"/>
          <w:numId w:val="1"/>
        </w:numPr>
        <w:ind w:left="540" w:hanging="0"/>
        <w:rPr/>
      </w:pPr>
      <w:r>
        <w:rPr/>
        <w:t>IBM Summer Pre-Professional</w:t>
      </w:r>
    </w:p>
    <w:p>
      <w:pPr>
        <w:pStyle w:val="BlockText"/>
        <w:ind w:left="720" w:right="0" w:hanging="0"/>
        <w:rPr/>
      </w:pPr>
      <w:r>
        <w:rPr/>
        <w:t>Designed and simulated the IEEE Standard Cell Boundary Scan Latch in CMOS 4 Technology (VLSI).</w:t>
      </w:r>
    </w:p>
    <w:p>
      <w:pPr>
        <w:pStyle w:val="Normal"/>
        <w:ind w:left="720" w:hanging="0"/>
        <w:rPr/>
      </w:pPr>
      <w:r>
        <w:rPr/>
        <w:t>Successfully designed the Scan Latch into a production model.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EDUCATION</w:t>
        <w:tab/>
        <w:tab/>
      </w:r>
    </w:p>
    <w:p>
      <w:pPr>
        <w:pStyle w:val="Normal"/>
        <w:ind w:left="540" w:hanging="0"/>
        <w:rPr/>
      </w:pPr>
      <w:r>
        <w:rPr>
          <w:b/>
        </w:rPr>
        <w:t xml:space="preserve">Massachusetts Institute of Technology, </w:t>
      </w:r>
      <w:r>
        <w:rPr>
          <w:bCs/>
        </w:rPr>
        <w:t>Cambridge, MA</w:t>
      </w:r>
    </w:p>
    <w:p>
      <w:pPr>
        <w:pStyle w:val="Normal"/>
        <w:ind w:left="720" w:hanging="0"/>
        <w:rPr/>
      </w:pPr>
      <w:r>
        <w:rPr>
          <w:bCs/>
        </w:rPr>
        <w:t>Leaders for Manufacturing (LFM) Program - Candidate for Science Masters in Electrical Engineering and Business (MBA - Sloan School of Management), June 2002</w:t>
      </w:r>
      <w:r>
        <w:rPr>
          <w:b/>
        </w:rPr>
        <w:t xml:space="preserve"> </w:t>
      </w:r>
    </w:p>
    <w:p>
      <w:pPr>
        <w:pStyle w:val="Normal"/>
        <w:ind w:left="540" w:hanging="0"/>
        <w:rPr>
          <w:b/>
          <w:b/>
        </w:rPr>
      </w:pPr>
      <w:r>
        <w:rPr>
          <w:b/>
        </w:rPr>
      </w:r>
    </w:p>
    <w:p>
      <w:pPr>
        <w:pStyle w:val="Normal"/>
        <w:ind w:left="540" w:hanging="0"/>
        <w:rPr/>
      </w:pPr>
      <w:r>
        <w:rPr>
          <w:b/>
        </w:rPr>
        <w:t>Pennsylvania State University,</w:t>
      </w:r>
      <w:r>
        <w:rPr/>
        <w:t xml:space="preserve"> University Park, PA</w:t>
        <w:tab/>
        <w:tab/>
      </w:r>
    </w:p>
    <w:p>
      <w:pPr>
        <w:pStyle w:val="Normal"/>
        <w:ind w:left="720" w:hanging="0"/>
        <w:rPr/>
      </w:pPr>
      <w:r>
        <w:rPr/>
        <w:t>Bachelor of Science, Electrical Engineering, May 1993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HONORS/ACTIVITIES</w:t>
      </w:r>
    </w:p>
    <w:p>
      <w:pPr>
        <w:pStyle w:val="Normal"/>
        <w:ind w:left="734" w:hanging="187"/>
        <w:rPr/>
      </w:pPr>
      <w:r>
        <w:rPr>
          <w:b/>
        </w:rPr>
        <w:t xml:space="preserve">Member: </w:t>
      </w:r>
      <w:r>
        <w:rPr>
          <w:bCs/>
        </w:rPr>
        <w:t xml:space="preserve">1999 </w:t>
      </w:r>
      <w:r>
        <w:rPr/>
        <w:t xml:space="preserve">Ford Edison Corporate Citizenship Committee, Championed Hurricane Floyd Flood Relief </w:t>
      </w:r>
    </w:p>
    <w:p>
      <w:pPr>
        <w:pStyle w:val="Normal"/>
        <w:ind w:left="734" w:hanging="187"/>
        <w:rPr/>
      </w:pPr>
      <w:r>
        <w:rPr>
          <w:b/>
        </w:rPr>
        <w:t xml:space="preserve">Member: </w:t>
      </w:r>
      <w:r>
        <w:rPr>
          <w:bCs/>
        </w:rPr>
        <w:t>1999 - 2000</w:t>
      </w:r>
      <w:r>
        <w:rPr>
          <w:b/>
        </w:rPr>
        <w:t xml:space="preserve"> </w:t>
      </w:r>
      <w:r>
        <w:rPr/>
        <w:t xml:space="preserve">Ford Edison Corporate Citizenship Committee, Bowl-A-Thon - Special Olympics </w:t>
      </w:r>
    </w:p>
    <w:p>
      <w:pPr>
        <w:pStyle w:val="Normal"/>
        <w:ind w:left="734" w:hanging="187"/>
        <w:rPr>
          <w:b/>
          <w:b/>
        </w:rPr>
      </w:pPr>
      <w:r>
        <w:rPr>
          <w:b/>
        </w:rPr>
        <w:t xml:space="preserve">Member: </w:t>
      </w:r>
      <w:r>
        <w:rPr>
          <w:bCs/>
        </w:rPr>
        <w:t>1999 - 2000</w:t>
      </w:r>
      <w:r>
        <w:rPr>
          <w:b/>
        </w:rPr>
        <w:t xml:space="preserve"> </w:t>
      </w:r>
      <w:r>
        <w:rPr/>
        <w:t>Penn State Alumni Association: Central New Jersey Chapter, American Cancer Society - Relay for Life</w:t>
      </w:r>
    </w:p>
    <w:p>
      <w:pPr>
        <w:pStyle w:val="Normal"/>
        <w:ind w:left="734" w:hanging="187"/>
        <w:rPr/>
      </w:pPr>
      <w:r>
        <w:rPr>
          <w:b/>
        </w:rPr>
        <w:t>Member</w:t>
      </w:r>
      <w:r>
        <w:rPr>
          <w:b/>
          <w:bCs/>
        </w:rPr>
        <w:t xml:space="preserve">: </w:t>
      </w:r>
      <w:r>
        <w:rPr/>
        <w:t>Since 1992 Society of Automotive Engineers (SAE), Since 1990 IEEE - Robotics Engineering, Power Engineering and Power Electronics</w:t>
      </w:r>
    </w:p>
    <w:p>
      <w:pPr>
        <w:pStyle w:val="Normal"/>
        <w:ind w:left="734" w:hanging="187"/>
        <w:rPr>
          <w:b/>
          <w:b/>
        </w:rPr>
      </w:pPr>
      <w:r>
        <w:rPr>
          <w:b/>
        </w:rPr>
        <w:t xml:space="preserve">Fundamentals of Engineering (EIT): </w:t>
      </w:r>
      <w:r>
        <w:rPr/>
        <w:t>Qualified April 1994</w:t>
      </w:r>
    </w:p>
    <w:p>
      <w:pPr>
        <w:pStyle w:val="Normal"/>
        <w:ind w:left="734" w:right="360" w:hanging="187"/>
        <w:rPr/>
      </w:pPr>
      <w:r>
        <w:rPr>
          <w:b/>
        </w:rPr>
        <w:t xml:space="preserve">Penn State EE Project Leader: </w:t>
      </w:r>
      <w:r>
        <w:rPr/>
        <w:t>1992 - 1993 Ford Hybrid Electric Vehicle Challenge.  Managed the tasks of 12 Electrical Engineers.  Responsible for motor control design and total vehicle simulation.  Member of the Proposal Writing Team.</w:t>
      </w:r>
    </w:p>
    <w:p>
      <w:pPr>
        <w:pStyle w:val="Normal"/>
        <w:ind w:left="734" w:right="360" w:hanging="187"/>
        <w:rPr/>
      </w:pPr>
      <w:r>
        <w:rPr>
          <w:b/>
        </w:rPr>
        <w:t>Penn</w:t>
      </w:r>
      <w:r>
        <w:rPr>
          <w:b/>
          <w:color w:val="FF0000"/>
        </w:rPr>
        <w:t xml:space="preserve"> </w:t>
      </w:r>
      <w:r>
        <w:rPr>
          <w:b/>
        </w:rPr>
        <w:t xml:space="preserve">State Senior Project: </w:t>
      </w:r>
      <w:r>
        <w:rPr/>
        <w:t>1993 Portable Calling Card Memory and Dialing System</w:t>
      </w:r>
    </w:p>
    <w:p>
      <w:pPr>
        <w:pStyle w:val="Normal"/>
        <w:ind w:left="734" w:right="360" w:hanging="187"/>
        <w:rPr/>
      </w:pPr>
      <w:r>
        <w:rPr>
          <w:b/>
        </w:rPr>
        <w:t xml:space="preserve">Engineering Paper: </w:t>
      </w:r>
      <w:r>
        <w:rPr/>
        <w:t>Institute of Electrical and Electronic Engineers (IEEE) 1990 Philadelphia Region II, “Power Factor Consideration in Low Voltage DC Power Supplies”</w:t>
      </w:r>
    </w:p>
    <w:p>
      <w:pPr>
        <w:pStyle w:val="Normal"/>
        <w:ind w:left="734" w:hanging="187"/>
        <w:rPr/>
      </w:pPr>
      <w:r>
        <w:rPr>
          <w:b/>
        </w:rPr>
        <w:t>IEEE Secretary 1992-1993:</w:t>
      </w:r>
      <w:r>
        <w:rPr/>
        <w:t xml:space="preserve"> Penn State Chapter</w:t>
      </w:r>
    </w:p>
    <w:p>
      <w:pPr>
        <w:pStyle w:val="Normal"/>
        <w:ind w:left="734" w:hanging="187"/>
        <w:rPr/>
      </w:pPr>
      <w:r>
        <w:rPr>
          <w:b/>
        </w:rPr>
        <w:t>IEEE Social Co-Chairman 1991-1992:</w:t>
      </w:r>
      <w:r>
        <w:rPr/>
        <w:t xml:space="preserve"> Penn State Chapter</w:t>
      </w:r>
      <w:r>
        <w:rPr>
          <w:b/>
        </w:rPr>
        <w:t xml:space="preserve"> </w:t>
      </w:r>
    </w:p>
    <w:p>
      <w:pPr>
        <w:pStyle w:val="Normal"/>
        <w:ind w:left="734" w:hanging="187"/>
        <w:rPr/>
      </w:pPr>
      <w:r>
        <w:rPr>
          <w:b/>
        </w:rPr>
        <w:t xml:space="preserve">Honor Societies: </w:t>
      </w:r>
      <w:r>
        <w:rPr/>
        <w:t>Eta Kappa Nu National Electrical Engineering Honor Society, Tau Beta Phi National Engineering Honor Society and Golden Key National Honor Society</w:t>
      </w:r>
    </w:p>
    <w:p>
      <w:pPr>
        <w:pStyle w:val="Normal"/>
        <w:ind w:left="734" w:hanging="187"/>
        <w:rPr/>
      </w:pPr>
      <w:r>
        <w:rPr>
          <w:b/>
        </w:rPr>
        <w:t xml:space="preserve">Scholarships: </w:t>
      </w:r>
      <w:r>
        <w:rPr/>
        <w:t>1990 - 1991 Babcock &amp; Wilcox, Ostermeyer and Penn State University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HOBBIES</w:t>
      </w:r>
    </w:p>
    <w:p>
      <w:pPr>
        <w:pStyle w:val="Normal"/>
        <w:ind w:firstLine="540"/>
        <w:rPr/>
      </w:pPr>
      <w:r>
        <w:rPr/>
        <w:t>Wine Making, Travel, Golf, Boating, Skiing, Biking, Hiking, Bowling, Rollerblading</w:t>
      </w:r>
    </w:p>
    <w:sectPr>
      <w:type w:val="nextPage"/>
      <w:pgSz w:w="12240" w:h="15840"/>
      <w:pgMar w:left="1440" w:right="1440" w:header="0" w:top="108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32"/>
        </w:tabs>
        <w:ind w:left="360" w:hanging="288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8"/>
      <w:numFmt w:val="upperLetter"/>
      <w:lvlText w:val="(%1) "/>
      <w:lvlJc w:val="left"/>
      <w:pPr>
        <w:tabs>
          <w:tab w:val="num" w:pos="360"/>
        </w:tabs>
        <w:ind w:left="360" w:hanging="360"/>
      </w:pPr>
      <w:rPr>
        <w:sz w:val="22"/>
        <w:i w:val="false"/>
        <w:b/>
      </w:rPr>
    </w:lvl>
  </w:abstractNum>
  <w:abstractNum w:abstractNumId="4">
    <w:lvl w:ilvl="0">
      <w:numFmt w:val="bullet"/>
      <w:lvlText w:val=""/>
      <w:lvlJc w:val="left"/>
      <w:pPr>
        <w:tabs>
          <w:tab w:val="num" w:pos="187"/>
        </w:tabs>
        <w:ind w:left="1087" w:hanging="187"/>
      </w:pPr>
      <w:rPr>
        <w:rFonts w:ascii="Symbol" w:hAnsi="Symbol" w:cs="Symbol" w:hint="default"/>
        <w:rFonts w:cs="Symbol"/>
        <w:color w:val="0000FF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540" w:hanging="0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pBdr>
        <w:bottom w:val="single" w:sz="6" w:space="1" w:color="000000"/>
      </w:pBdr>
      <w:outlineLvl w:val="1"/>
    </w:pPr>
    <w:rPr>
      <w:i/>
      <w:color w:val="FF0000"/>
      <w:sz w:val="1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540" w:hanging="0"/>
      <w:outlineLvl w:val="2"/>
    </w:pPr>
    <w:rPr>
      <w:b/>
      <w:iCs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b/>
      <w:i w:val="false"/>
      <w:sz w:val="22"/>
    </w:rPr>
  </w:style>
  <w:style w:type="character" w:styleId="WW8NumSt2z0">
    <w:name w:val="WW8NumSt2z0"/>
    <w:qFormat/>
    <w:rPr>
      <w:rFonts w:ascii="Symbol" w:hAnsi="Symbol" w:cs="Symbol"/>
      <w:color w:val="0000FF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b/>
      <w:sz w:val="24"/>
    </w:rPr>
  </w:style>
  <w:style w:type="paragraph" w:styleId="TextBody">
    <w:name w:val="Body Text"/>
    <w:basedOn w:val="Normal"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ind w:left="990" w:hanging="0"/>
    </w:pPr>
    <w:rPr/>
  </w:style>
  <w:style w:type="paragraph" w:styleId="BodyTextIndent2">
    <w:name w:val="Body Text Indent 2"/>
    <w:basedOn w:val="Normal"/>
    <w:qFormat/>
    <w:pPr>
      <w:ind w:left="1080" w:hanging="180"/>
    </w:pPr>
    <w:rPr/>
  </w:style>
  <w:style w:type="paragraph" w:styleId="BlockText">
    <w:name w:val="Block Text"/>
    <w:basedOn w:val="Normal"/>
    <w:qFormat/>
    <w:pPr>
      <w:ind w:left="1080" w:right="270" w:hanging="180"/>
    </w:pPr>
    <w:rPr/>
  </w:style>
  <w:style w:type="paragraph" w:styleId="WWBodyText2">
    <w:name w:val="WW-Body Text 2"/>
    <w:basedOn w:val="Normal"/>
    <w:qFormat/>
    <w:pPr>
      <w:ind w:left="720" w:hanging="0"/>
    </w:pPr>
    <w:rPr/>
  </w:style>
  <w:style w:type="paragraph" w:styleId="BodyTextIndent3">
    <w:name w:val="Body Text Indent 3"/>
    <w:basedOn w:val="Normal"/>
    <w:qFormat/>
    <w:pPr>
      <w:ind w:left="720" w:hanging="0"/>
      <w:jc w:val="both"/>
    </w:pPr>
    <w:rPr/>
  </w:style>
  <w:style w:type="paragraph" w:styleId="WWBodyText21">
    <w:name w:val="WW-Body Text 21"/>
    <w:basedOn w:val="Normal"/>
    <w:qFormat/>
    <w:pPr>
      <w:ind w:left="720" w:hanging="0"/>
    </w:pPr>
    <w:rPr/>
  </w:style>
  <w:style w:type="paragraph" w:styleId="TextBodyIndent">
    <w:name w:val="Body Text Indent"/>
    <w:basedOn w:val="Normal"/>
    <w:pPr>
      <w:numPr>
        <w:ilvl w:val="0"/>
        <w:numId w:val="0"/>
      </w:numPr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sz w:val="24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2001-03-08T08:18:00Z</dcterms:created>
  <dc:creator>Legent</dc:creator>
  <dc:description/>
  <dc:language>en-US</dc:language>
  <cp:lastModifiedBy>Anupama Bhave</cp:lastModifiedBy>
  <cp:lastPrinted>2001-02-25T13:22:00Z</cp:lastPrinted>
  <dcterms:modified xsi:type="dcterms:W3CDTF">2001-03-08T08:18:00Z</dcterms:modified>
  <cp:revision>2</cp:revision>
  <dc:subject/>
  <dc:title>C. Anthony Palulmbo</dc:title>
</cp:coreProperties>
</file>