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684"/>
      </w:pPr>
      <w:r>
        <w:rPr/>
        <w:t>Dr. Ankit Patel</w:t>
      </w:r>
    </w:p>
    <w:p>
      <w:pPr>
        <w:pStyle w:val="BodyText"/>
        <w:spacing w:before="243"/>
        <w:ind w:left="738"/>
        <w:rPr>
          <w:rFonts w:ascii="Garamond" w:hAnsi="Garamond"/>
        </w:rPr>
      </w:pPr>
      <w:r>
        <w:rPr/>
        <w:pict>
          <v:line style="position:absolute;mso-position-horizontal-relative:page;mso-position-vertical-relative:paragraph;z-index:-1024;mso-wrap-distance-left:0;mso-wrap-distance-right:0" from="52.049999pt,33.867104pt" to="540.349999pt,33.867104pt" stroked="true" strokeweight="3pt" strokecolor="#000000">
            <v:stroke dashstyle="solid"/>
            <w10:wrap type="topAndBottom"/>
          </v:line>
        </w:pict>
      </w:r>
      <w:r>
        <w:rPr>
          <w:rFonts w:ascii="Garamond" w:hAnsi="Garamond"/>
        </w:rPr>
        <w:t>Male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27 years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(+91) 9099571067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(+91) 7698686505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hyperlink r:id="rId5">
        <w:r>
          <w:rPr>
            <w:rFonts w:ascii="Garamond" w:hAnsi="Garamond"/>
            <w:color w:val="0462C1"/>
            <w:u w:val="single" w:color="0462C1"/>
          </w:rPr>
          <w:t>dr.ankit.p@gmail.com</w:t>
        </w:r>
        <w:r>
          <w:rPr>
            <w:rFonts w:ascii="Garamond" w:hAnsi="Garamond"/>
            <w:color w:val="0462C1"/>
          </w:rPr>
          <w:t> </w:t>
        </w:r>
      </w:hyperlink>
      <w:r>
        <w:rPr>
          <w:rFonts w:ascii="Wingdings" w:hAnsi="Wingdings"/>
        </w:rPr>
        <w:t></w:t>
      </w:r>
      <w:r>
        <w:rPr>
          <w:rFonts w:ascii="Garamond" w:hAnsi="Garamond"/>
        </w:rPr>
        <w:t>Mumbai</w:t>
      </w:r>
    </w:p>
    <w:p>
      <w:pPr>
        <w:pStyle w:val="Heading2"/>
        <w:spacing w:before="122"/>
        <w:ind w:left="546"/>
      </w:pPr>
      <w:r>
        <w:rPr/>
        <w:t>Educational Qualifications</w:t>
      </w:r>
    </w:p>
    <w:p>
      <w:pPr>
        <w:tabs>
          <w:tab w:pos="6600" w:val="left" w:leader="none"/>
        </w:tabs>
        <w:spacing w:before="118"/>
        <w:ind w:left="5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5637529</wp:posOffset>
            </wp:positionH>
            <wp:positionV relativeFrom="paragraph">
              <wp:posOffset>-79936</wp:posOffset>
            </wp:positionV>
            <wp:extent cx="1553209" cy="209346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09" cy="209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 of Medicine &amp; Bachelors of</w:t>
      </w:r>
      <w:r>
        <w:rPr>
          <w:spacing w:val="-9"/>
          <w:sz w:val="24"/>
        </w:rPr>
        <w:t> </w:t>
      </w:r>
      <w:r>
        <w:rPr>
          <w:sz w:val="24"/>
        </w:rPr>
        <w:t>Surgery</w:t>
      </w:r>
      <w:r>
        <w:rPr>
          <w:spacing w:val="1"/>
          <w:sz w:val="24"/>
        </w:rPr>
        <w:t> </w:t>
      </w:r>
      <w:r>
        <w:rPr>
          <w:b/>
          <w:sz w:val="24"/>
        </w:rPr>
        <w:t>(M.B.B.S.)</w:t>
        <w:tab/>
        <w:t>Feb 2012</w:t>
      </w:r>
    </w:p>
    <w:p>
      <w:pPr>
        <w:spacing w:before="12"/>
        <w:ind w:left="839" w:right="0" w:firstLine="0"/>
        <w:jc w:val="left"/>
        <w:rPr>
          <w:i/>
          <w:sz w:val="24"/>
        </w:rPr>
      </w:pPr>
      <w:r>
        <w:rPr>
          <w:i/>
          <w:sz w:val="24"/>
        </w:rPr>
        <w:t>Seth G. S. Medical College &amp; KEM Hospital, Mumbai</w:t>
      </w:r>
    </w:p>
    <w:p>
      <w:pPr>
        <w:tabs>
          <w:tab w:pos="6600" w:val="left" w:leader="none"/>
        </w:tabs>
        <w:spacing w:before="146"/>
        <w:ind w:left="546" w:right="0" w:firstLine="0"/>
        <w:jc w:val="left"/>
        <w:rPr>
          <w:b/>
          <w:sz w:val="24"/>
        </w:rPr>
      </w:pPr>
      <w:r>
        <w:rPr>
          <w:sz w:val="24"/>
        </w:rPr>
        <w:t>Masters in Orthopaedic Surgery </w:t>
      </w:r>
      <w:r>
        <w:rPr>
          <w:b/>
          <w:sz w:val="24"/>
        </w:rPr>
        <w:t>(M.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Orthopaedics)</w:t>
        <w:tab/>
        <w:t>April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2015</w:t>
      </w:r>
    </w:p>
    <w:p>
      <w:pPr>
        <w:spacing w:before="0"/>
        <w:ind w:left="839" w:right="0" w:firstLine="0"/>
        <w:jc w:val="left"/>
        <w:rPr>
          <w:i/>
          <w:sz w:val="24"/>
        </w:rPr>
      </w:pPr>
      <w:r>
        <w:rPr>
          <w:i/>
          <w:sz w:val="24"/>
        </w:rPr>
        <w:t>B. J. Medical College &amp; Civil Hospital, Ahmedabad</w:t>
      </w:r>
    </w:p>
    <w:p>
      <w:pPr>
        <w:tabs>
          <w:tab w:pos="6600" w:val="left" w:leader="none"/>
        </w:tabs>
        <w:spacing w:before="147"/>
        <w:ind w:left="546" w:right="0" w:firstLine="0"/>
        <w:jc w:val="left"/>
        <w:rPr>
          <w:b/>
          <w:sz w:val="24"/>
        </w:rPr>
      </w:pPr>
      <w:r>
        <w:rPr>
          <w:sz w:val="24"/>
        </w:rPr>
        <w:t>Diplomate Of National Board</w:t>
      </w:r>
      <w:r>
        <w:rPr>
          <w:spacing w:val="-8"/>
          <w:sz w:val="24"/>
        </w:rPr>
        <w:t> </w:t>
      </w:r>
      <w:r>
        <w:rPr>
          <w:b/>
          <w:sz w:val="24"/>
        </w:rPr>
        <w:t>(DNB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Orthopaedics)</w:t>
        <w:tab/>
        <w:t>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2016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  <w:ind w:left="546"/>
      </w:pPr>
      <w:r>
        <w:rPr/>
        <w:t>Professional Experience / Training</w:t>
      </w:r>
    </w:p>
    <w:p>
      <w:pPr>
        <w:pStyle w:val="BodyText"/>
        <w:spacing w:before="46"/>
        <w:ind w:left="827"/>
      </w:pPr>
      <w:r>
        <w:rPr/>
        <w:t>B. J. Medical College &amp; Civil Hospital Ahmedabad</w:t>
      </w:r>
    </w:p>
    <w:p>
      <w:pPr>
        <w:pStyle w:val="BodyText"/>
        <w:ind w:left="1559" w:right="5027"/>
      </w:pPr>
      <w:r>
        <w:rPr/>
        <w:t>P. G. Resident : June 2012 - April 2015 Senior Resident : May 2015 – October 2015</w:t>
      </w:r>
    </w:p>
    <w:p>
      <w:pPr>
        <w:pStyle w:val="BodyText"/>
        <w:spacing w:line="278" w:lineRule="auto" w:before="43"/>
        <w:ind w:left="839" w:right="1131"/>
      </w:pPr>
      <w:r>
        <w:rPr/>
        <w:t>Consultant Orthopaedic Surgeon: Amee Multispeciality Hospital – Oct 2016 – April 2016 AO Spine Fellow ‘Stavya Spine Hospital &amp; Research Institute’ Ahmedabad (Dr Bharat</w:t>
      </w:r>
      <w:r>
        <w:rPr>
          <w:spacing w:val="-23"/>
        </w:rPr>
        <w:t> </w:t>
      </w:r>
      <w:r>
        <w:rPr/>
        <w:t>Dave):</w:t>
      </w:r>
    </w:p>
    <w:p>
      <w:pPr>
        <w:pStyle w:val="BodyText"/>
        <w:spacing w:line="288" w:lineRule="exact"/>
        <w:ind w:left="8468"/>
      </w:pPr>
      <w:r>
        <w:rPr/>
        <w:t>May 2015 onwards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0" w:lineRule="auto" w:before="0" w:after="0"/>
        <w:ind w:left="940" w:right="1043" w:hanging="360"/>
        <w:jc w:val="left"/>
        <w:rPr>
          <w:sz w:val="24"/>
        </w:rPr>
      </w:pPr>
      <w:r>
        <w:rPr>
          <w:sz w:val="24"/>
        </w:rPr>
        <w:t>Trained under the guidance of renowned spine surgeon &amp; H.O.D. Orthopedics B. J. Medical College and Civil Hospital, Dr. M. M.</w:t>
      </w:r>
      <w:r>
        <w:rPr>
          <w:spacing w:val="-6"/>
          <w:sz w:val="24"/>
        </w:rPr>
        <w:t> </w:t>
      </w:r>
      <w:r>
        <w:rPr>
          <w:sz w:val="24"/>
        </w:rPr>
        <w:t>Prabhakar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94" w:lineRule="exact" w:before="4" w:after="0"/>
        <w:ind w:left="1012" w:right="0" w:hanging="432"/>
        <w:jc w:val="left"/>
        <w:rPr>
          <w:sz w:val="24"/>
        </w:rPr>
      </w:pPr>
      <w:r>
        <w:rPr>
          <w:sz w:val="24"/>
        </w:rPr>
        <w:t>Worked under the guidance of AO Spine Faculty Dr. Bharat Dave , Asso. Prof Dr. G. D.</w:t>
      </w:r>
      <w:r>
        <w:rPr>
          <w:spacing w:val="-25"/>
          <w:sz w:val="24"/>
        </w:rPr>
        <w:t> </w:t>
      </w:r>
      <w:r>
        <w:rPr>
          <w:sz w:val="24"/>
        </w:rPr>
        <w:t>Tharadara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0" w:lineRule="auto" w:before="3" w:after="0"/>
        <w:ind w:left="940" w:right="504" w:hanging="360"/>
        <w:jc w:val="left"/>
        <w:rPr>
          <w:sz w:val="24"/>
        </w:rPr>
      </w:pPr>
      <w:r>
        <w:rPr>
          <w:sz w:val="24"/>
        </w:rPr>
        <w:t>Trained in Comprehensive Spine care for 4 months at ‘The Government Spine Institute and Paraplegia</w:t>
      </w:r>
      <w:r>
        <w:rPr>
          <w:spacing w:val="-3"/>
          <w:sz w:val="24"/>
        </w:rPr>
        <w:t> </w:t>
      </w:r>
      <w:r>
        <w:rPr>
          <w:sz w:val="24"/>
        </w:rPr>
        <w:t>Centre’.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98" w:lineRule="exact" w:before="4" w:after="0"/>
        <w:ind w:left="1012" w:right="0" w:hanging="432"/>
        <w:jc w:val="left"/>
        <w:rPr>
          <w:sz w:val="24"/>
        </w:rPr>
      </w:pPr>
      <w:r>
        <w:rPr>
          <w:sz w:val="24"/>
        </w:rPr>
        <w:t>Assisted complex spine surgeries (Deformity Correction, Koch’s Spine, Spinal</w:t>
      </w:r>
      <w:r>
        <w:rPr>
          <w:spacing w:val="-12"/>
          <w:sz w:val="24"/>
        </w:rPr>
        <w:t> </w:t>
      </w:r>
      <w:r>
        <w:rPr>
          <w:sz w:val="24"/>
        </w:rPr>
        <w:t>Tumors)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92" w:lineRule="exact" w:before="0" w:after="0"/>
        <w:ind w:left="918" w:right="0" w:hanging="338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Arthroplasty</w:t>
      </w:r>
      <w:r>
        <w:rPr>
          <w:spacing w:val="5"/>
          <w:sz w:val="24"/>
        </w:rPr>
        <w:t> </w:t>
      </w:r>
      <w:r>
        <w:rPr>
          <w:sz w:val="24"/>
        </w:rPr>
        <w:t>(Hip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Knee</w:t>
      </w:r>
      <w:r>
        <w:rPr>
          <w:spacing w:val="10"/>
          <w:sz w:val="24"/>
        </w:rPr>
        <w:t> </w:t>
      </w:r>
      <w:r>
        <w:rPr>
          <w:sz w:val="24"/>
        </w:rPr>
        <w:t>including</w:t>
      </w:r>
      <w:r>
        <w:rPr>
          <w:spacing w:val="5"/>
          <w:sz w:val="24"/>
        </w:rPr>
        <w:t> </w:t>
      </w:r>
      <w:r>
        <w:rPr>
          <w:sz w:val="24"/>
        </w:rPr>
        <w:t>complex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revision</w:t>
      </w:r>
      <w:r>
        <w:rPr>
          <w:spacing w:val="8"/>
          <w:sz w:val="24"/>
        </w:rPr>
        <w:t> </w:t>
      </w:r>
      <w:r>
        <w:rPr>
          <w:sz w:val="24"/>
        </w:rPr>
        <w:t>Arthroplasty)</w:t>
      </w:r>
      <w:r>
        <w:rPr>
          <w:spacing w:val="6"/>
          <w:sz w:val="24"/>
        </w:rPr>
        <w:t> </w:t>
      </w:r>
      <w:r>
        <w:rPr>
          <w:sz w:val="24"/>
        </w:rPr>
        <w:t>under</w:t>
      </w:r>
      <w:r>
        <w:rPr>
          <w:spacing w:val="7"/>
          <w:sz w:val="24"/>
        </w:rPr>
        <w:t> </w:t>
      </w:r>
      <w:r>
        <w:rPr>
          <w:sz w:val="24"/>
        </w:rPr>
        <w:t>Dr.</w:t>
      </w:r>
      <w:r>
        <w:rPr>
          <w:spacing w:val="5"/>
          <w:sz w:val="24"/>
        </w:rPr>
        <w:t> </w:t>
      </w:r>
      <w:r>
        <w:rPr>
          <w:sz w:val="24"/>
        </w:rPr>
        <w:t>H.</w:t>
      </w:r>
    </w:p>
    <w:p>
      <w:pPr>
        <w:pStyle w:val="BodyText"/>
        <w:spacing w:line="287" w:lineRule="exact"/>
        <w:ind w:left="940"/>
      </w:pPr>
      <w:r>
        <w:rPr/>
        <w:t>P. Bhalodia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30" w:lineRule="auto" w:before="13" w:after="0"/>
        <w:ind w:left="940" w:right="484" w:hanging="360"/>
        <w:jc w:val="left"/>
        <w:rPr>
          <w:sz w:val="24"/>
        </w:rPr>
      </w:pPr>
      <w:r>
        <w:rPr>
          <w:sz w:val="24"/>
        </w:rPr>
        <w:t>Trained in Arthroscopy of knee and shoulder under Dr. Chirag H. Chudasma, Asso Prof &amp; Consultant Arthroscopic surgeon at ‘Joint Care</w:t>
      </w:r>
      <w:r>
        <w:rPr>
          <w:spacing w:val="-9"/>
          <w:sz w:val="24"/>
        </w:rPr>
        <w:t> </w:t>
      </w:r>
      <w:r>
        <w:rPr>
          <w:sz w:val="24"/>
        </w:rPr>
        <w:t>Clinic’.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35" w:lineRule="auto" w:before="14" w:after="0"/>
        <w:ind w:left="940" w:right="476" w:hanging="360"/>
        <w:jc w:val="both"/>
        <w:rPr>
          <w:sz w:val="24"/>
        </w:rPr>
      </w:pPr>
      <w:r>
        <w:rPr>
          <w:sz w:val="24"/>
        </w:rPr>
        <w:t>Exposure to evaluation and management of all kinds of trauma cases including delayed presentations, complex cases, revision of failed surgeries; spine cases, replacement &amp; arthroscopic</w:t>
      </w:r>
      <w:r>
        <w:rPr>
          <w:spacing w:val="-1"/>
          <w:sz w:val="24"/>
        </w:rPr>
        <w:t> </w:t>
      </w:r>
      <w:r>
        <w:rPr>
          <w:sz w:val="24"/>
        </w:rPr>
        <w:t>surgeries.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30" w:lineRule="auto" w:before="7" w:after="0"/>
        <w:ind w:left="940" w:right="477" w:hanging="360"/>
        <w:jc w:val="left"/>
        <w:rPr>
          <w:sz w:val="24"/>
        </w:rPr>
      </w:pPr>
      <w:r>
        <w:rPr>
          <w:sz w:val="24"/>
        </w:rPr>
        <w:t>Co-conducted the </w:t>
      </w:r>
      <w:r>
        <w:rPr>
          <w:i/>
          <w:sz w:val="24"/>
        </w:rPr>
        <w:t>‘Spine Deformity Symposium 2014</w:t>
      </w:r>
      <w:r>
        <w:rPr>
          <w:sz w:val="24"/>
        </w:rPr>
        <w:t>’ (Scoliosis Research Society &amp; Polio Foundation, Ahmedabad) at the Government Spine</w:t>
      </w:r>
      <w:r>
        <w:rPr>
          <w:spacing w:val="-6"/>
          <w:sz w:val="24"/>
        </w:rPr>
        <w:t> </w:t>
      </w:r>
      <w:r>
        <w:rPr>
          <w:sz w:val="24"/>
        </w:rPr>
        <w:t>Institute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5" w:lineRule="auto" w:before="6" w:after="0"/>
        <w:ind w:left="940" w:right="474" w:hanging="360"/>
        <w:jc w:val="both"/>
        <w:rPr>
          <w:sz w:val="24"/>
        </w:rPr>
      </w:pPr>
      <w:r>
        <w:rPr>
          <w:sz w:val="24"/>
        </w:rPr>
        <w:t>Participated in the ‘</w:t>
      </w:r>
      <w:r>
        <w:rPr>
          <w:i/>
          <w:sz w:val="24"/>
        </w:rPr>
        <w:t>Annual Bladder Extrophy &amp; Epispadias Workshop’ </w:t>
      </w:r>
      <w:r>
        <w:rPr>
          <w:sz w:val="24"/>
        </w:rPr>
        <w:t>in the Peadiatric Surgery Department aided by the ‘International Volunteers in Urology’. (Did Inominate Osteotomies &amp; External Pelvic Fixator to achieve a better pubis symphysis closure post bladder neck repair in the years</w:t>
      </w:r>
      <w:r>
        <w:rPr>
          <w:spacing w:val="-3"/>
          <w:sz w:val="24"/>
        </w:rPr>
        <w:t> </w:t>
      </w:r>
      <w:r>
        <w:rPr>
          <w:sz w:val="24"/>
        </w:rPr>
        <w:t>2013-15)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Surgical Expertise and Interests</w:t>
      </w:r>
    </w:p>
    <w:p>
      <w:pPr>
        <w:pStyle w:val="BodyText"/>
        <w:spacing w:before="5"/>
        <w:rPr>
          <w:b/>
          <w:sz w:val="17"/>
        </w:rPr>
      </w:pPr>
      <w:r>
        <w:rPr/>
        <w:pict>
          <v:line style="position:absolute;mso-position-horizontal-relative:page;mso-position-vertical-relative:paragraph;z-index:-1000;mso-wrap-distance-left:0;mso-wrap-distance-right:0" from="36.959999pt,13.129286pt" to="359.508577pt,13.129286pt" stroked="true" strokeweight="1.0897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93" w:after="0"/>
        <w:ind w:left="580" w:right="0" w:hanging="272"/>
        <w:jc w:val="left"/>
        <w:rPr>
          <w:sz w:val="24"/>
        </w:rPr>
      </w:pPr>
      <w:r>
        <w:rPr>
          <w:sz w:val="24"/>
        </w:rPr>
        <w:t>Degenerative &amp; Traumatic Spinal</w:t>
      </w:r>
      <w:r>
        <w:rPr>
          <w:spacing w:val="-6"/>
          <w:sz w:val="24"/>
        </w:rPr>
        <w:t> </w:t>
      </w:r>
      <w:r>
        <w:rPr>
          <w:sz w:val="24"/>
        </w:rPr>
        <w:t>Pathologies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2" w:after="0"/>
        <w:ind w:left="580" w:right="0" w:hanging="272"/>
        <w:jc w:val="left"/>
        <w:rPr>
          <w:sz w:val="24"/>
        </w:rPr>
      </w:pPr>
      <w:r>
        <w:rPr>
          <w:sz w:val="24"/>
        </w:rPr>
        <w:t>Complex &amp; Revision</w:t>
      </w:r>
      <w:r>
        <w:rPr>
          <w:spacing w:val="-1"/>
          <w:sz w:val="24"/>
        </w:rPr>
        <w:t> </w:t>
      </w:r>
      <w:r>
        <w:rPr>
          <w:sz w:val="24"/>
        </w:rPr>
        <w:t>Trauma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080" w:bottom="280" w:left="620" w:right="7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Heading1"/>
        <w:ind w:right="867"/>
      </w:pPr>
      <w:r>
        <w:rPr/>
        <w:t>Dr. Ankit Patel</w:t>
      </w:r>
    </w:p>
    <w:p>
      <w:pPr>
        <w:pStyle w:val="BodyText"/>
        <w:spacing w:before="243"/>
        <w:ind w:left="684" w:right="867"/>
        <w:jc w:val="center"/>
        <w:rPr>
          <w:rFonts w:ascii="Garamond" w:hAnsi="Garamond"/>
        </w:rPr>
      </w:pPr>
      <w:r>
        <w:rPr/>
        <w:pict>
          <v:line style="position:absolute;mso-position-horizontal-relative:page;mso-position-vertical-relative:paragraph;z-index:-952;mso-wrap-distance-left:0;mso-wrap-distance-right:0" from="59.599998pt,33.317101pt" to="538.799998pt,33.317101pt" stroked="true" strokeweight="3pt" strokecolor="#000000">
            <v:stroke dashstyle="solid"/>
            <w10:wrap type="topAndBottom"/>
          </v:line>
        </w:pict>
      </w:r>
      <w:r>
        <w:rPr>
          <w:rFonts w:ascii="Garamond" w:hAnsi="Garamond"/>
        </w:rPr>
        <w:t>Male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27 years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(+91) 9099571067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(+91) 7698686505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hyperlink r:id="rId5">
        <w:r>
          <w:rPr>
            <w:rFonts w:ascii="Garamond" w:hAnsi="Garamond"/>
          </w:rPr>
          <w:t>dr.ankit.p@gmail.com </w:t>
        </w:r>
      </w:hyperlink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Mumbai</w:t>
      </w:r>
    </w:p>
    <w:p>
      <w:pPr>
        <w:pStyle w:val="BodyText"/>
        <w:spacing w:before="8"/>
        <w:rPr>
          <w:rFonts w:ascii="Garamond"/>
          <w:sz w:val="25"/>
        </w:rPr>
      </w:pPr>
    </w:p>
    <w:p>
      <w:pPr>
        <w:pStyle w:val="Heading2"/>
        <w:tabs>
          <w:tab w:pos="9943" w:val="left" w:leader="none"/>
        </w:tabs>
      </w:pPr>
      <w:r>
        <w:rPr/>
        <w:t>Academic</w:t>
      </w:r>
      <w:r>
        <w:rPr>
          <w:spacing w:val="-15"/>
        </w:rPr>
        <w:t> </w:t>
      </w:r>
      <w:r>
        <w:rPr/>
        <w:t>Achievements</w:t>
      </w:r>
      <w:r>
        <w:rPr>
          <w:spacing w:val="1"/>
        </w:rPr>
        <w:t> </w:t>
      </w:r>
      <w:r>
        <w:rPr>
          <w:u w:val="thick"/>
        </w:rPr>
        <w:t> </w:t>
        <w:tab/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92" w:lineRule="exact" w:before="103" w:after="0"/>
        <w:ind w:left="580" w:right="0" w:hanging="272"/>
        <w:jc w:val="left"/>
        <w:rPr>
          <w:sz w:val="24"/>
        </w:rPr>
      </w:pPr>
      <w:r>
        <w:rPr>
          <w:sz w:val="24"/>
        </w:rPr>
        <w:t>Rank Holder in UG CET and PG CET entrance</w:t>
      </w:r>
      <w:r>
        <w:rPr>
          <w:spacing w:val="-4"/>
          <w:sz w:val="24"/>
        </w:rPr>
        <w:t> </w:t>
      </w:r>
      <w:r>
        <w:rPr>
          <w:sz w:val="24"/>
        </w:rPr>
        <w:t>exams.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92" w:lineRule="exact" w:before="0" w:after="0"/>
        <w:ind w:left="580" w:right="0" w:hanging="272"/>
        <w:jc w:val="left"/>
        <w:rPr>
          <w:sz w:val="24"/>
        </w:rPr>
      </w:pPr>
      <w:r>
        <w:rPr>
          <w:sz w:val="24"/>
        </w:rPr>
        <w:t>Recipient of </w:t>
      </w:r>
      <w:r>
        <w:rPr>
          <w:i/>
          <w:sz w:val="24"/>
        </w:rPr>
        <w:t>Ratan Tata Scholarships &amp; Narottam Sheksaria Scholarships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M.B.B.S.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37" w:lineRule="auto" w:before="2" w:after="0"/>
        <w:ind w:left="580" w:right="119" w:hanging="272"/>
        <w:jc w:val="left"/>
        <w:rPr>
          <w:sz w:val="24"/>
        </w:rPr>
      </w:pPr>
      <w:r>
        <w:rPr>
          <w:sz w:val="24"/>
        </w:rPr>
        <w:t>Winner of the ‘</w:t>
      </w:r>
      <w:r>
        <w:rPr>
          <w:i/>
          <w:sz w:val="24"/>
        </w:rPr>
        <w:t>Mohandas Weller Gold Medal Award</w:t>
      </w:r>
      <w:r>
        <w:rPr>
          <w:sz w:val="24"/>
        </w:rPr>
        <w:t>’ for Best Innovative Paper Presentation at IGOF Indore</w:t>
      </w:r>
      <w:r>
        <w:rPr>
          <w:spacing w:val="-1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1" w:after="0"/>
        <w:ind w:left="580" w:right="0" w:hanging="272"/>
        <w:jc w:val="left"/>
        <w:rPr>
          <w:sz w:val="24"/>
        </w:rPr>
      </w:pPr>
      <w:r>
        <w:rPr>
          <w:sz w:val="24"/>
        </w:rPr>
        <w:t>Winner of the ‘</w:t>
      </w:r>
      <w:r>
        <w:rPr>
          <w:i/>
          <w:sz w:val="24"/>
        </w:rPr>
        <w:t>Dr. Kanabar Best Paper Award 2015</w:t>
      </w:r>
      <w:r>
        <w:rPr>
          <w:sz w:val="24"/>
        </w:rPr>
        <w:t>’ at the Ahmedabad Orthopaedic Society</w:t>
      </w:r>
      <w:r>
        <w:rPr>
          <w:spacing w:val="-17"/>
          <w:sz w:val="24"/>
        </w:rPr>
        <w:t> </w:t>
      </w:r>
      <w:r>
        <w:rPr>
          <w:sz w:val="24"/>
        </w:rPr>
        <w:t>meet.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92" w:lineRule="exact" w:before="5" w:after="0"/>
        <w:ind w:left="580" w:right="0" w:hanging="272"/>
        <w:jc w:val="left"/>
        <w:rPr>
          <w:sz w:val="24"/>
        </w:rPr>
      </w:pPr>
      <w:r>
        <w:rPr>
          <w:sz w:val="24"/>
        </w:rPr>
        <w:t>Winner of ‘</w:t>
      </w:r>
      <w:r>
        <w:rPr>
          <w:i/>
          <w:sz w:val="24"/>
        </w:rPr>
        <w:t>Torrent Young Scholar Award- West Zone’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92" w:lineRule="exact" w:before="0" w:after="0"/>
        <w:ind w:left="580" w:right="0" w:hanging="272"/>
        <w:jc w:val="left"/>
        <w:rPr>
          <w:sz w:val="24"/>
        </w:rPr>
      </w:pPr>
      <w:r>
        <w:rPr>
          <w:sz w:val="24"/>
        </w:rPr>
        <w:t>College Topper in MS Orthopaedics Gujarat University Exams held in April</w:t>
      </w:r>
      <w:r>
        <w:rPr>
          <w:spacing w:val="-10"/>
          <w:sz w:val="24"/>
        </w:rPr>
        <w:t> </w:t>
      </w:r>
      <w:r>
        <w:rPr>
          <w:sz w:val="24"/>
        </w:rPr>
        <w:t>2015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tabs>
          <w:tab w:pos="9908" w:val="left" w:leader="none"/>
        </w:tabs>
        <w:spacing w:line="289" w:lineRule="exact"/>
      </w:pPr>
      <w:r>
        <w:rPr/>
        <w:t>Academic Work /</w:t>
      </w:r>
      <w:r>
        <w:rPr>
          <w:spacing w:val="-16"/>
        </w:rPr>
        <w:t> </w:t>
      </w:r>
      <w:r>
        <w:rPr/>
        <w:t>Publications</w:t>
      </w:r>
      <w:r>
        <w:rPr>
          <w:spacing w:val="-2"/>
        </w:rPr>
        <w:t> </w:t>
      </w:r>
      <w:r>
        <w:rPr>
          <w:u w:val="thick"/>
        </w:rPr>
        <w:t> </w:t>
        <w:tab/>
      </w:r>
    </w:p>
    <w:p>
      <w:pPr>
        <w:spacing w:line="186" w:lineRule="exact" w:before="0"/>
        <w:ind w:left="0" w:right="1338" w:firstLine="0"/>
        <w:jc w:val="right"/>
        <w:rPr>
          <w:sz w:val="21"/>
        </w:rPr>
      </w:pPr>
      <w:r>
        <w:rPr>
          <w:sz w:val="21"/>
        </w:rPr>
        <w:t>rd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  <w:tab w:pos="9634" w:val="left" w:leader="none"/>
        </w:tabs>
        <w:spacing w:line="222" w:lineRule="exact" w:before="0" w:after="0"/>
        <w:ind w:left="580" w:right="0" w:hanging="272"/>
        <w:jc w:val="left"/>
        <w:rPr>
          <w:sz w:val="24"/>
        </w:rPr>
      </w:pPr>
      <w:r>
        <w:rPr>
          <w:b/>
          <w:i/>
          <w:sz w:val="24"/>
        </w:rPr>
        <w:t>Thesis   Topic:   </w:t>
      </w:r>
      <w:r>
        <w:rPr>
          <w:sz w:val="24"/>
        </w:rPr>
        <w:t>Secondary  interventions  &amp;   complications  in   extra-articular</w:t>
      </w:r>
      <w:r>
        <w:rPr>
          <w:spacing w:val="34"/>
          <w:sz w:val="24"/>
        </w:rPr>
        <w:t> </w:t>
      </w:r>
      <w:r>
        <w:rPr>
          <w:sz w:val="24"/>
        </w:rPr>
        <w:t>lower </w:t>
      </w:r>
      <w:r>
        <w:rPr>
          <w:spacing w:val="24"/>
          <w:sz w:val="24"/>
        </w:rPr>
        <w:t> </w:t>
      </w:r>
      <w:r>
        <w:rPr>
          <w:sz w:val="24"/>
        </w:rPr>
        <w:t>1/3</w:t>
        <w:tab/>
        <w:t>Tibia-fibula</w:t>
      </w:r>
    </w:p>
    <w:p>
      <w:pPr>
        <w:pStyle w:val="BodyText"/>
        <w:spacing w:line="289" w:lineRule="exact"/>
        <w:ind w:left="580"/>
      </w:pPr>
      <w:r>
        <w:rPr/>
        <w:t>fractures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580" w:right="0" w:hanging="272"/>
        <w:jc w:val="left"/>
        <w:rPr>
          <w:sz w:val="24"/>
        </w:rPr>
      </w:pPr>
      <w:r>
        <w:rPr>
          <w:b/>
          <w:sz w:val="24"/>
        </w:rPr>
        <w:t>Publications </w:t>
      </w:r>
      <w:r>
        <w:rPr>
          <w:sz w:val="24"/>
        </w:rPr>
        <w:t>on the following topics in index journals</w:t>
      </w:r>
      <w:r>
        <w:rPr>
          <w:spacing w:val="-28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76" w:lineRule="auto" w:before="0" w:after="0"/>
        <w:ind w:left="1300" w:right="116" w:hanging="360"/>
        <w:jc w:val="both"/>
        <w:rPr>
          <w:sz w:val="24"/>
        </w:rPr>
      </w:pPr>
      <w:r>
        <w:rPr>
          <w:sz w:val="24"/>
        </w:rPr>
        <w:t>A case report of simultaneous bilateral anterior shoulder dislocation - IJSR Volume : 3 | Issue : 12 | Dec 2014 ISSN -</w:t>
      </w:r>
      <w:r>
        <w:rPr>
          <w:spacing w:val="-3"/>
          <w:sz w:val="24"/>
        </w:rPr>
        <w:t> </w:t>
      </w:r>
      <w:r>
        <w:rPr>
          <w:sz w:val="24"/>
        </w:rPr>
        <w:t>2250-1991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76" w:lineRule="auto" w:before="1" w:after="0"/>
        <w:ind w:left="1300" w:right="115" w:hanging="360"/>
        <w:jc w:val="both"/>
        <w:rPr>
          <w:sz w:val="24"/>
        </w:rPr>
      </w:pPr>
      <w:r>
        <w:rPr>
          <w:sz w:val="24"/>
        </w:rPr>
        <w:t>Sub-periosteal ganglion cyst in distal end radius in an adolescent – Journal of Hand Surgery (European Vol) doi:</w:t>
      </w:r>
      <w:r>
        <w:rPr>
          <w:spacing w:val="-3"/>
          <w:sz w:val="24"/>
        </w:rPr>
        <w:t> </w:t>
      </w:r>
      <w:r>
        <w:rPr>
          <w:sz w:val="24"/>
        </w:rPr>
        <w:t>10.1177/1753193414566554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73" w:lineRule="auto" w:before="0" w:after="0"/>
        <w:ind w:left="1300" w:right="134" w:hanging="360"/>
        <w:jc w:val="both"/>
        <w:rPr>
          <w:sz w:val="24"/>
        </w:rPr>
      </w:pPr>
      <w:r>
        <w:rPr>
          <w:sz w:val="24"/>
        </w:rPr>
        <w:t>Results of posterior Occipito-Cervical Decompression &amp; Fusion in Basilar Invagination – IJSR Volume : 4 | Issue : 7 | July 2015 ISSN –</w:t>
      </w:r>
      <w:r>
        <w:rPr>
          <w:spacing w:val="-1"/>
          <w:sz w:val="24"/>
        </w:rPr>
        <w:t> </w:t>
      </w:r>
      <w:r>
        <w:rPr>
          <w:sz w:val="24"/>
        </w:rPr>
        <w:t>2277-8179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40" w:lineRule="auto" w:before="2" w:after="0"/>
        <w:ind w:left="1300" w:right="0" w:hanging="360"/>
        <w:jc w:val="left"/>
        <w:rPr>
          <w:sz w:val="24"/>
        </w:rPr>
      </w:pPr>
      <w:r>
        <w:rPr>
          <w:sz w:val="24"/>
        </w:rPr>
        <w:t>Results of PONSETI treatment in club foot of older children in India – IJSR ISSN -</w:t>
      </w:r>
      <w:r>
        <w:rPr>
          <w:spacing w:val="-13"/>
          <w:sz w:val="24"/>
        </w:rPr>
        <w:t> </w:t>
      </w:r>
      <w:r>
        <w:rPr>
          <w:sz w:val="24"/>
        </w:rPr>
        <w:t>2250-1991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76" w:lineRule="auto" w:before="24" w:after="0"/>
        <w:ind w:left="1300" w:right="136" w:hanging="360"/>
        <w:jc w:val="both"/>
        <w:rPr>
          <w:sz w:val="24"/>
        </w:rPr>
      </w:pPr>
      <w:r>
        <w:rPr>
          <w:sz w:val="24"/>
        </w:rPr>
        <w:t>Treatment of Recurrent Patellar Dislocation of Knee using Medial Patello-femoral Ligament Reconstruction- A Case Report.- International Journal of Surgical Cases 2015 May-July: 1(1):Page 6-8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73" w:lineRule="auto" w:before="2" w:after="0"/>
        <w:ind w:left="1300" w:right="111" w:hanging="360"/>
        <w:jc w:val="both"/>
        <w:rPr>
          <w:sz w:val="24"/>
        </w:rPr>
      </w:pPr>
      <w:r>
        <w:rPr>
          <w:sz w:val="24"/>
        </w:rPr>
        <w:t>Bertolotti’s Syndrome - Diagnosis and Management- e-ISSN: 2279-0853, p-ISSN: 2279- 0861.Volume 14, Issue 7 Ver. IV (July. 2015), PP</w:t>
      </w:r>
      <w:r>
        <w:rPr>
          <w:spacing w:val="-7"/>
          <w:sz w:val="24"/>
        </w:rPr>
        <w:t> </w:t>
      </w:r>
      <w:r>
        <w:rPr>
          <w:sz w:val="24"/>
        </w:rPr>
        <w:t>46-49</w:t>
      </w:r>
    </w:p>
    <w:p>
      <w:pPr>
        <w:pStyle w:val="ListParagraph"/>
        <w:numPr>
          <w:ilvl w:val="0"/>
          <w:numId w:val="4"/>
        </w:numPr>
        <w:tabs>
          <w:tab w:pos="1301" w:val="left" w:leader="none"/>
        </w:tabs>
        <w:spacing w:line="276" w:lineRule="auto" w:before="4" w:after="0"/>
        <w:ind w:left="1300" w:right="123" w:hanging="360"/>
        <w:jc w:val="both"/>
        <w:rPr>
          <w:sz w:val="24"/>
        </w:rPr>
      </w:pPr>
      <w:r>
        <w:rPr>
          <w:sz w:val="24"/>
        </w:rPr>
        <w:t>Patel AS, Thaker P, Patel R, Ladumore M, Prabhakar MM. A rare case report of giant cell tumor of a tendon sheath. Int J Med Sci Public Health, [cited December 02, 2015]; Online First: 22 Oct, 2015.</w:t>
      </w:r>
      <w:r>
        <w:rPr>
          <w:spacing w:val="-4"/>
          <w:sz w:val="24"/>
        </w:rPr>
        <w:t> </w:t>
      </w:r>
      <w:r>
        <w:rPr>
          <w:sz w:val="24"/>
        </w:rPr>
        <w:t>doi:10.5455/ijmsph.2016.19082015114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1" w:after="0"/>
        <w:ind w:left="580" w:right="0" w:hanging="272"/>
        <w:jc w:val="left"/>
        <w:rPr>
          <w:sz w:val="24"/>
        </w:rPr>
      </w:pPr>
      <w:r>
        <w:rPr>
          <w:b/>
          <w:sz w:val="24"/>
        </w:rPr>
        <w:t>Poster presentation</w:t>
      </w:r>
      <w:r>
        <w:rPr>
          <w:sz w:val="24"/>
        </w:rPr>
        <w:t>: 1) ‘Gaine’s Procedure in L5-S1 Spondyloptosis at WIROC</w:t>
      </w:r>
      <w:r>
        <w:rPr>
          <w:spacing w:val="-3"/>
          <w:sz w:val="24"/>
        </w:rPr>
        <w:t> </w:t>
      </w:r>
      <w:r>
        <w:rPr>
          <w:sz w:val="24"/>
        </w:rPr>
        <w:t>2013.</w:t>
      </w:r>
    </w:p>
    <w:p>
      <w:pPr>
        <w:pStyle w:val="BodyText"/>
        <w:ind w:left="2999" w:right="2299" w:hanging="303"/>
      </w:pPr>
      <w:r>
        <w:rPr/>
        <w:t>2) Posterior Occipito-Cervical Decompression and Fusion in Basilar Invagination – Global Spine Congress, Dubai 2016</w:t>
      </w:r>
    </w:p>
    <w:p>
      <w:pPr>
        <w:pStyle w:val="Heading2"/>
        <w:numPr>
          <w:ilvl w:val="0"/>
          <w:numId w:val="3"/>
        </w:numPr>
        <w:tabs>
          <w:tab w:pos="580" w:val="left" w:leader="none"/>
        </w:tabs>
        <w:spacing w:line="291" w:lineRule="exact" w:before="0" w:after="0"/>
        <w:ind w:left="580" w:right="0" w:hanging="272"/>
        <w:jc w:val="left"/>
        <w:rPr>
          <w:b w:val="0"/>
        </w:rPr>
      </w:pPr>
      <w:r>
        <w:rPr/>
        <w:t>Paper presentations</w:t>
      </w:r>
      <w:r>
        <w:rPr>
          <w:b w:val="0"/>
        </w:rPr>
        <w:t>: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92" w:lineRule="exact" w:before="0" w:after="0"/>
        <w:ind w:left="1360" w:right="0" w:hanging="360"/>
        <w:jc w:val="left"/>
        <w:rPr>
          <w:sz w:val="24"/>
        </w:rPr>
      </w:pPr>
      <w:r>
        <w:rPr>
          <w:sz w:val="24"/>
        </w:rPr>
        <w:t>‘Use of Ilizarov method for fixation of Open Olecranon fractures’ at GOACON</w:t>
      </w:r>
      <w:r>
        <w:rPr>
          <w:spacing w:val="-1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0" w:after="0"/>
        <w:ind w:left="1360" w:right="0" w:hanging="360"/>
        <w:jc w:val="left"/>
        <w:rPr>
          <w:sz w:val="24"/>
        </w:rPr>
      </w:pPr>
      <w:r>
        <w:rPr>
          <w:sz w:val="24"/>
        </w:rPr>
        <w:t>‘Discoid Lateral Meniscus – Case series’ in GOACON</w:t>
      </w:r>
      <w:r>
        <w:rPr>
          <w:spacing w:val="3"/>
          <w:sz w:val="24"/>
        </w:rPr>
        <w:t> </w:t>
      </w:r>
      <w:r>
        <w:rPr>
          <w:sz w:val="24"/>
        </w:rPr>
        <w:t>2013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80" w:bottom="280" w:left="620" w:right="7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88"/>
        <w:ind w:left="684" w:right="554" w:firstLine="0"/>
        <w:jc w:val="center"/>
        <w:rPr>
          <w:rFonts w:ascii="Garamond"/>
          <w:b/>
          <w:sz w:val="48"/>
        </w:rPr>
      </w:pPr>
      <w:r>
        <w:rPr>
          <w:rFonts w:ascii="Garamond"/>
          <w:b/>
          <w:sz w:val="48"/>
        </w:rPr>
        <w:t>Dr. Ankit Patel</w:t>
      </w:r>
    </w:p>
    <w:p>
      <w:pPr>
        <w:pStyle w:val="BodyText"/>
        <w:spacing w:before="241"/>
        <w:ind w:left="700"/>
        <w:rPr>
          <w:rFonts w:ascii="Garamond" w:hAnsi="Garamond"/>
        </w:rPr>
      </w:pPr>
      <w:r>
        <w:rPr/>
        <w:pict>
          <v:line style="position:absolute;mso-position-horizontal-relative:page;mso-position-vertical-relative:paragraph;z-index:-928;mso-wrap-distance-left:0;mso-wrap-distance-right:0" from="59.650002pt,33.2771pt" to="538.800002pt,33.2771pt" stroked="true" strokeweight="3pt" strokecolor="#000000">
            <v:stroke dashstyle="solid"/>
            <w10:wrap type="topAndBottom"/>
          </v:line>
        </w:pict>
      </w:r>
      <w:r>
        <w:rPr>
          <w:rFonts w:ascii="Garamond" w:hAnsi="Garamond"/>
        </w:rPr>
        <w:t>Male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27 years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(+91) 9099571067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(+91) 7698686505 </w:t>
      </w:r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hyperlink r:id="rId5">
        <w:r>
          <w:rPr>
            <w:rFonts w:ascii="Garamond" w:hAnsi="Garamond"/>
          </w:rPr>
          <w:t>dr.ankit.p@gmail.com </w:t>
        </w:r>
      </w:hyperlink>
      <w:r>
        <w:rPr>
          <w:rFonts w:ascii="Wingdings" w:hAnsi="Wingdings"/>
        </w:rPr>
        <w:t></w:t>
      </w:r>
      <w:r>
        <w:rPr>
          <w:rFonts w:ascii="Times New Roman" w:hAnsi="Times New Roman"/>
        </w:rPr>
        <w:t> </w:t>
      </w:r>
      <w:r>
        <w:rPr>
          <w:rFonts w:ascii="Garamond" w:hAnsi="Garamond"/>
        </w:rPr>
        <w:t>Mumbai</w:t>
      </w:r>
    </w:p>
    <w:p>
      <w:pPr>
        <w:pStyle w:val="BodyText"/>
        <w:spacing w:before="1"/>
        <w:rPr>
          <w:rFonts w:ascii="Garamond"/>
          <w:sz w:val="40"/>
        </w:rPr>
      </w:pP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0" w:after="0"/>
        <w:ind w:left="1360" w:right="0" w:hanging="360"/>
        <w:jc w:val="left"/>
        <w:rPr>
          <w:sz w:val="24"/>
        </w:rPr>
      </w:pPr>
      <w:r>
        <w:rPr>
          <w:sz w:val="24"/>
        </w:rPr>
        <w:t>‘Innovative use of Ilizarov technique in open olecranon fractures’ at IGOF Indore</w:t>
      </w:r>
      <w:r>
        <w:rPr>
          <w:spacing w:val="-11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0" w:after="0"/>
        <w:ind w:left="1360" w:right="682" w:hanging="360"/>
        <w:jc w:val="both"/>
        <w:rPr>
          <w:sz w:val="24"/>
        </w:rPr>
      </w:pPr>
      <w:r>
        <w:rPr>
          <w:sz w:val="24"/>
        </w:rPr>
        <w:t>‘Arthroscopic, Magnetic Resonance Imaging and clinical evaluation of meniscal tears in patients with Chronic Anterior Cruciate Ligament Tears’ at Annual Meet of Ahmedabad Orthopaedic Association</w:t>
      </w:r>
      <w:r>
        <w:rPr>
          <w:spacing w:val="-5"/>
          <w:sz w:val="24"/>
        </w:rPr>
        <w:t> </w:t>
      </w:r>
      <w:r>
        <w:rPr>
          <w:sz w:val="24"/>
        </w:rPr>
        <w:t>2015</w:t>
      </w:r>
    </w:p>
    <w:p>
      <w:pPr>
        <w:pStyle w:val="BodyText"/>
      </w:pPr>
    </w:p>
    <w:p>
      <w:pPr>
        <w:pStyle w:val="Heading2"/>
        <w:ind w:left="580"/>
      </w:pPr>
      <w:r>
        <w:rPr/>
        <w:t>CME/Conferences/Workshop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1" w:after="0"/>
        <w:ind w:left="2020" w:right="0" w:hanging="1080"/>
        <w:jc w:val="left"/>
        <w:rPr>
          <w:rFonts w:ascii="Wingdings" w:hAnsi="Wingdings"/>
          <w:sz w:val="23"/>
        </w:rPr>
      </w:pPr>
      <w:r>
        <w:rPr>
          <w:sz w:val="24"/>
        </w:rPr>
        <w:t>2016 : Global Spine Congress &amp; WFSR 2016,</w:t>
      </w:r>
      <w:r>
        <w:rPr>
          <w:spacing w:val="-7"/>
          <w:sz w:val="24"/>
        </w:rPr>
        <w:t> </w:t>
      </w:r>
      <w:r>
        <w:rPr>
          <w:sz w:val="24"/>
        </w:rPr>
        <w:t>Dubai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9" w:lineRule="auto" w:before="0" w:after="0"/>
        <w:ind w:left="2020" w:right="4459" w:hanging="1080"/>
        <w:jc w:val="left"/>
        <w:rPr>
          <w:rFonts w:ascii="Wingdings" w:hAnsi="Wingdings"/>
          <w:sz w:val="23"/>
        </w:rPr>
      </w:pPr>
      <w:r>
        <w:rPr>
          <w:sz w:val="23"/>
        </w:rPr>
        <w:t>2015 : AO Spine Principles Course 2015, Coimbatore IGOF Masters Course, Vijaywada</w:t>
      </w:r>
      <w:r>
        <w:rPr>
          <w:spacing w:val="-3"/>
          <w:sz w:val="23"/>
        </w:rPr>
        <w:t> </w:t>
      </w:r>
      <w:r>
        <w:rPr>
          <w:sz w:val="23"/>
        </w:rPr>
        <w:t>2015.</w:t>
      </w:r>
    </w:p>
    <w:p>
      <w:pPr>
        <w:spacing w:line="240" w:lineRule="auto" w:before="0"/>
        <w:ind w:left="2020" w:right="1226" w:firstLine="0"/>
        <w:jc w:val="left"/>
        <w:rPr>
          <w:sz w:val="23"/>
        </w:rPr>
      </w:pPr>
      <w:r>
        <w:rPr>
          <w:sz w:val="23"/>
        </w:rPr>
        <w:t>‘Symposium on Cervical Spine, 2015’ at Annual conference of Spine Association of</w:t>
      </w:r>
      <w:r>
        <w:rPr>
          <w:spacing w:val="-1"/>
          <w:sz w:val="23"/>
        </w:rPr>
        <w:t> </w:t>
      </w:r>
      <w:r>
        <w:rPr>
          <w:sz w:val="23"/>
        </w:rPr>
        <w:t>Gujarat.</w:t>
      </w:r>
    </w:p>
    <w:p>
      <w:pPr>
        <w:spacing w:before="0"/>
        <w:ind w:left="2020" w:right="1022" w:firstLine="0"/>
        <w:jc w:val="left"/>
        <w:rPr>
          <w:sz w:val="23"/>
        </w:rPr>
      </w:pPr>
      <w:r>
        <w:rPr>
          <w:sz w:val="23"/>
        </w:rPr>
        <w:t>Workshop on Cervical Pedicle Screw Insertion conducted by Dr. Kuniyoshi Abumi at the ‘SAG meet 2015’.</w:t>
      </w:r>
    </w:p>
    <w:p>
      <w:pPr>
        <w:spacing w:line="237" w:lineRule="auto" w:before="0"/>
        <w:ind w:left="2020" w:right="1880" w:firstLine="0"/>
        <w:jc w:val="left"/>
        <w:rPr>
          <w:sz w:val="23"/>
        </w:rPr>
      </w:pPr>
      <w:r>
        <w:rPr>
          <w:sz w:val="23"/>
        </w:rPr>
        <w:t>‘Bombay Operative Spine Course, 2015’ held in Bombay Hospital, Mumbai Participated in GOACON 2015 held at Junagadh.</w:t>
      </w:r>
    </w:p>
    <w:p>
      <w:pPr>
        <w:spacing w:line="237" w:lineRule="auto" w:before="5"/>
        <w:ind w:left="2020" w:right="175" w:firstLine="0"/>
        <w:jc w:val="left"/>
        <w:rPr>
          <w:sz w:val="23"/>
        </w:rPr>
      </w:pPr>
      <w:r>
        <w:rPr>
          <w:sz w:val="23"/>
        </w:rPr>
        <w:t>Attended Training on Ponsetti method of club foot treatment conducted by Ponsetti Institute &amp; CURE Clubfoot India.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0" w:after="0"/>
        <w:ind w:left="2008" w:right="1338" w:hanging="1068"/>
        <w:jc w:val="left"/>
        <w:rPr>
          <w:rFonts w:ascii="Wingdings" w:hAnsi="Wingdings"/>
          <w:sz w:val="24"/>
        </w:rPr>
      </w:pPr>
      <w:r>
        <w:rPr>
          <w:sz w:val="24"/>
        </w:rPr>
        <w:t>2014 : Co-conducted Spinal Deformity Symposium under aegis of Scoliosis Research Society</w:t>
      </w:r>
    </w:p>
    <w:p>
      <w:pPr>
        <w:spacing w:line="249" w:lineRule="auto" w:before="0"/>
        <w:ind w:left="2020" w:right="2405" w:firstLine="0"/>
        <w:jc w:val="left"/>
        <w:rPr>
          <w:sz w:val="22"/>
        </w:rPr>
      </w:pPr>
      <w:r>
        <w:rPr>
          <w:sz w:val="22"/>
        </w:rPr>
        <w:t>Cadaveric Workshop on Acetabular Fractures &amp; Pelvic Injuries Workshop on Basics in Knee &amp; Hip Arthroplasty GOACON 2014</w:t>
      </w:r>
    </w:p>
    <w:p>
      <w:pPr>
        <w:spacing w:line="237" w:lineRule="auto" w:before="3"/>
        <w:ind w:left="2020" w:right="1226" w:firstLine="0"/>
        <w:jc w:val="left"/>
        <w:rPr>
          <w:sz w:val="23"/>
        </w:rPr>
      </w:pPr>
      <w:r>
        <w:rPr>
          <w:sz w:val="23"/>
        </w:rPr>
        <w:t>Attended P.G. Lecture course organized by Orthopaedic department of Maulana Azad Medical College, New</w:t>
      </w:r>
      <w:r>
        <w:rPr>
          <w:spacing w:val="-2"/>
          <w:sz w:val="23"/>
        </w:rPr>
        <w:t> </w:t>
      </w:r>
      <w:r>
        <w:rPr>
          <w:sz w:val="23"/>
        </w:rPr>
        <w:t>Delhi</w:t>
      </w:r>
    </w:p>
    <w:p>
      <w:pPr>
        <w:spacing w:before="2"/>
        <w:ind w:left="2020" w:right="0" w:firstLine="0"/>
        <w:jc w:val="left"/>
        <w:rPr>
          <w:sz w:val="23"/>
        </w:rPr>
      </w:pPr>
      <w:r>
        <w:rPr>
          <w:sz w:val="23"/>
        </w:rPr>
        <w:t>‘ORTHOTRENDS 2014’, Shalby Hospitals.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0" w:after="0"/>
        <w:ind w:left="2020" w:right="815" w:hanging="1080"/>
        <w:jc w:val="left"/>
        <w:rPr>
          <w:rFonts w:ascii="Wingdings" w:hAnsi="Wingdings"/>
          <w:sz w:val="23"/>
        </w:rPr>
      </w:pPr>
      <w:r>
        <w:rPr>
          <w:sz w:val="23"/>
        </w:rPr>
        <w:t>2013 : Participated in WIROC conference in 2013 and presented poster on Gaine’s Procedure Participated in GOACON - 2013 and presented posters on Arthroscopy and trauma. Participated in Ilizarov Conference and course in Goa,</w:t>
      </w:r>
      <w:r>
        <w:rPr>
          <w:spacing w:val="-7"/>
          <w:sz w:val="23"/>
        </w:rPr>
        <w:t> </w:t>
      </w:r>
      <w:r>
        <w:rPr>
          <w:sz w:val="23"/>
        </w:rPr>
        <w:t>2013.</w:t>
      </w:r>
    </w:p>
    <w:p>
      <w:pPr>
        <w:spacing w:line="237" w:lineRule="auto" w:before="2"/>
        <w:ind w:left="2020" w:right="1049" w:firstLine="0"/>
        <w:jc w:val="left"/>
        <w:rPr>
          <w:sz w:val="23"/>
        </w:rPr>
      </w:pPr>
      <w:r>
        <w:rPr>
          <w:sz w:val="23"/>
        </w:rPr>
        <w:t>Participated in shoulder symposium on “Recent trends in management of Shoulder Disorders”.</w:t>
      </w:r>
    </w:p>
    <w:p>
      <w:pPr>
        <w:spacing w:before="1"/>
        <w:ind w:left="2020" w:right="0" w:firstLine="0"/>
        <w:jc w:val="left"/>
        <w:rPr>
          <w:sz w:val="23"/>
        </w:rPr>
      </w:pPr>
      <w:r>
        <w:rPr>
          <w:sz w:val="23"/>
        </w:rPr>
        <w:t>Attended P.G. Lecture course organized by Shalby Hospitals in July 2014.</w:t>
      </w:r>
    </w:p>
    <w:p>
      <w:pPr>
        <w:pStyle w:val="BodyText"/>
        <w:rPr>
          <w:sz w:val="23"/>
        </w:rPr>
      </w:pPr>
    </w:p>
    <w:p>
      <w:pPr>
        <w:spacing w:before="0"/>
        <w:ind w:left="580" w:right="0" w:firstLine="0"/>
        <w:jc w:val="left"/>
        <w:rPr>
          <w:b/>
          <w:sz w:val="23"/>
        </w:rPr>
      </w:pPr>
      <w:r>
        <w:rPr>
          <w:b/>
          <w:sz w:val="23"/>
        </w:rPr>
        <w:t>Professional Memberships</w:t>
      </w:r>
    </w:p>
    <w:p>
      <w:pPr>
        <w:spacing w:line="249" w:lineRule="auto" w:before="1"/>
        <w:ind w:left="1300" w:right="5528" w:firstLine="0"/>
        <w:jc w:val="left"/>
        <w:rPr>
          <w:sz w:val="23"/>
        </w:rPr>
      </w:pPr>
      <w:r>
        <w:rPr>
          <w:sz w:val="23"/>
        </w:rPr>
        <w:t>Indian Orthopaedic Association [LM10702] AO Spine Asia Pacific [LM 740928]</w:t>
      </w:r>
    </w:p>
    <w:p>
      <w:pPr>
        <w:spacing w:line="249" w:lineRule="auto" w:before="1"/>
        <w:ind w:left="1300" w:right="1176" w:firstLine="0"/>
        <w:jc w:val="left"/>
        <w:rPr>
          <w:sz w:val="23"/>
        </w:rPr>
      </w:pPr>
      <w:r>
        <w:rPr>
          <w:sz w:val="23"/>
        </w:rPr>
        <w:t>Société Internationale de Chirurgie Orthopédique et de Traumatologie (SICOT) [ID 25480] Indo German Orthopaedic Foundation [IGOF/129/07-2015]</w:t>
      </w:r>
    </w:p>
    <w:p>
      <w:pPr>
        <w:spacing w:line="279" w:lineRule="exact" w:before="0"/>
        <w:ind w:left="1300" w:right="0" w:firstLine="0"/>
        <w:jc w:val="left"/>
        <w:rPr>
          <w:sz w:val="23"/>
        </w:rPr>
      </w:pPr>
      <w:r>
        <w:rPr>
          <w:sz w:val="23"/>
        </w:rPr>
        <w:t>Bombay Orthopaedic Society</w:t>
      </w:r>
    </w:p>
    <w:p>
      <w:pPr>
        <w:pStyle w:val="BodyText"/>
        <w:spacing w:line="292" w:lineRule="exact"/>
        <w:ind w:left="1300"/>
      </w:pPr>
      <w:r>
        <w:rPr/>
        <w:t>Indian Medical Association [LM GUJ 24997]</w:t>
      </w:r>
    </w:p>
    <w:sectPr>
      <w:pgSz w:w="12240" w:h="15840"/>
      <w:pgMar w:top="1080" w:bottom="280" w:left="620" w:right="780"/>
      <w:pgBorders w:offsetFrom="page">
        <w:top w:val="double" w:color="000000" w:space="25" w:sz="12"/>
        <w:left w:val="double" w:color="000000" w:space="25" w:sz="12"/>
        <w:bottom w:val="double" w:color="000000" w:space="25" w:sz="12"/>
        <w:right w:val="double" w:color="000000" w:space="25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aramond">
    <w:altName w:val="Garamond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1360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00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6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32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"/>
      <w:lvlJc w:val="left"/>
      <w:pPr>
        <w:ind w:left="580" w:hanging="272"/>
      </w:pPr>
      <w:rPr>
        <w:rFonts w:hint="default" w:ascii="Wingdings" w:hAnsi="Wingdings" w:eastAsia="Wingdings" w:cs="Wingdings"/>
        <w:w w:val="99"/>
        <w:sz w:val="14"/>
        <w:szCs w:val="14"/>
      </w:rPr>
    </w:lvl>
    <w:lvl w:ilvl="1">
      <w:start w:val="0"/>
      <w:numFmt w:val="bullet"/>
      <w:lvlText w:val=""/>
      <w:lvlJc w:val="left"/>
      <w:pPr>
        <w:ind w:left="2020" w:hanging="36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80" w:hanging="272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06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8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6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62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8" w:hanging="27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940" w:hanging="361"/>
      </w:pPr>
      <w:rPr>
        <w:rFonts w:hint="default" w:ascii="Courier New" w:hAnsi="Courier New" w:eastAsia="Courier New" w:cs="Courier New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93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0" w:hanging="36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7"/>
      <w:ind w:left="492" w:right="520"/>
      <w:jc w:val="center"/>
      <w:outlineLvl w:val="1"/>
    </w:pPr>
    <w:rPr>
      <w:rFonts w:ascii="Garamond" w:hAnsi="Garamond" w:eastAsia="Garamond" w:cs="Garamond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.ankit.p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2019-02-20T01:16:31Z</dcterms:created>
  <dcterms:modified xsi:type="dcterms:W3CDTF">2019-02-20T01:16:31Z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