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8418" w:val="left" w:leader="none"/>
        </w:tabs>
        <w:spacing w:before="90"/>
        <w:ind w:left="120" w:right="0" w:firstLine="0"/>
        <w:jc w:val="left"/>
        <w:rPr>
          <w:b/>
          <w:sz w:val="21"/>
        </w:rPr>
      </w:pPr>
      <w:r>
        <w:rPr>
          <w:b/>
          <w:sz w:val="21"/>
          <w:shd w:fill="D9D9D9" w:color="auto" w:val="clear"/>
        </w:rPr>
        <w:t>PERSONAL</w:t>
      </w:r>
      <w:r>
        <w:rPr>
          <w:b/>
          <w:spacing w:val="-2"/>
          <w:sz w:val="21"/>
          <w:shd w:fill="D9D9D9" w:color="auto" w:val="clear"/>
        </w:rPr>
        <w:t> </w:t>
      </w:r>
      <w:r>
        <w:rPr>
          <w:b/>
          <w:spacing w:val="-3"/>
          <w:sz w:val="21"/>
          <w:shd w:fill="D9D9D9" w:color="auto" w:val="clear"/>
        </w:rPr>
        <w:t>INFORMATION</w:t>
        <w:tab/>
      </w:r>
    </w:p>
    <w:p>
      <w:pPr>
        <w:spacing w:before="69"/>
        <w:ind w:left="120" w:right="0" w:firstLine="0"/>
        <w:jc w:val="left"/>
        <w:rPr>
          <w:sz w:val="21"/>
        </w:rPr>
      </w:pPr>
      <w:r>
        <w:rPr>
          <w:sz w:val="21"/>
        </w:rPr>
        <w:t>Name:</w:t>
      </w:r>
    </w:p>
    <w:p>
      <w:pPr>
        <w:spacing w:before="70"/>
        <w:ind w:left="274" w:right="8084" w:firstLine="0"/>
        <w:jc w:val="center"/>
        <w:rPr>
          <w:sz w:val="21"/>
        </w:rPr>
      </w:pPr>
      <w:r>
        <w:rPr/>
        <w:pict>
          <v:shape style="position:absolute;margin-left:106.105186pt;margin-top:3.892571pt;width:9.4pt;height:11.7pt;mso-position-horizontal-relative:page;mso-position-vertical-relative:paragraph;z-index:-4768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us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9.580002pt;margin-top:3.892571pt;width:7.65pt;height:11.7pt;mso-position-horizontal-relative:page;mso-position-vertical-relative:paragraph;z-index:-4744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al</w:t>
                  </w:r>
                </w:p>
              </w:txbxContent>
            </v:textbox>
            <w10:wrap type="none"/>
          </v:shape>
        </w:pict>
      </w:r>
      <w:r>
        <w:rPr/>
        <w:pict>
          <v:line style="position:absolute;mso-position-horizontal-relative:page;mso-position-vertical-relative:paragraph;z-index:1168" from="104.356903pt,6.984344pt" to="104.356903pt,16.583344pt" stroked="true" strokeweight="0pt" strokecolor="#ffffff">
            <v:stroke dashstyle="solid"/>
            <w10:wrap type="none"/>
          </v:line>
        </w:pict>
      </w:r>
      <w:r>
        <w:rPr/>
        <w:pict>
          <v:rect style="position:absolute;margin-left:113.709999pt;margin-top:6.984344pt;width:24.12pt;height:9.599pt;mso-position-horizontal-relative:page;mso-position-vertical-relative:paragraph;z-index:1192" filled="true" fillcolor="#ffffff" stroked="false">
            <v:fill type="solid"/>
            <w10:wrap type="none"/>
          </v:rect>
        </w:pict>
      </w:r>
      <w:r>
        <w:rPr/>
        <w:pict>
          <v:rect style="position:absolute;margin-left:145.391006pt;margin-top:6.984344pt;width:43.825pt;height:9.599pt;mso-position-horizontal-relative:page;mso-position-vertical-relative:paragraph;z-index:1216" filled="true" fillcolor="#ffffff" stroked="false">
            <v:fill type="solid"/>
            <w10:wrap type="none"/>
          </v:rect>
        </w:pict>
      </w:r>
      <w:r>
        <w:rPr>
          <w:sz w:val="21"/>
        </w:rPr>
        <w:t>at</w:t>
      </w:r>
    </w:p>
    <w:p>
      <w:pPr>
        <w:tabs>
          <w:tab w:pos="1123" w:val="left" w:leader="none"/>
        </w:tabs>
        <w:spacing w:before="71"/>
        <w:ind w:left="120" w:right="0" w:firstLine="0"/>
        <w:jc w:val="left"/>
        <w:rPr>
          <w:sz w:val="21"/>
        </w:rPr>
      </w:pPr>
      <w:r>
        <w:rPr/>
        <w:pict>
          <v:shape style="position:absolute;margin-left:112.578384pt;margin-top:3.942595pt;width:8.8pt;height:11.7pt;mso-position-horizontal-relative:page;mso-position-vertical-relative:paragraph;z-index:-4720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of</w:t>
                  </w:r>
                </w:p>
              </w:txbxContent>
            </v:textbox>
            <w10:wrap type="none"/>
          </v:shape>
        </w:pict>
      </w:r>
      <w:r>
        <w:rPr/>
        <w:pict>
          <v:line style="position:absolute;mso-position-horizontal-relative:page;mso-position-vertical-relative:paragraph;z-index:-4552" from="95.940598pt,7.034369pt" to="95.940598pt,16.633369pt" stroked="true" strokeweight="0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4528" from="103.501503pt,7.034369pt" to="103.501503pt,16.633369pt" stroked="true" strokeweight="0pt" strokecolor="#ffffff">
            <v:stroke dashstyle="solid"/>
            <w10:wrap type="none"/>
          </v:line>
        </w:pict>
      </w:r>
      <w:r>
        <w:rPr/>
        <w:pict>
          <v:rect style="position:absolute;margin-left:119.584297pt;margin-top:7.034369pt;width:18.839pt;height:9.599pt;mso-position-horizontal-relative:page;mso-position-vertical-relative:paragraph;z-index:-4504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ragraph;z-index:1456" from="146.639038pt,7.034407pt" to="146.639038pt,16.633207pt" stroked="true" strokeweight="0pt" strokecolor="#ffffff">
            <v:stroke dashstyle="solid"/>
            <w10:wrap type="none"/>
          </v:line>
        </w:pict>
      </w:r>
      <w:r>
        <w:rPr>
          <w:sz w:val="21"/>
        </w:rPr>
        <w:t>Data</w:t>
        <w:tab/>
        <w:t>h:</w:t>
      </w:r>
    </w:p>
    <w:p>
      <w:pPr>
        <w:spacing w:before="70"/>
        <w:ind w:left="274" w:right="5347" w:firstLine="0"/>
        <w:jc w:val="center"/>
        <w:rPr>
          <w:sz w:val="21"/>
        </w:rPr>
      </w:pPr>
      <w:r>
        <w:rPr>
          <w:sz w:val="21"/>
        </w:rPr>
        <w:t>5654933</w:t>
      </w:r>
    </w:p>
    <w:p>
      <w:pPr>
        <w:pStyle w:val="BodyText"/>
      </w:pPr>
    </w:p>
    <w:p>
      <w:pPr>
        <w:tabs>
          <w:tab w:pos="1025" w:val="left" w:leader="none"/>
          <w:tab w:pos="1920" w:val="left" w:leader="none"/>
        </w:tabs>
        <w:spacing w:before="130"/>
        <w:ind w:left="120" w:right="0" w:firstLine="0"/>
        <w:jc w:val="left"/>
        <w:rPr>
          <w:sz w:val="21"/>
        </w:rPr>
      </w:pPr>
      <w:r>
        <w:rPr/>
        <w:pict>
          <v:shape style="position:absolute;margin-left:111.73436pt;margin-top:6.892607pt;width:8.8pt;height:11.7pt;mso-position-horizontal-relative:page;mso-position-vertical-relative:paragraph;z-index:-4696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1.293396pt;margin-top:6.892607pt;width:8.25pt;height:11.7pt;mso-position-horizontal-relative:page;mso-position-vertical-relative:paragraph;z-index:-4672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ol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681061pt;margin-top:6.892607pt;width:7.65pt;height:11.7pt;mso-position-horizontal-relative:page;mso-position-vertical-relative:paragraph;z-index:-4648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al</w:t>
                  </w:r>
                </w:p>
              </w:txbxContent>
            </v:textbox>
            <w10:wrap type="none"/>
          </v:shape>
        </w:pict>
      </w:r>
      <w:r>
        <w:rPr/>
        <w:pict>
          <v:line style="position:absolute;mso-position-horizontal-relative:page;mso-position-vertical-relative:paragraph;z-index:-4480" from="95.940598pt,9.984381pt" to="95.940598pt,19.583381pt" stroked="true" strokeweight="0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4456" from="109.985298pt,9.984381pt" to="109.985298pt,19.583381pt" stroked="true" strokeweight="0pt" strokecolor="#ffffff">
            <v:stroke dashstyle="solid"/>
            <w10:wrap type="none"/>
          </v:line>
        </w:pict>
      </w:r>
      <w:r>
        <w:rPr/>
        <w:pict>
          <v:rect style="position:absolute;margin-left:118.750198pt;margin-top:9.984381pt;width:14.764pt;height:9.599pt;mso-position-horizontal-relative:page;mso-position-vertical-relative:paragraph;z-index:-4432" filled="true" fillcolor="#ffffff" stroked="false">
            <v:fill type="solid"/>
            <w10:wrap type="none"/>
          </v:rect>
        </w:pict>
      </w:r>
      <w:r>
        <w:rPr/>
        <w:pict>
          <v:rect style="position:absolute;margin-left:167.707108pt;margin-top:9.984381pt;width:7.92pt;height:9.599pt;mso-position-horizontal-relative:page;mso-position-vertical-relative:paragraph;z-index:-4408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ragraph;z-index:1408" from="185.933701pt,9.984381pt" to="185.933701pt,19.583381pt" stroked="true" strokeweight="0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432" from="194.936203pt,9.984381pt" to="194.936203pt,19.583381pt" stroked="true" strokeweight="2.883pt" strokecolor="#ffffff">
            <v:stroke dashstyle="solid"/>
            <w10:wrap type="none"/>
          </v:line>
        </w:pict>
      </w:r>
      <w:r>
        <w:rPr>
          <w:sz w:val="21"/>
        </w:rPr>
        <w:t>Addr</w:t>
        <w:tab/>
        <w:t>250</w:t>
        <w:tab/>
        <w:t>H</w:t>
      </w:r>
    </w:p>
    <w:p>
      <w:pPr>
        <w:tabs>
          <w:tab w:pos="8428" w:val="left" w:leader="none"/>
        </w:tabs>
        <w:spacing w:before="73"/>
        <w:ind w:left="120" w:right="0" w:firstLine="0"/>
        <w:jc w:val="left"/>
        <w:rPr>
          <w:b/>
          <w:sz w:val="21"/>
        </w:rPr>
      </w:pPr>
      <w:r>
        <w:rPr>
          <w:b/>
          <w:spacing w:val="-3"/>
          <w:sz w:val="21"/>
          <w:shd w:fill="D9D9D9" w:color="auto" w:val="clear"/>
        </w:rPr>
        <w:t>EDUCATION</w:t>
        <w:tab/>
      </w:r>
    </w:p>
    <w:p>
      <w:pPr>
        <w:pStyle w:val="Heading2"/>
        <w:spacing w:before="66"/>
      </w:pPr>
      <w:r>
        <w:rPr/>
        <w:t>Bachelor Degree:</w:t>
      </w:r>
    </w:p>
    <w:p>
      <w:pPr>
        <w:spacing w:before="57"/>
        <w:ind w:left="540" w:right="0" w:firstLine="0"/>
        <w:jc w:val="left"/>
        <w:rPr>
          <w:sz w:val="22"/>
        </w:rPr>
      </w:pPr>
      <w:r>
        <w:rPr>
          <w:b/>
          <w:sz w:val="22"/>
        </w:rPr>
        <w:t>Central University of Finance and Economics</w:t>
      </w:r>
      <w:r>
        <w:rPr>
          <w:sz w:val="22"/>
        </w:rPr>
        <w:t>, Beijing, China, 2006-2010</w:t>
      </w:r>
    </w:p>
    <w:p>
      <w:pPr>
        <w:spacing w:line="295" w:lineRule="auto" w:before="56"/>
        <w:ind w:left="120" w:right="108" w:firstLine="839"/>
        <w:jc w:val="left"/>
        <w:rPr>
          <w:sz w:val="22"/>
        </w:rPr>
      </w:pPr>
      <w:r>
        <w:rPr>
          <w:i/>
          <w:sz w:val="22"/>
        </w:rPr>
        <w:t>Bachelor of Economics, </w:t>
      </w:r>
      <w:r>
        <w:rPr>
          <w:sz w:val="22"/>
        </w:rPr>
        <w:t>Majoring in International Economics and Trade (Direction of Financial Risk Management)</w:t>
      </w:r>
    </w:p>
    <w:p>
      <w:pPr>
        <w:spacing w:before="5"/>
        <w:ind w:left="562" w:right="0" w:firstLine="0"/>
        <w:jc w:val="left"/>
        <w:rPr>
          <w:sz w:val="22"/>
        </w:rPr>
      </w:pPr>
      <w:r>
        <w:rPr>
          <w:b/>
          <w:sz w:val="22"/>
        </w:rPr>
        <w:t>Overall GPA</w:t>
      </w:r>
      <w:r>
        <w:rPr>
          <w:sz w:val="22"/>
        </w:rPr>
        <w:t>: 86/100</w:t>
      </w:r>
    </w:p>
    <w:p>
      <w:pPr>
        <w:spacing w:before="59"/>
        <w:ind w:left="562" w:right="0" w:firstLine="0"/>
        <w:jc w:val="left"/>
        <w:rPr>
          <w:sz w:val="22"/>
        </w:rPr>
      </w:pPr>
      <w:r>
        <w:rPr>
          <w:b/>
          <w:sz w:val="22"/>
        </w:rPr>
        <w:t>Major GPA</w:t>
      </w:r>
      <w:r>
        <w:rPr>
          <w:sz w:val="22"/>
        </w:rPr>
        <w:t>: 90/100</w:t>
      </w:r>
    </w:p>
    <w:p>
      <w:pPr>
        <w:pStyle w:val="BodyText"/>
        <w:spacing w:before="5"/>
        <w:rPr>
          <w:sz w:val="32"/>
        </w:rPr>
      </w:pPr>
    </w:p>
    <w:p>
      <w:pPr>
        <w:pStyle w:val="Heading2"/>
      </w:pPr>
      <w:r>
        <w:rPr/>
        <w:t>Expected Master Degree:</w:t>
      </w:r>
    </w:p>
    <w:p>
      <w:pPr>
        <w:spacing w:before="57"/>
        <w:ind w:left="562" w:right="0" w:firstLine="0"/>
        <w:jc w:val="left"/>
        <w:rPr>
          <w:sz w:val="22"/>
        </w:rPr>
      </w:pPr>
      <w:r>
        <w:rPr>
          <w:b/>
          <w:sz w:val="22"/>
        </w:rPr>
        <w:t>Rice University</w:t>
      </w:r>
      <w:r>
        <w:rPr>
          <w:sz w:val="22"/>
        </w:rPr>
        <w:t>, Houston, TX, USA, 2013-Expected Spring 2014</w:t>
      </w:r>
    </w:p>
    <w:p>
      <w:pPr>
        <w:spacing w:before="57"/>
        <w:ind w:left="970" w:right="0" w:firstLine="0"/>
        <w:jc w:val="left"/>
        <w:rPr>
          <w:sz w:val="22"/>
        </w:rPr>
      </w:pPr>
      <w:r>
        <w:rPr>
          <w:i/>
          <w:sz w:val="22"/>
        </w:rPr>
        <w:t>Master of Statistics, </w:t>
      </w:r>
      <w:r>
        <w:rPr>
          <w:sz w:val="22"/>
        </w:rPr>
        <w:t>Majoring in Statistics</w:t>
      </w:r>
    </w:p>
    <w:p>
      <w:pPr>
        <w:spacing w:before="61"/>
        <w:ind w:left="561" w:right="0" w:firstLine="0"/>
        <w:jc w:val="left"/>
        <w:rPr>
          <w:sz w:val="22"/>
        </w:rPr>
      </w:pPr>
      <w:r>
        <w:rPr>
          <w:b/>
          <w:sz w:val="22"/>
        </w:rPr>
        <w:t>Current GPA</w:t>
      </w:r>
      <w:r>
        <w:rPr>
          <w:sz w:val="22"/>
        </w:rPr>
        <w:t>: 4.11/4.33</w:t>
      </w:r>
    </w:p>
    <w:p>
      <w:pPr>
        <w:pStyle w:val="BodyText"/>
        <w:spacing w:before="3"/>
        <w:rPr>
          <w:sz w:val="32"/>
        </w:rPr>
      </w:pPr>
    </w:p>
    <w:p>
      <w:pPr>
        <w:spacing w:before="0"/>
        <w:ind w:left="120" w:right="0" w:firstLine="0"/>
        <w:jc w:val="left"/>
        <w:rPr>
          <w:sz w:val="22"/>
        </w:rPr>
      </w:pPr>
      <w:r>
        <w:rPr>
          <w:b/>
          <w:sz w:val="22"/>
        </w:rPr>
        <w:t>GRE (General): </w:t>
      </w:r>
      <w:r>
        <w:rPr>
          <w:sz w:val="22"/>
        </w:rPr>
        <w:t>Verbal: 640/800 (92%); Math: 800/800 (94%); Writing: 3.5/5</w:t>
      </w:r>
    </w:p>
    <w:p>
      <w:pPr>
        <w:pStyle w:val="BodyText"/>
        <w:spacing w:before="59"/>
        <w:ind w:left="120"/>
      </w:pPr>
      <w:r>
        <w:rPr>
          <w:b/>
        </w:rPr>
        <w:t>TOEFL iBT: </w:t>
      </w:r>
      <w:r>
        <w:rPr/>
        <w:t>Reading: 28; Listening: 26; Speaking: 24; Writing: 25</w:t>
      </w:r>
    </w:p>
    <w:p>
      <w:pPr>
        <w:pStyle w:val="BodyText"/>
        <w:spacing w:before="10"/>
        <w:rPr>
          <w:sz w:val="24"/>
        </w:rPr>
      </w:pPr>
    </w:p>
    <w:p>
      <w:pPr>
        <w:tabs>
          <w:tab w:pos="8428" w:val="left" w:leader="none"/>
        </w:tabs>
        <w:spacing w:before="92"/>
        <w:ind w:left="120" w:right="0" w:firstLine="0"/>
        <w:jc w:val="left"/>
        <w:rPr>
          <w:b/>
          <w:sz w:val="21"/>
        </w:rPr>
      </w:pPr>
      <w:r>
        <w:rPr>
          <w:b/>
          <w:sz w:val="21"/>
          <w:shd w:fill="D9D9D9" w:color="auto" w:val="clear"/>
        </w:rPr>
        <w:t>WORKING</w:t>
      </w:r>
      <w:r>
        <w:rPr>
          <w:b/>
          <w:spacing w:val="-17"/>
          <w:sz w:val="21"/>
          <w:shd w:fill="D9D9D9" w:color="auto" w:val="clear"/>
        </w:rPr>
        <w:t> </w:t>
      </w:r>
      <w:r>
        <w:rPr>
          <w:b/>
          <w:sz w:val="21"/>
          <w:shd w:fill="D9D9D9" w:color="auto" w:val="clear"/>
        </w:rPr>
        <w:t>EXPERIENCES</w:t>
        <w:tab/>
      </w:r>
    </w:p>
    <w:p>
      <w:pPr>
        <w:spacing w:before="64"/>
        <w:ind w:left="840" w:right="0" w:firstLine="0"/>
        <w:jc w:val="left"/>
        <w:rPr>
          <w:sz w:val="22"/>
        </w:rPr>
      </w:pPr>
      <w:r>
        <w:rPr>
          <w:b/>
          <w:sz w:val="22"/>
        </w:rPr>
        <w:t>Jiyuhai Investment Consulting Company Limited</w:t>
      </w:r>
      <w:r>
        <w:rPr>
          <w:sz w:val="22"/>
        </w:rPr>
        <w:t>, Beijing, 2009- 2010</w:t>
      </w:r>
    </w:p>
    <w:p>
      <w:pPr>
        <w:pStyle w:val="Heading1"/>
        <w:spacing w:before="50"/>
        <w:rPr>
          <w:i/>
        </w:rPr>
      </w:pPr>
      <w:r>
        <w:rPr>
          <w:i/>
        </w:rPr>
        <w:t>Internship: Margin Account Trader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54" w:after="0"/>
        <w:ind w:left="960" w:right="0" w:hanging="420"/>
        <w:jc w:val="left"/>
        <w:rPr>
          <w:sz w:val="22"/>
        </w:rPr>
      </w:pPr>
      <w:r>
        <w:rPr>
          <w:sz w:val="22"/>
        </w:rPr>
        <w:t>Trained in international spot gold</w:t>
      </w:r>
      <w:r>
        <w:rPr>
          <w:spacing w:val="-4"/>
          <w:sz w:val="22"/>
        </w:rPr>
        <w:t> </w:t>
      </w:r>
      <w:r>
        <w:rPr>
          <w:sz w:val="22"/>
        </w:rPr>
        <w:t>trading</w:t>
      </w:r>
    </w:p>
    <w:p>
      <w:pPr>
        <w:pStyle w:val="BodyText"/>
        <w:spacing w:before="5"/>
        <w:rPr>
          <w:sz w:val="32"/>
        </w:rPr>
      </w:pPr>
    </w:p>
    <w:p>
      <w:pPr>
        <w:spacing w:before="1"/>
        <w:ind w:left="840" w:right="0" w:firstLine="0"/>
        <w:jc w:val="left"/>
        <w:rPr>
          <w:sz w:val="22"/>
        </w:rPr>
      </w:pPr>
      <w:r>
        <w:rPr>
          <w:b/>
          <w:sz w:val="22"/>
        </w:rPr>
        <w:t>Suzhoujie Sub-branch, China Everbright Bank</w:t>
      </w:r>
      <w:r>
        <w:rPr>
          <w:sz w:val="22"/>
        </w:rPr>
        <w:t>, Beijing, 2010- 2011</w:t>
      </w:r>
    </w:p>
    <w:p>
      <w:pPr>
        <w:pStyle w:val="Heading1"/>
        <w:rPr>
          <w:i/>
        </w:rPr>
      </w:pPr>
      <w:r>
        <w:rPr>
          <w:i/>
        </w:rPr>
        <w:t>Corporate Client Manager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55" w:after="0"/>
        <w:ind w:left="960" w:right="0" w:hanging="420"/>
        <w:jc w:val="left"/>
        <w:rPr>
          <w:sz w:val="22"/>
        </w:rPr>
      </w:pPr>
      <w:r>
        <w:rPr>
          <w:sz w:val="22"/>
        </w:rPr>
        <w:t>Marketing and maintaining corporate</w:t>
      </w:r>
      <w:r>
        <w:rPr>
          <w:spacing w:val="-7"/>
          <w:sz w:val="22"/>
        </w:rPr>
        <w:t> </w:t>
      </w:r>
      <w:r>
        <w:rPr>
          <w:sz w:val="22"/>
        </w:rPr>
        <w:t>clients;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59" w:after="0"/>
        <w:ind w:left="960" w:right="0" w:hanging="420"/>
        <w:jc w:val="left"/>
        <w:rPr>
          <w:sz w:val="22"/>
        </w:rPr>
      </w:pPr>
      <w:r>
        <w:rPr>
          <w:sz w:val="22"/>
        </w:rPr>
        <w:t>assisting corporate loan</w:t>
      </w:r>
      <w:r>
        <w:rPr>
          <w:spacing w:val="-7"/>
          <w:sz w:val="22"/>
        </w:rPr>
        <w:t> </w:t>
      </w:r>
      <w:r>
        <w:rPr>
          <w:sz w:val="22"/>
        </w:rPr>
        <w:t>supervision;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95" w:lineRule="auto" w:before="59" w:after="0"/>
        <w:ind w:left="960" w:right="118" w:hanging="420"/>
        <w:jc w:val="left"/>
        <w:rPr>
          <w:sz w:val="22"/>
        </w:rPr>
      </w:pPr>
      <w:r>
        <w:rPr>
          <w:sz w:val="22"/>
        </w:rPr>
        <w:t>Drawn over fifty million </w:t>
      </w:r>
      <w:r>
        <w:rPr>
          <w:spacing w:val="-7"/>
          <w:sz w:val="22"/>
        </w:rPr>
        <w:t>Yuan </w:t>
      </w:r>
      <w:r>
        <w:rPr>
          <w:sz w:val="22"/>
        </w:rPr>
        <w:t>of personal deposits in international financing services between</w:t>
      </w:r>
      <w:r>
        <w:rPr>
          <w:spacing w:val="-3"/>
          <w:sz w:val="22"/>
        </w:rPr>
        <w:t> </w:t>
      </w:r>
      <w:r>
        <w:rPr>
          <w:sz w:val="22"/>
        </w:rPr>
        <w:t>academies;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1" w:after="0"/>
        <w:ind w:left="960" w:right="0" w:hanging="420"/>
        <w:jc w:val="left"/>
        <w:rPr>
          <w:sz w:val="22"/>
        </w:rPr>
      </w:pPr>
      <w:r>
        <w:rPr>
          <w:sz w:val="22"/>
        </w:rPr>
        <w:t>Responsible for project of life and annuity of Caterpillar Inc.</w:t>
      </w:r>
      <w:r>
        <w:rPr>
          <w:spacing w:val="-6"/>
          <w:sz w:val="22"/>
        </w:rPr>
        <w:t> </w:t>
      </w:r>
      <w:r>
        <w:rPr>
          <w:sz w:val="22"/>
        </w:rPr>
        <w:t>(China);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60" w:after="0"/>
        <w:ind w:left="960" w:right="0" w:hanging="420"/>
        <w:jc w:val="left"/>
        <w:rPr>
          <w:sz w:val="22"/>
        </w:rPr>
      </w:pPr>
      <w:r>
        <w:rPr>
          <w:sz w:val="22"/>
        </w:rPr>
        <w:t>Responsible</w:t>
      </w:r>
      <w:r>
        <w:rPr>
          <w:spacing w:val="-1"/>
          <w:sz w:val="22"/>
        </w:rPr>
        <w:t> </w:t>
      </w:r>
      <w:r>
        <w:rPr>
          <w:sz w:val="22"/>
        </w:rPr>
        <w:t>for Hainan</w:t>
      </w:r>
      <w:r>
        <w:rPr>
          <w:spacing w:val="-15"/>
          <w:sz w:val="22"/>
        </w:rPr>
        <w:t> </w:t>
      </w:r>
      <w:r>
        <w:rPr>
          <w:sz w:val="22"/>
        </w:rPr>
        <w:t>Airlines’</w:t>
      </w:r>
      <w:r>
        <w:rPr>
          <w:spacing w:val="-19"/>
          <w:sz w:val="22"/>
        </w:rPr>
        <w:t> </w:t>
      </w:r>
      <w:r>
        <w:rPr>
          <w:sz w:val="22"/>
        </w:rPr>
        <w:t>Merge and</w:t>
      </w:r>
      <w:r>
        <w:rPr>
          <w:spacing w:val="-11"/>
          <w:sz w:val="22"/>
        </w:rPr>
        <w:t> </w:t>
      </w:r>
      <w:r>
        <w:rPr>
          <w:sz w:val="22"/>
        </w:rPr>
        <w:t>Acquisition</w:t>
      </w:r>
      <w:r>
        <w:rPr>
          <w:spacing w:val="-1"/>
          <w:sz w:val="22"/>
        </w:rPr>
        <w:t> </w:t>
      </w:r>
      <w:r>
        <w:rPr>
          <w:sz w:val="22"/>
        </w:rPr>
        <w:t>loan.</w:t>
      </w:r>
    </w:p>
    <w:p>
      <w:pPr>
        <w:pStyle w:val="BodyText"/>
        <w:spacing w:before="8"/>
        <w:rPr>
          <w:sz w:val="24"/>
        </w:rPr>
      </w:pPr>
    </w:p>
    <w:p>
      <w:pPr>
        <w:pStyle w:val="Heading2"/>
        <w:tabs>
          <w:tab w:pos="8428" w:val="left" w:leader="none"/>
        </w:tabs>
        <w:spacing w:before="92"/>
      </w:pPr>
      <w:r>
        <w:rPr>
          <w:spacing w:val="-3"/>
          <w:shd w:fill="D9D9D9" w:color="auto" w:val="clear"/>
        </w:rPr>
        <w:t>EDUCATIONAL</w:t>
      </w:r>
      <w:r>
        <w:rPr>
          <w:spacing w:val="-8"/>
          <w:shd w:fill="D9D9D9" w:color="auto" w:val="clear"/>
        </w:rPr>
        <w:t> </w:t>
      </w:r>
      <w:r>
        <w:rPr>
          <w:shd w:fill="D9D9D9" w:color="auto" w:val="clear"/>
        </w:rPr>
        <w:t>EXPERIENCES</w:t>
        <w:tab/>
      </w:r>
    </w:p>
    <w:p>
      <w:pPr>
        <w:spacing w:before="57"/>
        <w:ind w:left="540" w:right="0" w:firstLine="0"/>
        <w:jc w:val="left"/>
        <w:rPr>
          <w:sz w:val="22"/>
        </w:rPr>
      </w:pPr>
      <w:r>
        <w:rPr>
          <w:b/>
          <w:i/>
          <w:sz w:val="22"/>
        </w:rPr>
        <w:t>Grader</w:t>
      </w:r>
      <w:r>
        <w:rPr>
          <w:b/>
          <w:sz w:val="22"/>
        </w:rPr>
        <w:t>: STAT 280</w:t>
      </w:r>
      <w:r>
        <w:rPr>
          <w:sz w:val="22"/>
        </w:rPr>
        <w:t>, Rice University, Fall 2013</w:t>
      </w:r>
    </w:p>
    <w:p>
      <w:pPr>
        <w:pStyle w:val="BodyText"/>
        <w:spacing w:before="5"/>
        <w:rPr>
          <w:sz w:val="32"/>
        </w:rPr>
      </w:pPr>
    </w:p>
    <w:p>
      <w:pPr>
        <w:pStyle w:val="Heading2"/>
      </w:pPr>
      <w:r>
        <w:rPr/>
        <w:t>Related Rice University Coursework: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  <w:tab w:pos="481" w:val="left" w:leader="none"/>
          <w:tab w:pos="1745" w:val="left" w:leader="none"/>
          <w:tab w:pos="5283" w:val="left" w:leader="none"/>
          <w:tab w:pos="5502" w:val="left" w:leader="none"/>
        </w:tabs>
        <w:spacing w:line="290" w:lineRule="auto" w:before="46" w:after="0"/>
        <w:ind w:left="480" w:right="351" w:hanging="360"/>
        <w:jc w:val="left"/>
        <w:rPr>
          <w:sz w:val="22"/>
        </w:rPr>
      </w:pPr>
      <w:hyperlink r:id="rId6">
        <w:r>
          <w:rPr>
            <w:sz w:val="22"/>
          </w:rPr>
          <w:t>Overview of Mathematical Statistics</w:t>
        </w:r>
      </w:hyperlink>
      <w:r>
        <w:rPr>
          <w:sz w:val="22"/>
        </w:rPr>
        <w:t>, </w:t>
      </w:r>
      <w:hyperlink r:id="rId7">
        <w:r>
          <w:rPr>
            <w:sz w:val="22"/>
          </w:rPr>
          <w:t>Introduction to Regression and Statistical</w:t>
        </w:r>
      </w:hyperlink>
      <w:hyperlink r:id="rId7">
        <w:r>
          <w:rPr>
            <w:sz w:val="22"/>
          </w:rPr>
          <w:t> Computing,</w:t>
        </w:r>
      </w:hyperlink>
      <w:r>
        <w:rPr>
          <w:sz w:val="22"/>
        </w:rPr>
        <w:tab/>
      </w:r>
      <w:hyperlink r:id="rId8">
        <w:r>
          <w:rPr>
            <w:sz w:val="22"/>
          </w:rPr>
          <w:t>Applied </w:t>
        </w:r>
        <w:r>
          <w:rPr>
            <w:spacing w:val="-3"/>
            <w:sz w:val="22"/>
          </w:rPr>
          <w:t>Time </w:t>
        </w:r>
        <w:r>
          <w:rPr>
            <w:sz w:val="22"/>
          </w:rPr>
          <w:t>Series</w:t>
        </w:r>
        <w:r>
          <w:rPr>
            <w:spacing w:val="-6"/>
            <w:sz w:val="22"/>
          </w:rPr>
          <w:t> </w:t>
        </w:r>
        <w:r>
          <w:rPr>
            <w:sz w:val="22"/>
          </w:rPr>
          <w:t>and Forecasting,</w:t>
        </w:r>
      </w:hyperlink>
      <w:r>
        <w:rPr>
          <w:sz w:val="22"/>
        </w:rPr>
        <w:tab/>
      </w:r>
      <w:hyperlink r:id="rId9">
        <w:r>
          <w:rPr>
            <w:sz w:val="22"/>
          </w:rPr>
          <w:t>Quantitative Financial</w:t>
        </w:r>
        <w:r>
          <w:rPr>
            <w:spacing w:val="-19"/>
            <w:sz w:val="22"/>
          </w:rPr>
          <w:t> </w:t>
        </w:r>
        <w:r>
          <w:rPr>
            <w:sz w:val="22"/>
          </w:rPr>
          <w:t>Analytics,</w:t>
        </w:r>
      </w:hyperlink>
      <w:r>
        <w:rPr>
          <w:sz w:val="22"/>
        </w:rPr>
        <w:t> Statistical Computing and Graphics</w:t>
      </w:r>
      <w:r>
        <w:rPr>
          <w:spacing w:val="-17"/>
          <w:sz w:val="22"/>
        </w:rPr>
        <w:t> </w:t>
      </w:r>
      <w:r>
        <w:rPr>
          <w:sz w:val="22"/>
        </w:rPr>
        <w:t>(R</w:t>
      </w:r>
      <w:r>
        <w:rPr>
          <w:spacing w:val="-4"/>
          <w:sz w:val="22"/>
        </w:rPr>
        <w:t> </w:t>
      </w:r>
      <w:r>
        <w:rPr>
          <w:sz w:val="22"/>
        </w:rPr>
        <w:t>Programming),</w:t>
        <w:tab/>
        <w:tab/>
        <w:t>Advanced Statistical</w:t>
      </w:r>
      <w:r>
        <w:rPr>
          <w:spacing w:val="-11"/>
          <w:sz w:val="22"/>
        </w:rPr>
        <w:t> </w:t>
      </w:r>
      <w:r>
        <w:rPr>
          <w:sz w:val="22"/>
        </w:rPr>
        <w:t>Methods,</w:t>
      </w:r>
    </w:p>
    <w:p>
      <w:pPr>
        <w:spacing w:after="0" w:line="290" w:lineRule="auto"/>
        <w:jc w:val="left"/>
        <w:rPr>
          <w:sz w:val="22"/>
        </w:rPr>
        <w:sectPr>
          <w:headerReference w:type="default" r:id="rId5"/>
          <w:type w:val="continuous"/>
          <w:pgSz w:w="11910" w:h="16840"/>
          <w:pgMar w:header="862" w:top="1380" w:bottom="280" w:left="1680" w:right="1680"/>
        </w:sectPr>
      </w:pPr>
    </w:p>
    <w:p>
      <w:pPr>
        <w:pStyle w:val="BodyText"/>
        <w:tabs>
          <w:tab w:pos="4380" w:val="left" w:leader="none"/>
          <w:tab w:pos="6006" w:val="left" w:leader="none"/>
        </w:tabs>
        <w:spacing w:line="295" w:lineRule="auto" w:before="81"/>
        <w:ind w:left="480" w:right="425"/>
      </w:pPr>
      <w:r>
        <w:rPr/>
        <w:t>Quantitative Financial</w:t>
      </w:r>
      <w:r>
        <w:rPr>
          <w:spacing w:val="-3"/>
        </w:rPr>
        <w:t> </w:t>
      </w:r>
      <w:r>
        <w:rPr/>
        <w:t>Risk</w:t>
      </w:r>
      <w:r>
        <w:rPr>
          <w:spacing w:val="-4"/>
        </w:rPr>
        <w:t> </w:t>
      </w:r>
      <w:r>
        <w:rPr/>
        <w:t>Management,</w:t>
        <w:tab/>
        <w:t>Market</w:t>
      </w:r>
      <w:r>
        <w:rPr>
          <w:spacing w:val="-2"/>
        </w:rPr>
        <w:t> </w:t>
      </w:r>
      <w:r>
        <w:rPr/>
        <w:t>Models,</w:t>
        <w:tab/>
        <w:t>I</w:t>
      </w:r>
      <w:hyperlink r:id="rId10">
        <w:r>
          <w:rPr/>
          <w:t>ntroduction to </w:t>
        </w:r>
        <w:r>
          <w:rPr>
            <w:spacing w:val="-3"/>
          </w:rPr>
          <w:t>Random</w:t>
        </w:r>
      </w:hyperlink>
      <w:r>
        <w:rPr>
          <w:spacing w:val="-3"/>
        </w:rPr>
        <w:t> </w:t>
      </w:r>
      <w:hyperlink r:id="rId10">
        <w:r>
          <w:rPr/>
          <w:t>Processes and</w:t>
        </w:r>
        <w:r>
          <w:rPr>
            <w:spacing w:val="-13"/>
          </w:rPr>
          <w:t> </w:t>
        </w:r>
        <w:r>
          <w:rPr/>
          <w:t>Applications</w:t>
        </w:r>
      </w:hyperlink>
    </w:p>
    <w:p>
      <w:pPr>
        <w:pStyle w:val="BodyText"/>
        <w:spacing w:before="8"/>
        <w:rPr>
          <w:sz w:val="27"/>
        </w:rPr>
      </w:pPr>
    </w:p>
    <w:p>
      <w:pPr>
        <w:pStyle w:val="Heading2"/>
      </w:pPr>
      <w:r>
        <w:rPr/>
        <w:t>Notable Rice University Class Projects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  <w:tab w:pos="481" w:val="left" w:leader="none"/>
        </w:tabs>
        <w:spacing w:line="240" w:lineRule="auto" w:before="46" w:after="0"/>
        <w:ind w:left="480" w:right="0" w:hanging="360"/>
        <w:jc w:val="left"/>
        <w:rPr>
          <w:sz w:val="22"/>
        </w:rPr>
      </w:pPr>
      <w:r>
        <w:rPr>
          <w:sz w:val="22"/>
        </w:rPr>
        <w:t>Estimated returns and volatilities of assets using ARIMA, GARCH</w:t>
      </w:r>
      <w:r>
        <w:rPr>
          <w:spacing w:val="-21"/>
          <w:sz w:val="22"/>
        </w:rPr>
        <w:t> </w:t>
      </w:r>
      <w:r>
        <w:rPr>
          <w:sz w:val="22"/>
        </w:rPr>
        <w:t>models.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  <w:tab w:pos="481" w:val="left" w:leader="none"/>
        </w:tabs>
        <w:spacing w:line="240" w:lineRule="auto" w:before="43" w:after="0"/>
        <w:ind w:left="480" w:right="0" w:hanging="360"/>
        <w:jc w:val="left"/>
        <w:rPr>
          <w:sz w:val="21"/>
        </w:rPr>
      </w:pPr>
      <w:r>
        <w:rPr>
          <w:sz w:val="22"/>
        </w:rPr>
        <w:t>Applying MCMC method to simulate </w:t>
      </w:r>
      <w:r>
        <w:rPr>
          <w:sz w:val="21"/>
        </w:rPr>
        <w:t>stochastic</w:t>
      </w:r>
      <w:r>
        <w:rPr>
          <w:spacing w:val="-2"/>
          <w:sz w:val="21"/>
        </w:rPr>
        <w:t> </w:t>
      </w:r>
      <w:r>
        <w:rPr>
          <w:spacing w:val="-3"/>
          <w:sz w:val="21"/>
        </w:rPr>
        <w:t>volatility.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  <w:tab w:pos="481" w:val="left" w:leader="none"/>
        </w:tabs>
        <w:spacing w:line="285" w:lineRule="auto" w:before="42" w:after="0"/>
        <w:ind w:left="480" w:right="248" w:hanging="360"/>
        <w:jc w:val="left"/>
        <w:rPr>
          <w:sz w:val="22"/>
        </w:rPr>
      </w:pPr>
      <w:r>
        <w:rPr>
          <w:sz w:val="22"/>
        </w:rPr>
        <w:t>Simulated and back tested several stock investing strategies, Dogs of The </w:t>
      </w:r>
      <w:r>
        <w:rPr>
          <w:spacing w:val="-5"/>
          <w:sz w:val="22"/>
        </w:rPr>
        <w:t>Dow, </w:t>
      </w:r>
      <w:r>
        <w:rPr>
          <w:sz w:val="22"/>
        </w:rPr>
        <w:t>Buy</w:t>
      </w:r>
      <w:r>
        <w:rPr>
          <w:spacing w:val="-36"/>
          <w:sz w:val="22"/>
        </w:rPr>
        <w:t> </w:t>
      </w:r>
      <w:r>
        <w:rPr>
          <w:sz w:val="22"/>
        </w:rPr>
        <w:t>And Hold , MaxMedian, etc, using R Programming</w:t>
      </w:r>
      <w:r>
        <w:rPr>
          <w:spacing w:val="-5"/>
          <w:sz w:val="22"/>
        </w:rPr>
        <w:t> </w:t>
      </w:r>
      <w:r>
        <w:rPr>
          <w:sz w:val="22"/>
        </w:rPr>
        <w:t>Language.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  <w:tab w:pos="481" w:val="left" w:leader="none"/>
        </w:tabs>
        <w:spacing w:line="290" w:lineRule="auto" w:before="2" w:after="0"/>
        <w:ind w:left="480" w:right="161" w:hanging="360"/>
        <w:jc w:val="left"/>
        <w:rPr>
          <w:sz w:val="22"/>
        </w:rPr>
      </w:pPr>
      <w:r>
        <w:rPr>
          <w:sz w:val="22"/>
        </w:rPr>
        <w:t>Gained experience in analyzing corporate financial reports. Constructed hypothetical portfolios applying various market models, </w:t>
      </w:r>
      <w:r>
        <w:rPr>
          <w:spacing w:val="-6"/>
          <w:sz w:val="22"/>
        </w:rPr>
        <w:t>VaR, </w:t>
      </w:r>
      <w:r>
        <w:rPr>
          <w:sz w:val="22"/>
        </w:rPr>
        <w:t>CAPM , etc, in lieu of the virtual market environment.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  <w:tab w:pos="481" w:val="left" w:leader="none"/>
        </w:tabs>
        <w:spacing w:line="285" w:lineRule="auto" w:before="0" w:after="0"/>
        <w:ind w:left="480" w:right="480" w:hanging="360"/>
        <w:jc w:val="left"/>
        <w:rPr>
          <w:sz w:val="22"/>
        </w:rPr>
      </w:pPr>
      <w:r>
        <w:rPr>
          <w:sz w:val="22"/>
        </w:rPr>
        <w:t>Explored data and wrote a report on Global </w:t>
      </w:r>
      <w:r>
        <w:rPr>
          <w:spacing w:val="-3"/>
          <w:sz w:val="22"/>
        </w:rPr>
        <w:t>Terrorism </w:t>
      </w:r>
      <w:r>
        <w:rPr>
          <w:sz w:val="22"/>
        </w:rPr>
        <w:t>Database, 104,611 observations dealt with using</w:t>
      </w:r>
      <w:r>
        <w:rPr>
          <w:spacing w:val="-3"/>
          <w:sz w:val="22"/>
        </w:rPr>
        <w:t> </w:t>
      </w:r>
      <w:r>
        <w:rPr>
          <w:sz w:val="22"/>
        </w:rPr>
        <w:t>R.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  <w:tab w:pos="481" w:val="left" w:leader="none"/>
        </w:tabs>
        <w:spacing w:line="285" w:lineRule="auto" w:before="1" w:after="0"/>
        <w:ind w:left="480" w:right="188" w:hanging="360"/>
        <w:jc w:val="left"/>
        <w:rPr>
          <w:sz w:val="22"/>
        </w:rPr>
      </w:pPr>
      <w:r>
        <w:rPr>
          <w:sz w:val="22"/>
        </w:rPr>
        <w:t>Explored data and wrote a report on National Survey of Family Growth Database, 21,332 records dealt with in</w:t>
      </w:r>
      <w:r>
        <w:rPr>
          <w:spacing w:val="-3"/>
          <w:sz w:val="22"/>
        </w:rPr>
        <w:t> </w:t>
      </w:r>
      <w:r>
        <w:rPr>
          <w:sz w:val="22"/>
        </w:rPr>
        <w:t>R.</w:t>
      </w:r>
    </w:p>
    <w:p>
      <w:pPr>
        <w:pStyle w:val="BodyText"/>
        <w:spacing w:before="10"/>
        <w:rPr>
          <w:sz w:val="20"/>
        </w:rPr>
      </w:pPr>
    </w:p>
    <w:p>
      <w:pPr>
        <w:tabs>
          <w:tab w:pos="8428" w:val="left" w:leader="none"/>
        </w:tabs>
        <w:spacing w:before="92"/>
        <w:ind w:left="120" w:right="0" w:firstLine="0"/>
        <w:jc w:val="left"/>
        <w:rPr>
          <w:b/>
          <w:sz w:val="21"/>
        </w:rPr>
      </w:pPr>
      <w:r>
        <w:rPr>
          <w:b/>
          <w:sz w:val="21"/>
          <w:shd w:fill="D9D9D9" w:color="auto" w:val="clear"/>
        </w:rPr>
        <w:t>Honors</w:t>
        <w:tab/>
      </w:r>
    </w:p>
    <w:p>
      <w:pPr>
        <w:pStyle w:val="ListParagraph"/>
        <w:numPr>
          <w:ilvl w:val="0"/>
          <w:numId w:val="2"/>
        </w:numPr>
        <w:tabs>
          <w:tab w:pos="480" w:val="left" w:leader="none"/>
          <w:tab w:pos="481" w:val="left" w:leader="none"/>
        </w:tabs>
        <w:spacing w:line="240" w:lineRule="auto" w:before="53" w:after="0"/>
        <w:ind w:left="480" w:right="0" w:hanging="360"/>
        <w:jc w:val="left"/>
        <w:rPr>
          <w:sz w:val="22"/>
        </w:rPr>
      </w:pPr>
      <w:r>
        <w:rPr>
          <w:sz w:val="22"/>
        </w:rPr>
        <w:t>“Excellent Student of Beijing”, Beijing Municipal Commission of Education,</w:t>
      </w:r>
      <w:r>
        <w:rPr>
          <w:spacing w:val="-12"/>
          <w:sz w:val="22"/>
        </w:rPr>
        <w:t> </w:t>
      </w:r>
      <w:r>
        <w:rPr>
          <w:sz w:val="22"/>
        </w:rPr>
        <w:t>2003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  <w:tab w:pos="481" w:val="left" w:leader="none"/>
        </w:tabs>
        <w:spacing w:line="285" w:lineRule="auto" w:before="42" w:after="0"/>
        <w:ind w:left="480" w:right="904" w:hanging="360"/>
        <w:jc w:val="left"/>
        <w:rPr>
          <w:sz w:val="22"/>
        </w:rPr>
      </w:pPr>
      <w:r>
        <w:rPr>
          <w:sz w:val="22"/>
        </w:rPr>
        <w:t>“Excellent Undergraduate Graduation Thesis”, Central University of Finance</w:t>
      </w:r>
      <w:r>
        <w:rPr>
          <w:spacing w:val="-31"/>
          <w:sz w:val="22"/>
        </w:rPr>
        <w:t> </w:t>
      </w:r>
      <w:r>
        <w:rPr>
          <w:sz w:val="22"/>
        </w:rPr>
        <w:t>and Economics, 2010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  <w:tab w:pos="481" w:val="left" w:leader="none"/>
        </w:tabs>
        <w:spacing w:line="240" w:lineRule="auto" w:before="2" w:after="0"/>
        <w:ind w:left="480" w:right="0" w:hanging="360"/>
        <w:jc w:val="left"/>
        <w:rPr>
          <w:sz w:val="22"/>
        </w:rPr>
      </w:pPr>
      <w:r>
        <w:rPr>
          <w:sz w:val="22"/>
        </w:rPr>
        <w:t>“Eminent Contribution Prize” </w:t>
      </w:r>
      <w:r>
        <w:rPr>
          <w:spacing w:val="-4"/>
          <w:sz w:val="22"/>
        </w:rPr>
        <w:t>Winner, </w:t>
      </w:r>
      <w:r>
        <w:rPr>
          <w:sz w:val="22"/>
        </w:rPr>
        <w:t>China Everbright Bank, 2011</w:t>
      </w:r>
    </w:p>
    <w:p>
      <w:pPr>
        <w:pStyle w:val="BodyText"/>
        <w:spacing w:before="4"/>
        <w:rPr>
          <w:sz w:val="24"/>
        </w:rPr>
      </w:pPr>
    </w:p>
    <w:p>
      <w:pPr>
        <w:tabs>
          <w:tab w:pos="8428" w:val="left" w:leader="none"/>
        </w:tabs>
        <w:spacing w:before="93"/>
        <w:ind w:left="120" w:right="0" w:firstLine="0"/>
        <w:jc w:val="left"/>
        <w:rPr>
          <w:b/>
          <w:sz w:val="21"/>
        </w:rPr>
      </w:pPr>
      <w:r>
        <w:rPr>
          <w:b/>
          <w:sz w:val="21"/>
          <w:shd w:fill="D9D9D9" w:color="auto" w:val="clear"/>
        </w:rPr>
        <w:t>SOCIAL ACTIVITIES AND</w:t>
      </w:r>
      <w:r>
        <w:rPr>
          <w:b/>
          <w:spacing w:val="-11"/>
          <w:sz w:val="21"/>
          <w:shd w:fill="D9D9D9" w:color="auto" w:val="clear"/>
        </w:rPr>
        <w:t> </w:t>
      </w:r>
      <w:r>
        <w:rPr>
          <w:b/>
          <w:sz w:val="21"/>
          <w:shd w:fill="D9D9D9" w:color="auto" w:val="clear"/>
        </w:rPr>
        <w:t>VOLUNTEERS</w:t>
        <w:tab/>
      </w:r>
    </w:p>
    <w:p>
      <w:pPr>
        <w:pStyle w:val="BodyText"/>
        <w:spacing w:line="295" w:lineRule="auto" w:before="61"/>
        <w:ind w:left="540" w:right="1782"/>
      </w:pPr>
      <w:r>
        <w:rPr/>
        <w:t>2006 Attending “China-Canada Financial Risk Management Seminar” 2006 Consoling seniors in Beijing Songtang Hospice</w:t>
      </w:r>
    </w:p>
    <w:p>
      <w:pPr>
        <w:pStyle w:val="BodyText"/>
        <w:spacing w:line="295" w:lineRule="auto" w:before="2"/>
        <w:ind w:left="540" w:right="2490"/>
      </w:pPr>
      <w:r>
        <w:rPr/>
        <w:t>2007 Accompanying disabled children of Tianlun School 2008 Directing visitors of Care and Rehabilitation Expo</w:t>
      </w:r>
      <w:r>
        <w:rPr>
          <w:spacing w:val="-15"/>
        </w:rPr>
        <w:t> </w:t>
      </w:r>
      <w:r>
        <w:rPr/>
        <w:t>China</w:t>
      </w:r>
    </w:p>
    <w:p>
      <w:pPr>
        <w:pStyle w:val="BodyText"/>
        <w:spacing w:before="8"/>
        <w:rPr>
          <w:sz w:val="19"/>
        </w:rPr>
      </w:pPr>
    </w:p>
    <w:p>
      <w:pPr>
        <w:pStyle w:val="Heading2"/>
        <w:tabs>
          <w:tab w:pos="8428" w:val="left" w:leader="none"/>
        </w:tabs>
        <w:spacing w:before="92"/>
      </w:pPr>
      <w:r>
        <w:rPr>
          <w:shd w:fill="D9D9D9" w:color="auto" w:val="clear"/>
        </w:rPr>
        <w:t>SKILLS</w:t>
        <w:tab/>
      </w:r>
    </w:p>
    <w:p>
      <w:pPr>
        <w:pStyle w:val="BodyText"/>
        <w:spacing w:line="295" w:lineRule="auto" w:before="54"/>
        <w:ind w:left="540" w:right="1280"/>
      </w:pPr>
      <w:r>
        <w:rPr/>
        <w:t>Fluent Application of R Studio, SAS, LaTex, Excel, Word, and Power Point Skills in SPSS, EViews and Matlab</w:t>
      </w:r>
    </w:p>
    <w:p>
      <w:pPr>
        <w:pStyle w:val="BodyText"/>
        <w:spacing w:before="9"/>
        <w:rPr>
          <w:sz w:val="19"/>
        </w:rPr>
      </w:pPr>
    </w:p>
    <w:p>
      <w:pPr>
        <w:pStyle w:val="Heading2"/>
        <w:tabs>
          <w:tab w:pos="8428" w:val="left" w:leader="none"/>
        </w:tabs>
        <w:spacing w:before="91"/>
      </w:pPr>
      <w:r>
        <w:rPr>
          <w:shd w:fill="D9D9D9" w:color="auto" w:val="clear"/>
        </w:rPr>
        <w:t>INTERESTS AND</w:t>
      </w:r>
      <w:r>
        <w:rPr>
          <w:spacing w:val="-19"/>
          <w:shd w:fill="D9D9D9" w:color="auto" w:val="clear"/>
        </w:rPr>
        <w:t> </w:t>
      </w:r>
      <w:r>
        <w:rPr>
          <w:shd w:fill="D9D9D9" w:color="auto" w:val="clear"/>
        </w:rPr>
        <w:t>HOBBIES</w:t>
        <w:tab/>
      </w:r>
    </w:p>
    <w:p>
      <w:pPr>
        <w:pStyle w:val="BodyText"/>
        <w:spacing w:before="54"/>
        <w:ind w:left="540"/>
      </w:pPr>
      <w:r>
        <w:rPr/>
        <w:t>Volleyball, painting and swimming</w:t>
      </w:r>
    </w:p>
    <w:p>
      <w:pPr>
        <w:pStyle w:val="Heading2"/>
        <w:tabs>
          <w:tab w:pos="8428" w:val="left" w:leader="none"/>
        </w:tabs>
        <w:spacing w:before="64"/>
      </w:pPr>
      <w:r>
        <w:rPr>
          <w:shd w:fill="D9D9D9" w:color="auto" w:val="clear"/>
        </w:rPr>
        <w:t>REFERRERS</w:t>
        <w:tab/>
      </w:r>
    </w:p>
    <w:p>
      <w:pPr>
        <w:pStyle w:val="ListParagraph"/>
        <w:numPr>
          <w:ilvl w:val="1"/>
          <w:numId w:val="2"/>
        </w:numPr>
        <w:tabs>
          <w:tab w:pos="960" w:val="left" w:leader="none"/>
          <w:tab w:pos="961" w:val="left" w:leader="none"/>
        </w:tabs>
        <w:spacing w:line="295" w:lineRule="auto" w:before="55" w:after="0"/>
        <w:ind w:left="960" w:right="953" w:hanging="420"/>
        <w:jc w:val="left"/>
        <w:rPr>
          <w:i/>
          <w:sz w:val="22"/>
        </w:rPr>
      </w:pPr>
      <w:r>
        <w:rPr>
          <w:sz w:val="22"/>
        </w:rPr>
        <w:t>Dr. </w:t>
      </w:r>
      <w:hyperlink r:id="rId11">
        <w:r>
          <w:rPr>
            <w:spacing w:val="-6"/>
            <w:sz w:val="22"/>
          </w:rPr>
          <w:t>Erzsébet </w:t>
        </w:r>
        <w:r>
          <w:rPr>
            <w:spacing w:val="-7"/>
            <w:sz w:val="22"/>
          </w:rPr>
          <w:t>Merényi </w:t>
        </w:r>
        <w:r>
          <w:rPr>
            <w:sz w:val="22"/>
          </w:rPr>
          <w:t>, </w:t>
        </w:r>
      </w:hyperlink>
      <w:r>
        <w:rPr>
          <w:i/>
          <w:sz w:val="22"/>
        </w:rPr>
        <w:t>Professor, Department of Statistics, Rice University,</w:t>
      </w:r>
      <w:hyperlink r:id="rId12">
        <w:r>
          <w:rPr>
            <w:i/>
            <w:sz w:val="22"/>
          </w:rPr>
          <w:t> </w:t>
        </w:r>
        <w:r>
          <w:rPr>
            <w:i/>
            <w:sz w:val="22"/>
          </w:rPr>
          <w:t>erzsebet@rice.edu</w:t>
        </w:r>
      </w:hyperlink>
    </w:p>
    <w:p>
      <w:pPr>
        <w:pStyle w:val="ListParagraph"/>
        <w:numPr>
          <w:ilvl w:val="1"/>
          <w:numId w:val="2"/>
        </w:numPr>
        <w:tabs>
          <w:tab w:pos="960" w:val="left" w:leader="none"/>
          <w:tab w:pos="961" w:val="left" w:leader="none"/>
        </w:tabs>
        <w:spacing w:line="290" w:lineRule="auto" w:before="0" w:after="0"/>
        <w:ind w:left="960" w:right="814" w:hanging="420"/>
        <w:jc w:val="left"/>
        <w:rPr>
          <w:i/>
          <w:sz w:val="22"/>
        </w:rPr>
      </w:pPr>
      <w:r>
        <w:rPr>
          <w:spacing w:val="-5"/>
          <w:sz w:val="21"/>
        </w:rPr>
        <w:t>Dr. </w:t>
      </w:r>
      <w:r>
        <w:rPr>
          <w:sz w:val="23"/>
        </w:rPr>
        <w:t>John A. Dobelman, </w:t>
      </w:r>
      <w:r>
        <w:rPr>
          <w:i/>
          <w:sz w:val="22"/>
        </w:rPr>
        <w:t>Professor, Department of Statistics, Rice University, </w:t>
      </w:r>
      <w:hyperlink r:id="rId13">
        <w:r>
          <w:rPr>
            <w:i/>
            <w:sz w:val="22"/>
          </w:rPr>
          <w:t>dobelman@stat.rice.edu</w:t>
        </w:r>
      </w:hyperlink>
    </w:p>
    <w:sectPr>
      <w:pgSz w:w="11910" w:h="16840"/>
      <w:pgMar w:header="862" w:footer="0" w:top="13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7.584pt;margin-top:42.105061pt;width:420.3pt;height:22.15pt;mso-position-horizontal-relative:page;mso-position-vertical-relative:page;z-index:-4768" type="#_x0000_t202" filled="false" stroked="false">
          <v:textbox inset="0,0,0,0">
            <w:txbxContent>
              <w:p>
                <w:pPr>
                  <w:tabs>
                    <w:tab w:pos="2878" w:val="left" w:leader="none"/>
                    <w:tab w:pos="8385" w:val="left" w:leader="none"/>
                  </w:tabs>
                  <w:spacing w:before="8"/>
                  <w:ind w:left="20" w:right="0" w:firstLine="0"/>
                  <w:jc w:val="left"/>
                  <w:rPr>
                    <w:rFonts w:ascii="Arial"/>
                    <w:sz w:val="36"/>
                  </w:rPr>
                </w:pPr>
                <w:r>
                  <w:rPr>
                    <w:rFonts w:ascii="Arial"/>
                    <w:w w:val="100"/>
                    <w:sz w:val="36"/>
                    <w:u w:val="single"/>
                  </w:rPr>
                  <w:t> </w:t>
                </w:r>
                <w:r>
                  <w:rPr>
                    <w:rFonts w:ascii="Arial"/>
                    <w:sz w:val="36"/>
                    <w:u w:val="single"/>
                  </w:rPr>
                  <w:tab/>
                  <w:t>Curriculum</w:t>
                </w:r>
                <w:r>
                  <w:rPr>
                    <w:rFonts w:ascii="Arial"/>
                    <w:spacing w:val="-13"/>
                    <w:sz w:val="36"/>
                    <w:u w:val="single"/>
                  </w:rPr>
                  <w:t> </w:t>
                </w:r>
                <w:r>
                  <w:rPr>
                    <w:rFonts w:ascii="Arial"/>
                    <w:sz w:val="36"/>
                    <w:u w:val="single"/>
                  </w:rPr>
                  <w:t>Vitae</w:t>
                  <w:tab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480" w:hanging="360"/>
      </w:pPr>
      <w:rPr>
        <w:rFonts w:hint="default" w:ascii="Symbol" w:hAnsi="Symbol" w:eastAsia="Symbol" w:cs="Symbol"/>
        <w:w w:val="100"/>
        <w:sz w:val="22"/>
        <w:szCs w:val="22"/>
        <w:lang w:val="zh-cn" w:eastAsia="zh-cn" w:bidi="zh-cn"/>
      </w:rPr>
    </w:lvl>
    <w:lvl w:ilvl="1">
      <w:start w:val="0"/>
      <w:numFmt w:val="bullet"/>
      <w:lvlText w:val=""/>
      <w:lvlJc w:val="left"/>
      <w:pPr>
        <w:ind w:left="960" w:hanging="420"/>
      </w:pPr>
      <w:rPr>
        <w:rFonts w:hint="default" w:ascii="Wingdings" w:hAnsi="Wingdings" w:eastAsia="Wingdings" w:cs="Wingdings"/>
        <w:w w:val="100"/>
        <w:sz w:val="22"/>
        <w:szCs w:val="22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802" w:hanging="42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645" w:hanging="42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488" w:hanging="42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331" w:hanging="42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174" w:hanging="42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017" w:hanging="42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6860" w:hanging="420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0"/>
      <w:numFmt w:val="bullet"/>
      <w:lvlText w:val=""/>
      <w:lvlJc w:val="left"/>
      <w:pPr>
        <w:ind w:left="960" w:hanging="420"/>
      </w:pPr>
      <w:rPr>
        <w:rFonts w:hint="default" w:ascii="Wingdings" w:hAnsi="Wingdings" w:eastAsia="Wingdings" w:cs="Wingdings"/>
        <w:w w:val="100"/>
        <w:sz w:val="22"/>
        <w:szCs w:val="22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718" w:hanging="42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477" w:hanging="42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235" w:hanging="42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994" w:hanging="42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53" w:hanging="42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11" w:hanging="42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270" w:hanging="42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029" w:hanging="420"/>
      </w:pPr>
      <w:rPr>
        <w:rFonts w:hint="default"/>
        <w:lang w:val="zh-cn" w:eastAsia="zh-cn" w:bidi="zh-cn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before="49"/>
      <w:ind w:left="840"/>
      <w:outlineLvl w:val="1"/>
    </w:pPr>
    <w:rPr>
      <w:rFonts w:ascii="Times New Roman" w:hAnsi="Times New Roman" w:eastAsia="Times New Roman" w:cs="Times New Roman"/>
      <w:i/>
      <w:sz w:val="23"/>
      <w:szCs w:val="23"/>
      <w:lang w:val="zh-cn" w:eastAsia="zh-cn" w:bidi="zh-cn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ind w:left="480" w:hanging="360"/>
    </w:pPr>
    <w:rPr>
      <w:rFonts w:ascii="Times New Roman" w:hAnsi="Times New Roman" w:eastAsia="Times New Roman" w:cs="Times New Roman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://statistics.rice.edu/feed/CoursesDisplay.aspx?CID=381" TargetMode="External"/><Relationship Id="rId7" Type="http://schemas.openxmlformats.org/officeDocument/2006/relationships/hyperlink" Target="http://statistics.rice.edu/feed/CoursesDisplay.aspx?CID=4086" TargetMode="External"/><Relationship Id="rId8" Type="http://schemas.openxmlformats.org/officeDocument/2006/relationships/hyperlink" Target="http://statistics.rice.edu/feed/CoursesDisplay.aspx?CID=3430" TargetMode="External"/><Relationship Id="rId9" Type="http://schemas.openxmlformats.org/officeDocument/2006/relationships/hyperlink" Target="http://statistics.rice.edu/feed/CoursesDisplay.aspx?CID=3710" TargetMode="External"/><Relationship Id="rId10" Type="http://schemas.openxmlformats.org/officeDocument/2006/relationships/hyperlink" Target="http://statistics.rice.edu/feed/CoursesDisplay.aspx?CID=446" TargetMode="External"/><Relationship Id="rId11" Type="http://schemas.openxmlformats.org/officeDocument/2006/relationships/hyperlink" Target="http://www.ece.rice.edu/%7Eerzsebet/index.html" TargetMode="External"/><Relationship Id="rId12" Type="http://schemas.openxmlformats.org/officeDocument/2006/relationships/hyperlink" Target="mailto:erzsebet@rice.edu" TargetMode="External"/><Relationship Id="rId13" Type="http://schemas.openxmlformats.org/officeDocument/2006/relationships/hyperlink" Target="mailto:dobelman@stat.rice.edu" TargetMode="External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zjq</dc:creator>
  <dc:title>PERSONAL INFORMATION</dc:title>
  <dcterms:created xsi:type="dcterms:W3CDTF">2019-02-20T01:22:39Z</dcterms:created>
  <dcterms:modified xsi:type="dcterms:W3CDTF">2019-02-20T01:22:39Z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2019-02-20T00:00:00Z</vt:filetime>
  </property>
</Properties>
</file>