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tabs>
          <w:tab w:pos="2979" w:val="left" w:leader="none"/>
          <w:tab w:pos="3699" w:val="left" w:leader="none"/>
        </w:tabs>
        <w:spacing w:before="61"/>
        <w:ind w:left="100"/>
      </w:pPr>
      <w:r>
        <w:rPr/>
        <w:t>NAME</w:t>
        <w:tab/>
        <w:t>:</w:t>
        <w:tab/>
        <w:t>DR ANIL KUMAR S.V</w:t>
      </w:r>
    </w:p>
    <w:p>
      <w:pPr>
        <w:pStyle w:val="BodyText"/>
        <w:spacing w:before="6"/>
        <w:rPr>
          <w:sz w:val="25"/>
        </w:rPr>
      </w:pPr>
    </w:p>
    <w:p>
      <w:pPr>
        <w:pStyle w:val="BodyText"/>
        <w:tabs>
          <w:tab w:pos="2979" w:val="left" w:leader="none"/>
          <w:tab w:pos="3699" w:val="left" w:leader="none"/>
        </w:tabs>
        <w:ind w:left="100"/>
      </w:pPr>
      <w:r>
        <w:rPr/>
        <w:t>DOB</w:t>
        <w:tab/>
        <w:t>:</w:t>
        <w:tab/>
        <w:t>20/09/1978, 38yrs</w:t>
      </w:r>
    </w:p>
    <w:p>
      <w:pPr>
        <w:pStyle w:val="BodyText"/>
        <w:spacing w:before="7"/>
        <w:rPr>
          <w:sz w:val="25"/>
        </w:rPr>
      </w:pPr>
    </w:p>
    <w:p>
      <w:pPr>
        <w:pStyle w:val="BodyText"/>
        <w:tabs>
          <w:tab w:pos="2979" w:val="left" w:leader="none"/>
          <w:tab w:pos="3699" w:val="left" w:leader="none"/>
        </w:tabs>
        <w:ind w:left="100"/>
      </w:pPr>
      <w:r>
        <w:rPr/>
        <w:t>PERMANANTADDRESS</w:t>
        <w:tab/>
        <w:t>:</w:t>
        <w:tab/>
        <w:t>C/O Dr Peter vital</w:t>
      </w:r>
    </w:p>
    <w:p>
      <w:pPr>
        <w:pStyle w:val="BodyText"/>
        <w:spacing w:line="247" w:lineRule="auto" w:before="9"/>
        <w:ind w:left="4180" w:right="1307"/>
      </w:pPr>
      <w:r>
        <w:rPr/>
        <w:t>No 80, Nandidurga road extension Benson town</w:t>
      </w:r>
    </w:p>
    <w:p>
      <w:pPr>
        <w:pStyle w:val="BodyText"/>
        <w:spacing w:before="1"/>
        <w:ind w:left="4180"/>
      </w:pPr>
      <w:r>
        <w:rPr/>
        <w:t>Bangalore 46</w:t>
      </w:r>
    </w:p>
    <w:p>
      <w:pPr>
        <w:pStyle w:val="BodyText"/>
        <w:spacing w:before="7"/>
        <w:rPr>
          <w:sz w:val="25"/>
        </w:rPr>
      </w:pPr>
    </w:p>
    <w:p>
      <w:pPr>
        <w:pStyle w:val="BodyText"/>
        <w:tabs>
          <w:tab w:pos="2979" w:val="left" w:leader="none"/>
          <w:tab w:pos="3699" w:val="left" w:leader="none"/>
        </w:tabs>
        <w:spacing w:line="247" w:lineRule="auto"/>
        <w:ind w:left="3700" w:right="1957" w:hanging="3600"/>
      </w:pPr>
      <w:r>
        <w:rPr/>
        <w:t>CONTACT</w:t>
        <w:tab/>
        <w:t>:</w:t>
        <w:tab/>
      </w:r>
      <w:hyperlink r:id="rId5">
        <w:r>
          <w:rPr>
            <w:color w:val="0000FF"/>
            <w:u w:val="single" w:color="0000FF"/>
          </w:rPr>
          <w:t>dranilkumarsv@gmail.com</w:t>
        </w:r>
      </w:hyperlink>
      <w:r>
        <w:rPr>
          <w:color w:val="0000FF"/>
        </w:rPr>
        <w:t> </w:t>
      </w:r>
      <w:hyperlink r:id="rId6">
        <w:r>
          <w:rPr>
            <w:color w:val="0000FF"/>
            <w:u w:val="single" w:color="0000FF"/>
          </w:rPr>
          <w:t>dranilkumar_sv@rediffmail.com</w:t>
        </w:r>
      </w:hyperlink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1"/>
        </w:rPr>
      </w:pPr>
    </w:p>
    <w:p>
      <w:pPr>
        <w:pStyle w:val="BodyText"/>
        <w:tabs>
          <w:tab w:pos="2979" w:val="left" w:leader="none"/>
          <w:tab w:pos="3699" w:val="left" w:leader="none"/>
        </w:tabs>
        <w:spacing w:before="90"/>
        <w:ind w:left="100"/>
      </w:pPr>
      <w:r>
        <w:rPr/>
        <w:t>STATUS</w:t>
        <w:tab/>
        <w:t>:</w:t>
        <w:tab/>
        <w:t>Married</w:t>
      </w:r>
    </w:p>
    <w:p>
      <w:pPr>
        <w:pStyle w:val="BodyText"/>
        <w:spacing w:before="6"/>
        <w:rPr>
          <w:sz w:val="25"/>
        </w:rPr>
      </w:pPr>
    </w:p>
    <w:p>
      <w:pPr>
        <w:pStyle w:val="BodyText"/>
        <w:tabs>
          <w:tab w:pos="2979" w:val="left" w:leader="none"/>
          <w:tab w:pos="3699" w:val="left" w:leader="none"/>
        </w:tabs>
        <w:ind w:left="100"/>
      </w:pPr>
      <w:r>
        <w:rPr/>
        <w:t>QUALIFICATION</w:t>
        <w:tab/>
        <w:t>:</w:t>
        <w:tab/>
        <w:t>MBBS, D`ortho, DNB ortho, MNAMS</w:t>
      </w:r>
    </w:p>
    <w:p>
      <w:pPr>
        <w:pStyle w:val="BodyText"/>
        <w:spacing w:before="7"/>
        <w:rPr>
          <w:sz w:val="25"/>
        </w:rPr>
      </w:pPr>
    </w:p>
    <w:p>
      <w:pPr>
        <w:pStyle w:val="BodyText"/>
        <w:ind w:left="3700"/>
      </w:pPr>
      <w:r>
        <w:rPr/>
        <w:t>MBBS – JSS medical college, Mysore, 2001</w:t>
      </w:r>
    </w:p>
    <w:p>
      <w:pPr>
        <w:pStyle w:val="BodyText"/>
        <w:spacing w:before="8"/>
        <w:rPr>
          <w:sz w:val="17"/>
        </w:rPr>
      </w:pPr>
    </w:p>
    <w:p>
      <w:pPr>
        <w:pStyle w:val="BodyText"/>
        <w:spacing w:before="90"/>
        <w:ind w:left="3700"/>
      </w:pPr>
      <w:r>
        <w:rPr/>
        <w:t>D`ortho – JJM medical college, davanagere. Oct</w:t>
      </w:r>
    </w:p>
    <w:p>
      <w:pPr>
        <w:pStyle w:val="BodyText"/>
        <w:spacing w:before="9"/>
        <w:ind w:left="2960" w:right="5339"/>
        <w:jc w:val="center"/>
      </w:pPr>
      <w:r>
        <w:rPr/>
        <w:t>2005</w:t>
      </w:r>
    </w:p>
    <w:p>
      <w:pPr>
        <w:pStyle w:val="BodyText"/>
        <w:spacing w:before="9"/>
        <w:rPr>
          <w:sz w:val="17"/>
        </w:rPr>
      </w:pPr>
    </w:p>
    <w:p>
      <w:pPr>
        <w:pStyle w:val="BodyText"/>
        <w:spacing w:line="247" w:lineRule="auto" w:before="90"/>
        <w:ind w:left="3700" w:right="213"/>
      </w:pPr>
      <w:r>
        <w:rPr/>
        <w:t>DNB ortho – IORAS (attached to Chenthil nursing home and now to Devadoss Multispeciality hospital, Madurai. May 2009</w:t>
      </w:r>
    </w:p>
    <w:p>
      <w:pPr>
        <w:pStyle w:val="BodyText"/>
        <w:rPr>
          <w:sz w:val="26"/>
        </w:rPr>
      </w:pPr>
    </w:p>
    <w:p>
      <w:pPr>
        <w:pStyle w:val="BodyText"/>
        <w:spacing w:before="9"/>
        <w:rPr>
          <w:sz w:val="23"/>
        </w:rPr>
      </w:pPr>
    </w:p>
    <w:p>
      <w:pPr>
        <w:pStyle w:val="Heading1"/>
        <w:spacing w:line="247" w:lineRule="auto"/>
      </w:pPr>
      <w:r>
        <w:rPr/>
        <w:t>SPECIALIST IN PELVI-ACETABULAR FRACTURE FIXATION AND JOINT REPLACEMENT SURGERIES</w:t>
      </w:r>
    </w:p>
    <w:p>
      <w:pPr>
        <w:pStyle w:val="BodyText"/>
        <w:spacing w:before="11"/>
        <w:rPr>
          <w:b/>
        </w:rPr>
      </w:pPr>
    </w:p>
    <w:p>
      <w:pPr>
        <w:pStyle w:val="BodyText"/>
        <w:tabs>
          <w:tab w:pos="2979" w:val="left" w:leader="none"/>
          <w:tab w:pos="3699" w:val="left" w:leader="none"/>
        </w:tabs>
        <w:ind w:left="100"/>
      </w:pPr>
      <w:r>
        <w:rPr/>
        <w:t>EXPERIENCE</w:t>
        <w:tab/>
        <w:t>:</w:t>
        <w:tab/>
        <w:t>From july 2017 - still working Assistant Professor</w:t>
      </w:r>
    </w:p>
    <w:p>
      <w:pPr>
        <w:pStyle w:val="BodyText"/>
        <w:spacing w:before="9"/>
        <w:ind w:left="2980"/>
      </w:pPr>
      <w:r>
        <w:rPr/>
        <w:t>in the department of orthopaedics at BRAMC Bangalore</w:t>
      </w:r>
    </w:p>
    <w:p>
      <w:pPr>
        <w:pStyle w:val="BodyText"/>
        <w:spacing w:before="6"/>
        <w:rPr>
          <w:sz w:val="25"/>
        </w:rPr>
      </w:pPr>
    </w:p>
    <w:p>
      <w:pPr>
        <w:pStyle w:val="BodyText"/>
        <w:spacing w:line="247" w:lineRule="auto" w:before="1"/>
        <w:ind w:left="2980" w:right="326"/>
      </w:pPr>
      <w:r>
        <w:rPr/>
        <w:t>From August 2014 –july 2017 Assisstant professor in the department of orthopaedics at Sri Devaraj Urs Medical College , Kolar</w:t>
      </w:r>
    </w:p>
    <w:p>
      <w:pPr>
        <w:pStyle w:val="BodyText"/>
        <w:spacing w:before="11"/>
      </w:pPr>
    </w:p>
    <w:p>
      <w:pPr>
        <w:pStyle w:val="BodyText"/>
        <w:spacing w:line="247" w:lineRule="auto"/>
        <w:ind w:left="2980" w:right="213" w:firstLine="780"/>
      </w:pPr>
      <w:r>
        <w:rPr/>
        <w:t>1 Feb 2013 – august 2014. still working : Lecturer in the department of orthopaedics at Sri Devaraj Urs Medical College , Kolar</w:t>
      </w:r>
    </w:p>
    <w:p>
      <w:pPr>
        <w:pStyle w:val="BodyText"/>
        <w:spacing w:before="11"/>
      </w:pPr>
    </w:p>
    <w:p>
      <w:pPr>
        <w:spacing w:line="249" w:lineRule="auto" w:before="0"/>
        <w:ind w:left="2980" w:right="213" w:firstLine="720"/>
        <w:jc w:val="left"/>
        <w:rPr>
          <w:b/>
          <w:sz w:val="28"/>
        </w:rPr>
      </w:pPr>
      <w:r>
        <w:rPr>
          <w:sz w:val="24"/>
        </w:rPr>
        <w:t>May 2009 – Feb 2013 : Junior consultant, </w:t>
      </w:r>
      <w:r>
        <w:rPr>
          <w:b/>
          <w:sz w:val="28"/>
        </w:rPr>
        <w:t>Devadoss multispeciality hospital, Madurai, Tamilnadu</w:t>
      </w:r>
    </w:p>
    <w:p>
      <w:pPr>
        <w:spacing w:after="0" w:line="249" w:lineRule="auto"/>
        <w:jc w:val="left"/>
        <w:rPr>
          <w:sz w:val="28"/>
        </w:rPr>
        <w:sectPr>
          <w:type w:val="continuous"/>
          <w:pgSz w:w="12240" w:h="15840"/>
          <w:pgMar w:top="1380" w:bottom="280" w:left="1700" w:right="1720"/>
        </w:sectPr>
      </w:pPr>
    </w:p>
    <w:p>
      <w:pPr>
        <w:pStyle w:val="BodyText"/>
        <w:spacing w:before="9"/>
        <w:rPr>
          <w:b/>
          <w:sz w:val="11"/>
        </w:rPr>
      </w:pPr>
    </w:p>
    <w:p>
      <w:pPr>
        <w:pStyle w:val="BodyText"/>
        <w:spacing w:line="247" w:lineRule="auto" w:before="90"/>
        <w:ind w:left="2980" w:right="247" w:firstLine="720"/>
      </w:pPr>
      <w:r>
        <w:rPr/>
        <w:t>Feb 2007 – May 2009 : Senior resident in orthopaedics, Devadoss multispeciality Hospital, Madurai</w:t>
      </w:r>
    </w:p>
    <w:p>
      <w:pPr>
        <w:pStyle w:val="BodyText"/>
        <w:spacing w:before="10"/>
      </w:pPr>
    </w:p>
    <w:p>
      <w:pPr>
        <w:pStyle w:val="BodyText"/>
        <w:spacing w:line="247" w:lineRule="auto" w:before="1"/>
        <w:ind w:left="2980" w:right="1174" w:firstLine="720"/>
      </w:pPr>
      <w:r>
        <w:rPr/>
        <w:t>Dec 2005 – Feb 2007 : Junior resident in orthopaedics , Devadoss multispeciality hospital</w:t>
      </w:r>
    </w:p>
    <w:p>
      <w:pPr>
        <w:pStyle w:val="BodyText"/>
        <w:spacing w:before="10"/>
      </w:pPr>
    </w:p>
    <w:p>
      <w:pPr>
        <w:pStyle w:val="BodyText"/>
        <w:spacing w:line="247" w:lineRule="auto"/>
        <w:ind w:left="2980" w:right="327" w:firstLine="720"/>
      </w:pPr>
      <w:r>
        <w:rPr/>
        <w:t>Dec 2003 – oct 2005 : Tutor in orthopaedics, JJM medical college, Davanagere</w:t>
      </w:r>
    </w:p>
    <w:p>
      <w:pPr>
        <w:pStyle w:val="BodyText"/>
        <w:spacing w:before="10"/>
      </w:pPr>
    </w:p>
    <w:p>
      <w:pPr>
        <w:pStyle w:val="BodyText"/>
        <w:tabs>
          <w:tab w:pos="2979" w:val="left" w:leader="none"/>
        </w:tabs>
        <w:spacing w:before="1"/>
        <w:ind w:left="100"/>
      </w:pPr>
      <w:r>
        <w:rPr/>
        <w:t>LANGUAGES KNOWN</w:t>
        <w:tab/>
        <w:t>:Kannada, English, Hindi, Tamil, Malayalam, Telugu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1"/>
        <w:rPr>
          <w:sz w:val="23"/>
        </w:rPr>
      </w:pPr>
    </w:p>
    <w:p>
      <w:pPr>
        <w:pStyle w:val="BodyText"/>
        <w:tabs>
          <w:tab w:pos="2979" w:val="left" w:leader="none"/>
          <w:tab w:pos="3699" w:val="left" w:leader="none"/>
        </w:tabs>
        <w:ind w:left="100"/>
      </w:pPr>
      <w:r>
        <w:rPr/>
        <w:t>SKILLS</w:t>
        <w:tab/>
        <w:t>:</w:t>
        <w:tab/>
        <w:t>Has good experience in all types of trauma</w:t>
      </w:r>
    </w:p>
    <w:p>
      <w:pPr>
        <w:pStyle w:val="Heading1"/>
        <w:spacing w:line="247" w:lineRule="auto" w:before="9"/>
        <w:ind w:right="1040"/>
      </w:pPr>
      <w:r>
        <w:rPr/>
        <w:t>Specialist in pelvic-acetabular fractures surgerie</w:t>
      </w:r>
      <w:r>
        <w:rPr>
          <w:b w:val="0"/>
        </w:rPr>
        <w:t>s </w:t>
      </w:r>
      <w:r>
        <w:rPr/>
        <w:t>and in joint replacement surgeries</w:t>
      </w:r>
    </w:p>
    <w:p>
      <w:pPr>
        <w:pStyle w:val="BodyText"/>
        <w:spacing w:before="1"/>
        <w:rPr>
          <w:b/>
          <w:sz w:val="17"/>
        </w:rPr>
      </w:pPr>
    </w:p>
    <w:p>
      <w:pPr>
        <w:spacing w:after="0"/>
        <w:rPr>
          <w:sz w:val="17"/>
        </w:rPr>
        <w:sectPr>
          <w:pgSz w:w="12240" w:h="15840"/>
          <w:pgMar w:top="1500" w:bottom="280" w:left="1700" w:right="1720"/>
        </w:sectPr>
      </w:pPr>
    </w:p>
    <w:p>
      <w:pPr>
        <w:pStyle w:val="BodyText"/>
        <w:tabs>
          <w:tab w:pos="2979" w:val="left" w:leader="none"/>
        </w:tabs>
        <w:spacing w:before="90"/>
        <w:ind w:left="100"/>
      </w:pPr>
      <w:r>
        <w:rPr/>
        <w:t>MEDALS</w:t>
        <w:tab/>
        <w:t>:</w:t>
      </w:r>
    </w:p>
    <w:p>
      <w:pPr>
        <w:pStyle w:val="BodyText"/>
        <w:spacing w:before="7"/>
        <w:rPr>
          <w:sz w:val="32"/>
        </w:rPr>
      </w:pPr>
      <w:r>
        <w:rPr/>
        <w:br w:type="column"/>
      </w:r>
      <w:r>
        <w:rPr>
          <w:sz w:val="32"/>
        </w:rPr>
      </w:r>
    </w:p>
    <w:p>
      <w:pPr>
        <w:pStyle w:val="ListParagraph"/>
        <w:numPr>
          <w:ilvl w:val="0"/>
          <w:numId w:val="1"/>
        </w:numPr>
        <w:tabs>
          <w:tab w:pos="460" w:val="left" w:leader="none"/>
        </w:tabs>
        <w:spacing w:line="247" w:lineRule="auto" w:before="0" w:after="0"/>
        <w:ind w:left="460" w:right="319" w:hanging="360"/>
        <w:jc w:val="left"/>
        <w:rPr>
          <w:sz w:val="24"/>
        </w:rPr>
      </w:pPr>
      <w:r>
        <w:rPr>
          <w:sz w:val="24"/>
        </w:rPr>
        <w:t>GOLD MEDAL at state level ( Tamilnadu state orthopaedic conference, 2009)</w:t>
      </w:r>
    </w:p>
    <w:p>
      <w:pPr>
        <w:pStyle w:val="BodyText"/>
        <w:spacing w:before="11"/>
      </w:pPr>
    </w:p>
    <w:p>
      <w:pPr>
        <w:pStyle w:val="ListParagraph"/>
        <w:numPr>
          <w:ilvl w:val="0"/>
          <w:numId w:val="1"/>
        </w:numPr>
        <w:tabs>
          <w:tab w:pos="460" w:val="left" w:leader="none"/>
        </w:tabs>
        <w:spacing w:line="247" w:lineRule="auto" w:before="0" w:after="0"/>
        <w:ind w:left="460" w:right="211" w:hanging="360"/>
        <w:jc w:val="left"/>
        <w:rPr>
          <w:sz w:val="24"/>
        </w:rPr>
      </w:pPr>
      <w:r>
        <w:rPr>
          <w:sz w:val="24"/>
        </w:rPr>
        <w:t>Dr BALUSANKARAN GOLD MEDAL </w:t>
      </w:r>
      <w:r>
        <w:rPr>
          <w:spacing w:val="-9"/>
          <w:sz w:val="24"/>
        </w:rPr>
        <w:t>in </w:t>
      </w:r>
      <w:r>
        <w:rPr>
          <w:sz w:val="24"/>
        </w:rPr>
        <w:t>DNB orthopaedics (all India first) 2009</w:t>
      </w:r>
    </w:p>
    <w:p>
      <w:pPr>
        <w:spacing w:after="0" w:line="247" w:lineRule="auto"/>
        <w:jc w:val="left"/>
        <w:rPr>
          <w:sz w:val="24"/>
        </w:rPr>
        <w:sectPr>
          <w:type w:val="continuous"/>
          <w:pgSz w:w="12240" w:h="15840"/>
          <w:pgMar w:top="1380" w:bottom="280" w:left="1700" w:right="1720"/>
          <w:cols w:num="2" w:equalWidth="0">
            <w:col w:w="3087" w:space="873"/>
            <w:col w:w="4860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1"/>
        </w:rPr>
      </w:pPr>
    </w:p>
    <w:p>
      <w:pPr>
        <w:pStyle w:val="BodyText"/>
        <w:spacing w:before="90"/>
        <w:ind w:left="100"/>
      </w:pPr>
      <w:r>
        <w:rPr/>
        <w:t>PRESENTATIONS AND</w:t>
      </w:r>
    </w:p>
    <w:p>
      <w:pPr>
        <w:pStyle w:val="BodyText"/>
        <w:tabs>
          <w:tab w:pos="2979" w:val="left" w:leader="none"/>
          <w:tab w:pos="3699" w:val="left" w:leader="none"/>
        </w:tabs>
        <w:spacing w:before="9"/>
        <w:ind w:left="100"/>
      </w:pPr>
      <w:r>
        <w:rPr/>
        <w:t>PUBLICATIONS</w:t>
        <w:tab/>
        <w:t>:</w:t>
        <w:tab/>
        <w:t>1) Five orthopaedic paper presented at madurai</w:t>
      </w:r>
    </w:p>
    <w:p>
      <w:pPr>
        <w:pStyle w:val="BodyText"/>
        <w:spacing w:before="9"/>
        <w:ind w:left="3940"/>
      </w:pPr>
      <w:r>
        <w:rPr/>
        <w:t>orthopaedic meet</w:t>
      </w:r>
    </w:p>
    <w:p>
      <w:pPr>
        <w:pStyle w:val="ListParagraph"/>
        <w:numPr>
          <w:ilvl w:val="1"/>
          <w:numId w:val="1"/>
        </w:numPr>
        <w:tabs>
          <w:tab w:pos="3960" w:val="left" w:leader="none"/>
        </w:tabs>
        <w:spacing w:line="247" w:lineRule="auto" w:before="9" w:after="0"/>
        <w:ind w:left="3700" w:right="306" w:firstLine="0"/>
        <w:jc w:val="left"/>
        <w:rPr>
          <w:sz w:val="24"/>
        </w:rPr>
      </w:pPr>
      <w:r>
        <w:rPr>
          <w:sz w:val="24"/>
        </w:rPr>
        <w:t>Two orthopaedic papers presented at tamilnadu state level conference</w:t>
      </w:r>
    </w:p>
    <w:p>
      <w:pPr>
        <w:pStyle w:val="ListParagraph"/>
        <w:numPr>
          <w:ilvl w:val="1"/>
          <w:numId w:val="1"/>
        </w:numPr>
        <w:tabs>
          <w:tab w:pos="3960" w:val="left" w:leader="none"/>
        </w:tabs>
        <w:spacing w:line="247" w:lineRule="auto" w:before="1" w:after="0"/>
        <w:ind w:left="3700" w:right="632" w:firstLine="0"/>
        <w:jc w:val="left"/>
        <w:rPr>
          <w:sz w:val="24"/>
        </w:rPr>
      </w:pPr>
      <w:r>
        <w:rPr>
          <w:sz w:val="24"/>
        </w:rPr>
        <w:t>FACULTY in CME conducted at madurai </w:t>
      </w:r>
      <w:r>
        <w:rPr>
          <w:spacing w:val="-18"/>
          <w:sz w:val="24"/>
        </w:rPr>
        <w:t>“ </w:t>
      </w:r>
      <w:r>
        <w:rPr>
          <w:sz w:val="24"/>
        </w:rPr>
        <w:t>metals in orthopaedics”</w:t>
      </w:r>
    </w:p>
    <w:p>
      <w:pPr>
        <w:pStyle w:val="ListParagraph"/>
        <w:numPr>
          <w:ilvl w:val="1"/>
          <w:numId w:val="1"/>
        </w:numPr>
        <w:tabs>
          <w:tab w:pos="3960" w:val="left" w:leader="none"/>
        </w:tabs>
        <w:spacing w:line="240" w:lineRule="auto" w:before="2" w:after="0"/>
        <w:ind w:left="3959" w:right="0" w:hanging="259"/>
        <w:jc w:val="left"/>
        <w:rPr>
          <w:sz w:val="24"/>
        </w:rPr>
      </w:pPr>
      <w:r>
        <w:rPr>
          <w:sz w:val="24"/>
        </w:rPr>
        <w:t>PUBLICATION :</w:t>
      </w:r>
    </w:p>
    <w:p>
      <w:pPr>
        <w:pStyle w:val="ListParagraph"/>
        <w:numPr>
          <w:ilvl w:val="2"/>
          <w:numId w:val="1"/>
        </w:numPr>
        <w:tabs>
          <w:tab w:pos="4660" w:val="left" w:leader="none"/>
        </w:tabs>
        <w:spacing w:line="240" w:lineRule="auto" w:before="9" w:after="0"/>
        <w:ind w:left="4660" w:right="0" w:hanging="240"/>
        <w:jc w:val="left"/>
        <w:rPr>
          <w:sz w:val="24"/>
        </w:rPr>
      </w:pPr>
      <w:r>
        <w:rPr>
          <w:sz w:val="24"/>
        </w:rPr>
        <w:t>osteoarthritis secondary to coxa profunda</w:t>
      </w:r>
    </w:p>
    <w:p>
      <w:pPr>
        <w:pStyle w:val="ListParagraph"/>
        <w:numPr>
          <w:ilvl w:val="0"/>
          <w:numId w:val="2"/>
        </w:numPr>
        <w:tabs>
          <w:tab w:pos="3940" w:val="left" w:leader="none"/>
        </w:tabs>
        <w:spacing w:line="240" w:lineRule="auto" w:before="9" w:after="0"/>
        <w:ind w:left="3940" w:right="0" w:hanging="240"/>
        <w:jc w:val="left"/>
        <w:rPr>
          <w:sz w:val="24"/>
        </w:rPr>
      </w:pPr>
      <w:r>
        <w:rPr>
          <w:sz w:val="24"/>
        </w:rPr>
        <w:t>author , TNOA state journal</w:t>
      </w:r>
    </w:p>
    <w:p>
      <w:pPr>
        <w:pStyle w:val="ListParagraph"/>
        <w:numPr>
          <w:ilvl w:val="2"/>
          <w:numId w:val="1"/>
        </w:numPr>
        <w:tabs>
          <w:tab w:pos="4660" w:val="left" w:leader="none"/>
        </w:tabs>
        <w:spacing w:line="247" w:lineRule="auto" w:before="9" w:after="0"/>
        <w:ind w:left="3700" w:right="266" w:firstLine="720"/>
        <w:jc w:val="left"/>
        <w:rPr>
          <w:sz w:val="24"/>
        </w:rPr>
      </w:pPr>
      <w:r>
        <w:rPr>
          <w:sz w:val="24"/>
        </w:rPr>
        <w:t>clinical, fuctional and radiological assessment of results of total knee replacement – </w:t>
      </w:r>
      <w:r>
        <w:rPr>
          <w:spacing w:val="-18"/>
          <w:sz w:val="24"/>
        </w:rPr>
        <w:t>a </w:t>
      </w:r>
      <w:r>
        <w:rPr>
          <w:sz w:val="24"/>
        </w:rPr>
        <w:t>midterm follow up – IJPBM jan 2015</w:t>
      </w:r>
    </w:p>
    <w:p>
      <w:pPr>
        <w:pStyle w:val="ListParagraph"/>
        <w:numPr>
          <w:ilvl w:val="2"/>
          <w:numId w:val="1"/>
        </w:numPr>
        <w:tabs>
          <w:tab w:pos="4660" w:val="left" w:leader="none"/>
        </w:tabs>
        <w:spacing w:line="247" w:lineRule="auto" w:before="2" w:after="0"/>
        <w:ind w:left="3700" w:right="113" w:firstLine="720"/>
        <w:jc w:val="left"/>
        <w:rPr>
          <w:sz w:val="24"/>
        </w:rPr>
      </w:pPr>
      <w:r>
        <w:rPr>
          <w:sz w:val="24"/>
        </w:rPr>
        <w:t>Floating shoulder with lateral clavicular fragment impinging on parietal pleura- a case </w:t>
      </w:r>
      <w:r>
        <w:rPr>
          <w:spacing w:val="-3"/>
          <w:sz w:val="24"/>
        </w:rPr>
        <w:t>report</w:t>
      </w:r>
    </w:p>
    <w:p>
      <w:pPr>
        <w:pStyle w:val="ListParagraph"/>
        <w:numPr>
          <w:ilvl w:val="0"/>
          <w:numId w:val="2"/>
        </w:numPr>
        <w:tabs>
          <w:tab w:pos="3880" w:val="left" w:leader="none"/>
        </w:tabs>
        <w:spacing w:line="240" w:lineRule="auto" w:before="2" w:after="0"/>
        <w:ind w:left="3880" w:right="0" w:hanging="180"/>
        <w:jc w:val="left"/>
        <w:rPr>
          <w:sz w:val="24"/>
        </w:rPr>
      </w:pPr>
      <w:r>
        <w:rPr>
          <w:sz w:val="24"/>
        </w:rPr>
        <w:t>IJBAR 2014</w:t>
      </w:r>
    </w:p>
    <w:p>
      <w:pPr>
        <w:pStyle w:val="ListParagraph"/>
        <w:numPr>
          <w:ilvl w:val="2"/>
          <w:numId w:val="1"/>
        </w:numPr>
        <w:tabs>
          <w:tab w:pos="4660" w:val="left" w:leader="none"/>
        </w:tabs>
        <w:spacing w:line="247" w:lineRule="auto" w:before="9" w:after="0"/>
        <w:ind w:left="3700" w:right="812" w:firstLine="720"/>
        <w:jc w:val="left"/>
        <w:rPr>
          <w:sz w:val="24"/>
        </w:rPr>
      </w:pPr>
      <w:r>
        <w:rPr>
          <w:sz w:val="24"/>
        </w:rPr>
        <w:t>Total hip arthroplasty in idiopathic chondrolysis of the hip – a case report – IJBAR2015</w:t>
      </w:r>
    </w:p>
    <w:p>
      <w:pPr>
        <w:spacing w:after="0" w:line="247" w:lineRule="auto"/>
        <w:jc w:val="left"/>
        <w:rPr>
          <w:sz w:val="24"/>
        </w:rPr>
        <w:sectPr>
          <w:type w:val="continuous"/>
          <w:pgSz w:w="12240" w:h="15840"/>
          <w:pgMar w:top="1380" w:bottom="280" w:left="1700" w:right="1720"/>
        </w:sectPr>
      </w:pPr>
    </w:p>
    <w:p>
      <w:pPr>
        <w:pStyle w:val="ListParagraph"/>
        <w:numPr>
          <w:ilvl w:val="2"/>
          <w:numId w:val="1"/>
        </w:numPr>
        <w:tabs>
          <w:tab w:pos="4660" w:val="left" w:leader="none"/>
        </w:tabs>
        <w:spacing w:line="247" w:lineRule="auto" w:before="61" w:after="0"/>
        <w:ind w:left="3700" w:right="113" w:firstLine="720"/>
        <w:jc w:val="left"/>
        <w:rPr>
          <w:sz w:val="24"/>
        </w:rPr>
      </w:pPr>
      <w:r>
        <w:rPr>
          <w:sz w:val="24"/>
        </w:rPr>
        <w:t>Traumatic L4-L5 spondylolisthesis with vertical shear fracture of pelvis – a case report. – </w:t>
      </w:r>
      <w:r>
        <w:rPr>
          <w:spacing w:val="-6"/>
          <w:sz w:val="24"/>
        </w:rPr>
        <w:t>Int </w:t>
      </w:r>
      <w:r>
        <w:rPr>
          <w:sz w:val="24"/>
        </w:rPr>
        <w:t>J Pharm bio sci 2015</w:t>
      </w:r>
    </w:p>
    <w:p>
      <w:pPr>
        <w:pStyle w:val="ListParagraph"/>
        <w:numPr>
          <w:ilvl w:val="2"/>
          <w:numId w:val="1"/>
        </w:numPr>
        <w:tabs>
          <w:tab w:pos="4660" w:val="left" w:leader="none"/>
        </w:tabs>
        <w:spacing w:line="247" w:lineRule="auto" w:before="2" w:after="0"/>
        <w:ind w:left="3700" w:right="205" w:firstLine="720"/>
        <w:jc w:val="left"/>
        <w:rPr>
          <w:sz w:val="24"/>
        </w:rPr>
      </w:pPr>
      <w:r>
        <w:rPr>
          <w:sz w:val="24"/>
        </w:rPr>
        <w:t>Vertebral body reconstruction using antibiotic PMMA in osteomyelitis of lumbar </w:t>
      </w:r>
      <w:r>
        <w:rPr>
          <w:spacing w:val="-3"/>
          <w:sz w:val="24"/>
        </w:rPr>
        <w:t>spine.</w:t>
      </w:r>
    </w:p>
    <w:p>
      <w:pPr>
        <w:pStyle w:val="ListParagraph"/>
        <w:numPr>
          <w:ilvl w:val="0"/>
          <w:numId w:val="2"/>
        </w:numPr>
        <w:tabs>
          <w:tab w:pos="3880" w:val="left" w:leader="none"/>
        </w:tabs>
        <w:spacing w:line="240" w:lineRule="auto" w:before="1" w:after="0"/>
        <w:ind w:left="3880" w:right="0" w:hanging="180"/>
        <w:jc w:val="left"/>
        <w:rPr>
          <w:sz w:val="24"/>
        </w:rPr>
      </w:pPr>
      <w:r>
        <w:rPr>
          <w:sz w:val="24"/>
        </w:rPr>
        <w:t>case report – IJBAR 2015</w:t>
      </w:r>
    </w:p>
    <w:p>
      <w:pPr>
        <w:pStyle w:val="ListParagraph"/>
        <w:numPr>
          <w:ilvl w:val="0"/>
          <w:numId w:val="3"/>
        </w:numPr>
        <w:tabs>
          <w:tab w:pos="3960" w:val="left" w:leader="none"/>
        </w:tabs>
        <w:spacing w:line="240" w:lineRule="auto" w:before="9" w:after="0"/>
        <w:ind w:left="3959" w:right="0" w:hanging="259"/>
        <w:jc w:val="left"/>
        <w:rPr>
          <w:sz w:val="24"/>
        </w:rPr>
      </w:pPr>
      <w:r>
        <w:rPr>
          <w:sz w:val="24"/>
        </w:rPr>
        <w:t>Coxa Profunda</w:t>
      </w:r>
    </w:p>
    <w:p>
      <w:pPr>
        <w:pStyle w:val="ListParagraph"/>
        <w:numPr>
          <w:ilvl w:val="0"/>
          <w:numId w:val="3"/>
        </w:numPr>
        <w:tabs>
          <w:tab w:pos="3960" w:val="left" w:leader="none"/>
        </w:tabs>
        <w:spacing w:line="240" w:lineRule="auto" w:before="9" w:after="0"/>
        <w:ind w:left="3959" w:right="0" w:hanging="259"/>
        <w:jc w:val="left"/>
        <w:rPr>
          <w:sz w:val="24"/>
        </w:rPr>
      </w:pPr>
      <w:r>
        <w:rPr>
          <w:sz w:val="24"/>
        </w:rPr>
        <w:t>L episcopo procedure in erb’s palsy</w:t>
      </w:r>
    </w:p>
    <w:p>
      <w:pPr>
        <w:pStyle w:val="ListParagraph"/>
        <w:numPr>
          <w:ilvl w:val="0"/>
          <w:numId w:val="3"/>
        </w:numPr>
        <w:tabs>
          <w:tab w:pos="3960" w:val="left" w:leader="none"/>
        </w:tabs>
        <w:spacing w:line="247" w:lineRule="auto" w:before="9" w:after="0"/>
        <w:ind w:left="3700" w:right="672" w:firstLine="0"/>
        <w:jc w:val="left"/>
        <w:rPr>
          <w:sz w:val="24"/>
        </w:rPr>
      </w:pPr>
      <w:r>
        <w:rPr>
          <w:sz w:val="24"/>
        </w:rPr>
        <w:t>Interventional study of effect of walking </w:t>
      </w:r>
      <w:r>
        <w:rPr>
          <w:spacing w:val="-9"/>
          <w:sz w:val="24"/>
        </w:rPr>
        <w:t>on </w:t>
      </w:r>
      <w:r>
        <w:rPr>
          <w:sz w:val="24"/>
        </w:rPr>
        <w:t>VO2Max and Hb1ac in diabetics</w:t>
      </w:r>
    </w:p>
    <w:p>
      <w:pPr>
        <w:pStyle w:val="ListParagraph"/>
        <w:numPr>
          <w:ilvl w:val="0"/>
          <w:numId w:val="3"/>
        </w:numPr>
        <w:tabs>
          <w:tab w:pos="3960" w:val="left" w:leader="none"/>
        </w:tabs>
        <w:spacing w:line="240" w:lineRule="auto" w:before="2" w:after="0"/>
        <w:ind w:left="3959" w:right="0" w:hanging="259"/>
        <w:jc w:val="left"/>
        <w:rPr>
          <w:sz w:val="24"/>
        </w:rPr>
      </w:pPr>
      <w:r>
        <w:rPr>
          <w:sz w:val="24"/>
        </w:rPr>
        <w:t>AO - TRAUMA</w:t>
      </w:r>
    </w:p>
    <w:sectPr>
      <w:pgSz w:w="12240" w:h="15840"/>
      <w:pgMar w:top="1380" w:bottom="280" w:left="1700" w:right="1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6"/>
      <w:numFmt w:val="decimal"/>
      <w:lvlText w:val="%1)"/>
      <w:lvlJc w:val="left"/>
      <w:pPr>
        <w:ind w:left="3959" w:hanging="26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</w:rPr>
    </w:lvl>
    <w:lvl w:ilvl="1">
      <w:start w:val="0"/>
      <w:numFmt w:val="bullet"/>
      <w:lvlText w:val="•"/>
      <w:lvlJc w:val="left"/>
      <w:pPr>
        <w:ind w:left="4446" w:hanging="26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4932" w:hanging="26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5418" w:hanging="26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904" w:hanging="26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6390" w:hanging="26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876" w:hanging="26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362" w:hanging="26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848" w:hanging="260"/>
      </w:pPr>
      <w:rPr>
        <w:rFonts w:hint="default"/>
      </w:rPr>
    </w:lvl>
  </w:abstractNum>
  <w:abstractNum w:abstractNumId="1">
    <w:multiLevelType w:val="hybridMultilevel"/>
    <w:lvl w:ilvl="0">
      <w:start w:val="0"/>
      <w:numFmt w:val="bullet"/>
      <w:lvlText w:val="–"/>
      <w:lvlJc w:val="left"/>
      <w:pPr>
        <w:ind w:left="3940" w:hanging="240"/>
      </w:pPr>
      <w:rPr>
        <w:rFonts w:hint="default" w:ascii="Times New Roman" w:hAnsi="Times New Roman" w:eastAsia="Times New Roman" w:cs="Times New Roman"/>
        <w:w w:val="100"/>
        <w:sz w:val="24"/>
        <w:szCs w:val="24"/>
      </w:rPr>
    </w:lvl>
    <w:lvl w:ilvl="1">
      <w:start w:val="0"/>
      <w:numFmt w:val="bullet"/>
      <w:lvlText w:val="•"/>
      <w:lvlJc w:val="left"/>
      <w:pPr>
        <w:ind w:left="4428" w:hanging="24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4916" w:hanging="24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5404" w:hanging="24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892" w:hanging="24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6380" w:hanging="24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868" w:hanging="24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356" w:hanging="24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844" w:hanging="240"/>
      </w:pPr>
      <w:rPr>
        <w:rFonts w:hint="default"/>
      </w:rPr>
    </w:lvl>
  </w:abstractNum>
  <w:abstractNum w:abstractNumId="0">
    <w:multiLevelType w:val="hybridMultilevel"/>
    <w:lvl w:ilvl="0">
      <w:start w:val="1"/>
      <w:numFmt w:val="decimal"/>
      <w:lvlText w:val="%1)"/>
      <w:lvlJc w:val="left"/>
      <w:pPr>
        <w:ind w:left="460" w:hanging="360"/>
        <w:jc w:val="left"/>
      </w:pPr>
      <w:rPr>
        <w:rFonts w:hint="default" w:ascii="Times New Roman" w:hAnsi="Times New Roman" w:eastAsia="Times New Roman" w:cs="Times New Roman"/>
        <w:spacing w:val="-20"/>
        <w:w w:val="100"/>
        <w:sz w:val="24"/>
        <w:szCs w:val="24"/>
      </w:rPr>
    </w:lvl>
    <w:lvl w:ilvl="1">
      <w:start w:val="2"/>
      <w:numFmt w:val="decimal"/>
      <w:lvlText w:val="%2)"/>
      <w:lvlJc w:val="left"/>
      <w:pPr>
        <w:ind w:left="3700" w:hanging="260"/>
        <w:jc w:val="left"/>
      </w:pPr>
      <w:rPr>
        <w:rFonts w:hint="default" w:ascii="Times New Roman" w:hAnsi="Times New Roman" w:eastAsia="Times New Roman" w:cs="Times New Roman"/>
        <w:spacing w:val="-2"/>
        <w:w w:val="100"/>
        <w:sz w:val="24"/>
        <w:szCs w:val="24"/>
      </w:rPr>
    </w:lvl>
    <w:lvl w:ilvl="2">
      <w:start w:val="1"/>
      <w:numFmt w:val="decimal"/>
      <w:lvlText w:val="%3."/>
      <w:lvlJc w:val="left"/>
      <w:pPr>
        <w:ind w:left="4660" w:hanging="24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</w:rPr>
    </w:lvl>
    <w:lvl w:ilvl="3">
      <w:start w:val="0"/>
      <w:numFmt w:val="bullet"/>
      <w:lvlText w:val="•"/>
      <w:lvlJc w:val="left"/>
      <w:pPr>
        <w:ind w:left="4685" w:hanging="24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710" w:hanging="24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35" w:hanging="24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60" w:hanging="24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785" w:hanging="24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4810" w:hanging="240"/>
      </w:pPr>
      <w:rPr>
        <w:rFonts w:hint="default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</w:rPr>
  </w:style>
  <w:style w:styleId="Heading1" w:type="paragraph">
    <w:name w:val="Heading 1"/>
    <w:basedOn w:val="Normal"/>
    <w:uiPriority w:val="1"/>
    <w:qFormat/>
    <w:pPr>
      <w:ind w:left="2980" w:right="792" w:firstLine="720"/>
      <w:outlineLvl w:val="1"/>
    </w:pPr>
    <w:rPr>
      <w:rFonts w:ascii="Times New Roman" w:hAnsi="Times New Roman" w:eastAsia="Times New Roman" w:cs="Times New Roman"/>
      <w:b/>
      <w:bCs/>
      <w:sz w:val="24"/>
      <w:szCs w:val="24"/>
    </w:rPr>
  </w:style>
  <w:style w:styleId="ListParagraph" w:type="paragraph">
    <w:name w:val="List Paragraph"/>
    <w:basedOn w:val="Normal"/>
    <w:uiPriority w:val="1"/>
    <w:qFormat/>
    <w:pPr>
      <w:spacing w:before="9"/>
      <w:ind w:left="3700" w:firstLine="720"/>
    </w:pPr>
    <w:rPr>
      <w:rFonts w:ascii="Times New Roman" w:hAnsi="Times New Roman" w:eastAsia="Times New Roman" w:cs="Times New Roman"/>
    </w:rPr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dranilkumarsv@gmail.com" TargetMode="External"/><Relationship Id="rId6" Type="http://schemas.openxmlformats.org/officeDocument/2006/relationships/hyperlink" Target="mailto:dranilkumar_sv@rediffmail.com" TargetMode="External"/><Relationship Id="rId7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2019-02-20T01:22:35Z</dcterms:created>
  <dcterms:modified xsi:type="dcterms:W3CDTF">2019-02-20T01:22:35Z</dcterms:modified>
</cp:coreProperties>
</file>