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3"/>
        </w:rPr>
      </w:pPr>
    </w:p>
    <w:p>
      <w:pPr>
        <w:pStyle w:val="Heading1"/>
        <w:spacing w:line="272" w:lineRule="exact" w:before="90"/>
        <w:ind w:left="355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5373370</wp:posOffset>
            </wp:positionH>
            <wp:positionV relativeFrom="paragraph">
              <wp:posOffset>-96480</wp:posOffset>
            </wp:positionV>
            <wp:extent cx="957579" cy="1170304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579" cy="117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SAGAR PARESHKUMAR PANCHAL</w:t>
      </w:r>
    </w:p>
    <w:p>
      <w:pPr>
        <w:pStyle w:val="BodyText"/>
        <w:ind w:left="355" w:right="6945"/>
      </w:pPr>
      <w:r>
        <w:rPr/>
        <w:t>11, D.K. Park Society College Road, Utran, P. O. Amroli, Surat- 394107 </w:t>
      </w:r>
      <w:r>
        <w:rPr>
          <w:b/>
        </w:rPr>
        <w:t>Contact: </w:t>
      </w:r>
      <w:r>
        <w:rPr/>
        <w:t>+91 7567591333</w:t>
      </w:r>
    </w:p>
    <w:p>
      <w:pPr>
        <w:spacing w:before="0"/>
        <w:ind w:left="355" w:right="0" w:firstLine="0"/>
        <w:jc w:val="left"/>
        <w:rPr>
          <w:sz w:val="24"/>
        </w:rPr>
      </w:pPr>
      <w:r>
        <w:rPr>
          <w:b/>
          <w:sz w:val="24"/>
        </w:rPr>
        <w:t>Email: </w:t>
      </w:r>
      <w:hyperlink r:id="rId6">
        <w:r>
          <w:rPr>
            <w:sz w:val="24"/>
          </w:rPr>
          <w:t>sagar9panchal@gmail.com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line style="position:absolute;mso-position-horizontal-relative:page;mso-position-vertical-relative:paragraph;z-index:-1024;mso-wrap-distance-left:0;mso-wrap-distance-right:0" from="52.584pt,14.941883pt" to="555.334pt,14.941883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rPr>
          <w:u w:val="none"/>
        </w:rPr>
      </w:pPr>
      <w:r>
        <w:rPr>
          <w:color w:val="0000FF"/>
          <w:u w:val="thick" w:color="0000FF"/>
        </w:rPr>
        <w:t>CAREER OBJECTIVES: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274" w:right="503" w:firstLine="268"/>
        <w:jc w:val="both"/>
      </w:pPr>
      <w:r>
        <w:rPr/>
        <w:t>Aspiring a suitable entry-level position in an organization that shall provide me with opportunities to prove myself, polish my skills through challenging tasks and permit me to contribute in prosperity of organization.</w:t>
      </w:r>
    </w:p>
    <w:p>
      <w:pPr>
        <w:pStyle w:val="BodyText"/>
        <w:spacing w:before="5"/>
      </w:pPr>
    </w:p>
    <w:p>
      <w:pPr>
        <w:pStyle w:val="Heading1"/>
        <w:rPr>
          <w:u w:val="none"/>
        </w:rPr>
      </w:pPr>
      <w:r>
        <w:rPr>
          <w:color w:val="0000FF"/>
          <w:u w:val="thick" w:color="0000FF"/>
        </w:rPr>
        <w:t>EDUCATIONAL QUALIFICATION: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2406"/>
        <w:gridCol w:w="2502"/>
        <w:gridCol w:w="2190"/>
        <w:gridCol w:w="874"/>
        <w:gridCol w:w="1013"/>
      </w:tblGrid>
      <w:tr>
        <w:trPr>
          <w:trHeight w:val="734" w:hRule="atLeast"/>
        </w:trPr>
        <w:tc>
          <w:tcPr>
            <w:tcW w:w="10579" w:type="dxa"/>
            <w:gridSpan w:val="6"/>
          </w:tcPr>
          <w:p>
            <w:pPr>
              <w:pStyle w:val="TableParagraph"/>
              <w:spacing w:before="227"/>
              <w:ind w:left="2117"/>
              <w:rPr>
                <w:b/>
                <w:sz w:val="24"/>
              </w:rPr>
            </w:pPr>
            <w:r>
              <w:rPr>
                <w:b/>
                <w:sz w:val="24"/>
              </w:rPr>
              <w:t>Bachelors Of Engineering in Electronics And Communication</w:t>
            </w:r>
          </w:p>
        </w:tc>
      </w:tr>
      <w:tr>
        <w:trPr>
          <w:trHeight w:val="326" w:hRule="atLeast"/>
        </w:trPr>
        <w:tc>
          <w:tcPr>
            <w:tcW w:w="1594" w:type="dxa"/>
          </w:tcPr>
          <w:p>
            <w:pPr>
              <w:pStyle w:val="TableParagraph"/>
              <w:spacing w:before="20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baseline"/>
              </w:rPr>
              <w:t>Semester</w:t>
            </w:r>
          </w:p>
        </w:tc>
        <w:tc>
          <w:tcPr>
            <w:tcW w:w="2406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2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42" w:lineRule="auto" w:before="194"/>
              <w:ind w:left="739" w:hanging="567"/>
              <w:rPr>
                <w:sz w:val="24"/>
              </w:rPr>
            </w:pPr>
            <w:r>
              <w:rPr>
                <w:sz w:val="24"/>
              </w:rPr>
              <w:t>Gujarat Technological University</w:t>
            </w:r>
          </w:p>
        </w:tc>
        <w:tc>
          <w:tcPr>
            <w:tcW w:w="2190" w:type="dxa"/>
          </w:tcPr>
          <w:p>
            <w:pPr>
              <w:pStyle w:val="TableParagraph"/>
              <w:spacing w:before="20"/>
              <w:ind w:left="236" w:right="233"/>
              <w:jc w:val="center"/>
              <w:rPr>
                <w:sz w:val="24"/>
              </w:rPr>
            </w:pPr>
            <w:r>
              <w:rPr>
                <w:sz w:val="24"/>
              </w:rPr>
              <w:t>January - 2011</w:t>
            </w:r>
          </w:p>
        </w:tc>
        <w:tc>
          <w:tcPr>
            <w:tcW w:w="874" w:type="dxa"/>
          </w:tcPr>
          <w:p>
            <w:pPr>
              <w:pStyle w:val="TableParagraph"/>
              <w:spacing w:before="20"/>
              <w:ind w:left="205" w:right="198"/>
              <w:jc w:val="center"/>
              <w:rPr>
                <w:sz w:val="24"/>
              </w:rPr>
            </w:pPr>
            <w:r>
              <w:rPr>
                <w:sz w:val="24"/>
              </w:rPr>
              <w:t>7.17</w:t>
            </w:r>
          </w:p>
        </w:tc>
        <w:tc>
          <w:tcPr>
            <w:tcW w:w="1013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594" w:type="dxa"/>
          </w:tcPr>
          <w:p>
            <w:pPr>
              <w:pStyle w:val="TableParagraph"/>
              <w:spacing w:before="20"/>
              <w:ind w:left="85" w:right="8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  <w:vertAlign w:val="baseline"/>
              </w:rPr>
              <w:t> Semester</w:t>
            </w:r>
          </w:p>
        </w:tc>
        <w:tc>
          <w:tcPr>
            <w:tcW w:w="24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20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June - 2011</w:t>
            </w:r>
          </w:p>
        </w:tc>
        <w:tc>
          <w:tcPr>
            <w:tcW w:w="874" w:type="dxa"/>
          </w:tcPr>
          <w:p>
            <w:pPr>
              <w:pStyle w:val="TableParagraph"/>
              <w:spacing w:before="20"/>
              <w:ind w:left="205" w:right="198"/>
              <w:jc w:val="center"/>
              <w:rPr>
                <w:sz w:val="24"/>
              </w:rPr>
            </w:pPr>
            <w:r>
              <w:rPr>
                <w:sz w:val="24"/>
              </w:rPr>
              <w:t>5.77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1594" w:type="dxa"/>
            <w:vMerge w:val="restart"/>
          </w:tcPr>
          <w:p>
            <w:pPr>
              <w:pStyle w:val="TableParagraph"/>
              <w:spacing w:before="15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  <w:vertAlign w:val="baseline"/>
              </w:rPr>
              <w:t> Semester</w:t>
            </w:r>
          </w:p>
        </w:tc>
        <w:tc>
          <w:tcPr>
            <w:tcW w:w="24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1"/>
              <w:ind w:left="187"/>
              <w:rPr>
                <w:sz w:val="24"/>
              </w:rPr>
            </w:pPr>
            <w:r>
              <w:rPr>
                <w:sz w:val="24"/>
              </w:rPr>
              <w:t>Dr. Sorabji &amp; Sarosh</w:t>
            </w: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 w:val="restart"/>
          </w:tcPr>
          <w:p>
            <w:pPr>
              <w:pStyle w:val="TableParagraph"/>
              <w:spacing w:before="15"/>
              <w:ind w:left="258"/>
              <w:rPr>
                <w:sz w:val="24"/>
              </w:rPr>
            </w:pPr>
            <w:r>
              <w:rPr>
                <w:sz w:val="24"/>
              </w:rPr>
              <w:t>December - 2011</w:t>
            </w:r>
          </w:p>
        </w:tc>
        <w:tc>
          <w:tcPr>
            <w:tcW w:w="874" w:type="dxa"/>
            <w:vMerge w:val="restart"/>
          </w:tcPr>
          <w:p>
            <w:pPr>
              <w:pStyle w:val="TableParagraph"/>
              <w:spacing w:before="15"/>
              <w:ind w:left="224"/>
              <w:rPr>
                <w:sz w:val="24"/>
              </w:rPr>
            </w:pPr>
            <w:r>
              <w:rPr>
                <w:sz w:val="24"/>
              </w:rPr>
              <w:t>7.50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" w:hRule="atLeast"/>
        </w:trPr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83"/>
              <w:rPr>
                <w:sz w:val="24"/>
              </w:rPr>
            </w:pPr>
            <w:r>
              <w:rPr>
                <w:sz w:val="24"/>
              </w:rPr>
              <w:t>Sorabji Ghandhy</w:t>
            </w: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82"/>
              <w:rPr>
                <w:sz w:val="24"/>
              </w:rPr>
            </w:pPr>
            <w:r>
              <w:rPr>
                <w:sz w:val="24"/>
              </w:rPr>
              <w:t>CPI:</w:t>
            </w:r>
          </w:p>
        </w:tc>
      </w:tr>
      <w:tr>
        <w:trPr>
          <w:trHeight w:val="216" w:hRule="atLeast"/>
        </w:trPr>
        <w:tc>
          <w:tcPr>
            <w:tcW w:w="1594" w:type="dxa"/>
            <w:vMerge w:val="restart"/>
          </w:tcPr>
          <w:p>
            <w:pPr>
              <w:pStyle w:val="TableParagraph"/>
              <w:spacing w:before="21"/>
              <w:ind w:left="19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Semester</w:t>
            </w:r>
          </w:p>
        </w:tc>
        <w:tc>
          <w:tcPr>
            <w:tcW w:w="240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 w:val="restart"/>
          </w:tcPr>
          <w:p>
            <w:pPr>
              <w:pStyle w:val="TableParagraph"/>
              <w:spacing w:before="21"/>
              <w:ind w:left="532"/>
              <w:rPr>
                <w:sz w:val="24"/>
              </w:rPr>
            </w:pPr>
            <w:r>
              <w:rPr>
                <w:sz w:val="24"/>
              </w:rPr>
              <w:t>May - 2012</w:t>
            </w:r>
          </w:p>
        </w:tc>
        <w:tc>
          <w:tcPr>
            <w:tcW w:w="874" w:type="dxa"/>
            <w:vMerge w:val="restart"/>
          </w:tcPr>
          <w:p>
            <w:pPr>
              <w:pStyle w:val="TableParagraph"/>
              <w:spacing w:before="21"/>
              <w:ind w:left="224"/>
              <w:rPr>
                <w:sz w:val="24"/>
              </w:rPr>
            </w:pPr>
            <w:r>
              <w:rPr>
                <w:sz w:val="24"/>
              </w:rPr>
              <w:t>7.03</w:t>
            </w:r>
          </w:p>
        </w:tc>
        <w:tc>
          <w:tcPr>
            <w:tcW w:w="10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" w:hRule="atLeast"/>
        </w:trPr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600"/>
              <w:rPr>
                <w:sz w:val="24"/>
              </w:rPr>
            </w:pPr>
            <w:r>
              <w:rPr>
                <w:sz w:val="24"/>
              </w:rPr>
              <w:t>Government</w:t>
            </w: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92"/>
              <w:rPr>
                <w:sz w:val="24"/>
              </w:rPr>
            </w:pPr>
            <w:r>
              <w:rPr>
                <w:sz w:val="24"/>
              </w:rPr>
              <w:t>7.22</w:t>
            </w:r>
          </w:p>
        </w:tc>
      </w:tr>
      <w:tr>
        <w:trPr>
          <w:trHeight w:val="151" w:hRule="atLeast"/>
        </w:trPr>
        <w:tc>
          <w:tcPr>
            <w:tcW w:w="1594" w:type="dxa"/>
            <w:vMerge w:val="restart"/>
          </w:tcPr>
          <w:p>
            <w:pPr>
              <w:pStyle w:val="TableParagraph"/>
              <w:spacing w:before="15"/>
              <w:ind w:left="196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Semester</w:t>
            </w:r>
          </w:p>
        </w:tc>
        <w:tc>
          <w:tcPr>
            <w:tcW w:w="240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 w:val="restart"/>
          </w:tcPr>
          <w:p>
            <w:pPr>
              <w:pStyle w:val="TableParagraph"/>
              <w:spacing w:before="15"/>
              <w:ind w:left="379"/>
              <w:rPr>
                <w:sz w:val="24"/>
              </w:rPr>
            </w:pPr>
            <w:r>
              <w:rPr>
                <w:sz w:val="24"/>
              </w:rPr>
              <w:t>January - 2013</w:t>
            </w:r>
          </w:p>
        </w:tc>
        <w:tc>
          <w:tcPr>
            <w:tcW w:w="874" w:type="dxa"/>
            <w:vMerge w:val="restart"/>
          </w:tcPr>
          <w:p>
            <w:pPr>
              <w:pStyle w:val="TableParagraph"/>
              <w:spacing w:before="15"/>
              <w:ind w:left="224"/>
              <w:rPr>
                <w:sz w:val="24"/>
              </w:rPr>
            </w:pPr>
            <w:r>
              <w:rPr>
                <w:sz w:val="24"/>
              </w:rPr>
              <w:t>7.00</w:t>
            </w:r>
          </w:p>
        </w:tc>
        <w:tc>
          <w:tcPr>
            <w:tcW w:w="10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4" w:hRule="atLeast"/>
        </w:trPr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77"/>
              <w:rPr>
                <w:sz w:val="24"/>
              </w:rPr>
            </w:pPr>
            <w:r>
              <w:rPr>
                <w:sz w:val="24"/>
              </w:rPr>
              <w:t>Engineering College,</w:t>
            </w: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52"/>
              <w:rPr>
                <w:sz w:val="24"/>
              </w:rPr>
            </w:pPr>
            <w:r>
              <w:rPr>
                <w:sz w:val="24"/>
              </w:rPr>
              <w:t>CGPA:</w:t>
            </w:r>
          </w:p>
        </w:tc>
      </w:tr>
      <w:tr>
        <w:trPr>
          <w:trHeight w:val="91" w:hRule="atLeast"/>
        </w:trPr>
        <w:tc>
          <w:tcPr>
            <w:tcW w:w="1594" w:type="dxa"/>
            <w:vMerge w:val="restart"/>
          </w:tcPr>
          <w:p>
            <w:pPr>
              <w:pStyle w:val="TableParagraph"/>
              <w:spacing w:before="20"/>
              <w:ind w:left="19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Semester</w:t>
            </w:r>
          </w:p>
        </w:tc>
        <w:tc>
          <w:tcPr>
            <w:tcW w:w="240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 w:val="restart"/>
          </w:tcPr>
          <w:p>
            <w:pPr>
              <w:pStyle w:val="TableParagraph"/>
              <w:spacing w:before="20"/>
              <w:ind w:left="532"/>
              <w:rPr>
                <w:sz w:val="24"/>
              </w:rPr>
            </w:pPr>
            <w:r>
              <w:rPr>
                <w:sz w:val="24"/>
              </w:rPr>
              <w:t>May - 2013</w:t>
            </w:r>
          </w:p>
        </w:tc>
        <w:tc>
          <w:tcPr>
            <w:tcW w:w="874" w:type="dxa"/>
            <w:vMerge w:val="restart"/>
          </w:tcPr>
          <w:p>
            <w:pPr>
              <w:pStyle w:val="TableParagraph"/>
              <w:spacing w:before="20"/>
              <w:ind w:left="224"/>
              <w:rPr>
                <w:sz w:val="24"/>
              </w:rPr>
            </w:pPr>
            <w:r>
              <w:rPr>
                <w:sz w:val="24"/>
              </w:rPr>
              <w:t>6.86</w:t>
            </w:r>
          </w:p>
        </w:tc>
        <w:tc>
          <w:tcPr>
            <w:tcW w:w="10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898" w:right="891"/>
              <w:jc w:val="center"/>
              <w:rPr>
                <w:sz w:val="24"/>
              </w:rPr>
            </w:pPr>
            <w:r>
              <w:rPr>
                <w:sz w:val="24"/>
              </w:rPr>
              <w:t>Surat.</w:t>
            </w: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335" w:right="327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</w:tr>
      <w:tr>
        <w:trPr>
          <w:trHeight w:val="326" w:hRule="atLeast"/>
        </w:trPr>
        <w:tc>
          <w:tcPr>
            <w:tcW w:w="1594" w:type="dxa"/>
          </w:tcPr>
          <w:p>
            <w:pPr>
              <w:pStyle w:val="TableParagraph"/>
              <w:spacing w:before="15"/>
              <w:ind w:left="85" w:right="9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Semester</w:t>
            </w:r>
          </w:p>
        </w:tc>
        <w:tc>
          <w:tcPr>
            <w:tcW w:w="240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15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December - 2013</w:t>
            </w:r>
          </w:p>
        </w:tc>
        <w:tc>
          <w:tcPr>
            <w:tcW w:w="874" w:type="dxa"/>
          </w:tcPr>
          <w:p>
            <w:pPr>
              <w:pStyle w:val="TableParagraph"/>
              <w:spacing w:before="15"/>
              <w:ind w:left="205" w:right="198"/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  <w:tc>
          <w:tcPr>
            <w:tcW w:w="10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594" w:type="dxa"/>
          </w:tcPr>
          <w:p>
            <w:pPr>
              <w:pStyle w:val="TableParagraph"/>
              <w:spacing w:before="44"/>
              <w:ind w:left="85" w:right="9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Semester</w:t>
            </w:r>
          </w:p>
        </w:tc>
        <w:tc>
          <w:tcPr>
            <w:tcW w:w="240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44"/>
              <w:ind w:left="230" w:right="233"/>
              <w:jc w:val="center"/>
              <w:rPr>
                <w:sz w:val="24"/>
              </w:rPr>
            </w:pPr>
            <w:r>
              <w:rPr>
                <w:sz w:val="24"/>
              </w:rPr>
              <w:t>July-2014</w:t>
            </w:r>
          </w:p>
        </w:tc>
        <w:tc>
          <w:tcPr>
            <w:tcW w:w="874" w:type="dxa"/>
          </w:tcPr>
          <w:p>
            <w:pPr>
              <w:pStyle w:val="TableParagraph"/>
              <w:spacing w:before="44"/>
              <w:ind w:left="205" w:right="198"/>
              <w:jc w:val="center"/>
              <w:rPr>
                <w:sz w:val="24"/>
              </w:rPr>
            </w:pPr>
            <w:r>
              <w:rPr>
                <w:sz w:val="24"/>
              </w:rPr>
              <w:t>9.00</w:t>
            </w:r>
          </w:p>
        </w:tc>
        <w:tc>
          <w:tcPr>
            <w:tcW w:w="101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2410"/>
        <w:gridCol w:w="2525"/>
        <w:gridCol w:w="2170"/>
        <w:gridCol w:w="1892"/>
      </w:tblGrid>
      <w:tr>
        <w:trPr>
          <w:trHeight w:val="551" w:hRule="atLeast"/>
        </w:trPr>
        <w:tc>
          <w:tcPr>
            <w:tcW w:w="1594" w:type="dxa"/>
          </w:tcPr>
          <w:p>
            <w:pPr>
              <w:pStyle w:val="TableParagraph"/>
              <w:spacing w:before="135"/>
              <w:ind w:left="85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410" w:type="dxa"/>
          </w:tcPr>
          <w:p>
            <w:pPr>
              <w:pStyle w:val="TableParagraph"/>
              <w:spacing w:before="135"/>
              <w:ind w:left="446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525" w:type="dxa"/>
          </w:tcPr>
          <w:p>
            <w:pPr>
              <w:pStyle w:val="TableParagraph"/>
              <w:spacing w:before="135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170" w:type="dxa"/>
          </w:tcPr>
          <w:p>
            <w:pPr>
              <w:pStyle w:val="TableParagraph"/>
              <w:spacing w:before="135"/>
              <w:ind w:left="227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892" w:type="dxa"/>
          </w:tcPr>
          <w:p>
            <w:pPr>
              <w:pStyle w:val="TableParagraph"/>
              <w:spacing w:line="274" w:lineRule="exact" w:before="1"/>
              <w:ind w:left="376" w:firstLine="43"/>
              <w:rPr>
                <w:b/>
                <w:sz w:val="24"/>
              </w:rPr>
            </w:pPr>
            <w:r>
              <w:rPr>
                <w:b/>
                <w:sz w:val="24"/>
              </w:rPr>
              <w:t>Aggregate Percentage</w:t>
            </w:r>
          </w:p>
        </w:tc>
      </w:tr>
      <w:tr>
        <w:trPr>
          <w:trHeight w:val="1037" w:hRule="atLeast"/>
        </w:trPr>
        <w:tc>
          <w:tcPr>
            <w:tcW w:w="1594" w:type="dxa"/>
          </w:tcPr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85" w:right="79"/>
              <w:jc w:val="center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2410" w:type="dxa"/>
          </w:tcPr>
          <w:p>
            <w:pPr>
              <w:pStyle w:val="TableParagraph"/>
              <w:spacing w:line="242" w:lineRule="auto" w:before="231"/>
              <w:ind w:left="945" w:hanging="774"/>
              <w:rPr>
                <w:sz w:val="24"/>
              </w:rPr>
            </w:pPr>
            <w:r>
              <w:rPr>
                <w:sz w:val="24"/>
              </w:rPr>
              <w:t>Saraswati Vidhyalay, Surat</w:t>
            </w:r>
          </w:p>
        </w:tc>
        <w:tc>
          <w:tcPr>
            <w:tcW w:w="2525" w:type="dxa"/>
          </w:tcPr>
          <w:p>
            <w:pPr>
              <w:pStyle w:val="TableParagraph"/>
              <w:spacing w:before="92"/>
              <w:ind w:left="141" w:right="136"/>
              <w:jc w:val="center"/>
              <w:rPr>
                <w:sz w:val="24"/>
              </w:rPr>
            </w:pPr>
            <w:r>
              <w:rPr>
                <w:sz w:val="24"/>
              </w:rPr>
              <w:t>Gujarat Secondary and Higher Secondary Education Board</w:t>
            </w:r>
          </w:p>
        </w:tc>
        <w:tc>
          <w:tcPr>
            <w:tcW w:w="2170" w:type="dxa"/>
          </w:tcPr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227" w:right="224"/>
              <w:jc w:val="center"/>
              <w:rPr>
                <w:sz w:val="24"/>
              </w:rPr>
            </w:pPr>
            <w:r>
              <w:rPr>
                <w:sz w:val="24"/>
              </w:rPr>
              <w:t>March - 2010</w:t>
            </w:r>
          </w:p>
        </w:tc>
        <w:tc>
          <w:tcPr>
            <w:tcW w:w="1892" w:type="dxa"/>
          </w:tcPr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544"/>
              <w:rPr>
                <w:sz w:val="24"/>
              </w:rPr>
            </w:pPr>
            <w:r>
              <w:rPr>
                <w:sz w:val="24"/>
              </w:rPr>
              <w:t>77.40 %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2420"/>
        <w:gridCol w:w="2530"/>
        <w:gridCol w:w="2180"/>
        <w:gridCol w:w="1897"/>
      </w:tblGrid>
      <w:tr>
        <w:trPr>
          <w:trHeight w:val="993" w:hRule="atLeast"/>
        </w:trPr>
        <w:tc>
          <w:tcPr>
            <w:tcW w:w="1599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523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420" w:type="dxa"/>
          </w:tcPr>
          <w:p>
            <w:pPr>
              <w:pStyle w:val="TableParagraph"/>
              <w:spacing w:line="242" w:lineRule="auto" w:before="212"/>
              <w:ind w:left="561" w:right="381" w:hanging="159"/>
              <w:rPr>
                <w:sz w:val="24"/>
              </w:rPr>
            </w:pPr>
            <w:r>
              <w:rPr>
                <w:sz w:val="24"/>
              </w:rPr>
              <w:t>K. &amp; M. P. Patel School, Surat</w:t>
            </w:r>
          </w:p>
        </w:tc>
        <w:tc>
          <w:tcPr>
            <w:tcW w:w="2530" w:type="dxa"/>
          </w:tcPr>
          <w:p>
            <w:pPr>
              <w:pStyle w:val="TableParagraph"/>
              <w:spacing w:before="73"/>
              <w:ind w:left="145" w:right="136"/>
              <w:jc w:val="center"/>
              <w:rPr>
                <w:sz w:val="24"/>
              </w:rPr>
            </w:pPr>
            <w:r>
              <w:rPr>
                <w:sz w:val="24"/>
              </w:rPr>
              <w:t>Gujarat Secondary and Higher Secondary Education Board</w:t>
            </w:r>
          </w:p>
        </w:tc>
        <w:tc>
          <w:tcPr>
            <w:tcW w:w="2180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524"/>
              <w:rPr>
                <w:sz w:val="24"/>
              </w:rPr>
            </w:pPr>
            <w:r>
              <w:rPr>
                <w:sz w:val="24"/>
              </w:rPr>
              <w:t>June - 2008</w:t>
            </w:r>
          </w:p>
        </w:tc>
        <w:tc>
          <w:tcPr>
            <w:tcW w:w="1897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83.85%</w:t>
            </w:r>
          </w:p>
        </w:tc>
      </w:tr>
    </w:tbl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542" w:right="0" w:firstLine="0"/>
        <w:jc w:val="left"/>
        <w:rPr>
          <w:b/>
          <w:sz w:val="24"/>
        </w:rPr>
      </w:pPr>
      <w:r>
        <w:rPr>
          <w:b/>
          <w:color w:val="0000FF"/>
          <w:sz w:val="24"/>
          <w:u w:val="thick" w:color="0000FF"/>
        </w:rPr>
        <w:t>AUTOMATION TRAINING FROM SOFCON INDIA PVT. LTD. BARODA: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PLC Wiring </w:t>
      </w:r>
      <w:r>
        <w:rPr>
          <w:spacing w:val="-3"/>
          <w:sz w:val="24"/>
        </w:rPr>
        <w:t>in </w:t>
      </w:r>
      <w:r>
        <w:rPr>
          <w:sz w:val="24"/>
        </w:rPr>
        <w:t>Sink &amp; Source</w:t>
      </w:r>
      <w:r>
        <w:rPr>
          <w:spacing w:val="9"/>
          <w:sz w:val="24"/>
        </w:rPr>
        <w:t> </w:t>
      </w:r>
      <w:r>
        <w:rPr>
          <w:sz w:val="24"/>
        </w:rPr>
        <w:t>Concept.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Integration of Field Devices (Discrete &amp; Analog </w:t>
      </w:r>
      <w:r>
        <w:rPr>
          <w:spacing w:val="2"/>
          <w:sz w:val="24"/>
        </w:rPr>
        <w:t>Input- </w:t>
      </w:r>
      <w:r>
        <w:rPr>
          <w:sz w:val="24"/>
        </w:rPr>
        <w:t>Output) with</w:t>
      </w:r>
      <w:r>
        <w:rPr>
          <w:spacing w:val="-15"/>
          <w:sz w:val="24"/>
        </w:rPr>
        <w:t> </w:t>
      </w:r>
      <w:r>
        <w:rPr>
          <w:sz w:val="24"/>
        </w:rPr>
        <w:t>PLC.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Working concept on Variable Frequency</w:t>
      </w:r>
      <w:r>
        <w:rPr>
          <w:spacing w:val="-3"/>
          <w:sz w:val="24"/>
        </w:rPr>
        <w:t> </w:t>
      </w:r>
      <w:r>
        <w:rPr>
          <w:sz w:val="24"/>
        </w:rPr>
        <w:t>Drive.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37" w:lineRule="auto" w:before="3" w:after="0"/>
        <w:ind w:left="1263" w:right="980" w:hanging="361"/>
        <w:jc w:val="left"/>
        <w:rPr>
          <w:sz w:val="24"/>
        </w:rPr>
      </w:pPr>
      <w:r>
        <w:rPr>
          <w:sz w:val="24"/>
        </w:rPr>
        <w:t>Designing of Panels with Fuse contactor </w:t>
      </w:r>
      <w:r>
        <w:rPr>
          <w:spacing w:val="-3"/>
          <w:sz w:val="24"/>
        </w:rPr>
        <w:t>relays, </w:t>
      </w:r>
      <w:r>
        <w:rPr>
          <w:sz w:val="24"/>
        </w:rPr>
        <w:t>sensors, repairing single </w:t>
      </w:r>
      <w:r>
        <w:rPr>
          <w:spacing w:val="-3"/>
          <w:sz w:val="24"/>
        </w:rPr>
        <w:t>line </w:t>
      </w:r>
      <w:r>
        <w:rPr>
          <w:sz w:val="24"/>
        </w:rPr>
        <w:t>diagram for panel</w:t>
      </w:r>
      <w:r>
        <w:rPr>
          <w:spacing w:val="1"/>
          <w:sz w:val="24"/>
        </w:rPr>
        <w:t> </w:t>
      </w:r>
      <w:r>
        <w:rPr>
          <w:sz w:val="24"/>
        </w:rPr>
        <w:t>board</w:t>
      </w:r>
    </w:p>
    <w:p>
      <w:pPr>
        <w:spacing w:after="0" w:line="237" w:lineRule="auto"/>
        <w:jc w:val="left"/>
        <w:rPr>
          <w:sz w:val="24"/>
        </w:rPr>
        <w:sectPr>
          <w:type w:val="continuous"/>
          <w:pgSz w:w="12240" w:h="15840"/>
          <w:pgMar w:top="1120" w:bottom="280" w:left="720" w:right="6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40" w:lineRule="auto" w:before="84" w:after="0"/>
        <w:ind w:left="1263" w:right="684" w:hanging="361"/>
        <w:jc w:val="left"/>
        <w:rPr>
          <w:sz w:val="24"/>
        </w:rPr>
      </w:pPr>
      <w:r>
        <w:rPr>
          <w:sz w:val="24"/>
        </w:rPr>
        <w:t>Allen Bradley PLC (Micrologix 1000 Analog, 1100, SLC 5/03). Programming with</w:t>
      </w:r>
      <w:r>
        <w:rPr>
          <w:spacing w:val="-34"/>
          <w:sz w:val="24"/>
        </w:rPr>
        <w:t> </w:t>
      </w:r>
      <w:r>
        <w:rPr>
          <w:sz w:val="24"/>
        </w:rPr>
        <w:t>software RS Logix 500 &amp; Communication with RS 232, Ethernet and DH 485. To control Industrial process.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37" w:lineRule="auto" w:before="1" w:after="0"/>
        <w:ind w:left="1263" w:right="883" w:hanging="361"/>
        <w:jc w:val="left"/>
        <w:rPr>
          <w:sz w:val="24"/>
        </w:rPr>
      </w:pPr>
      <w:r>
        <w:rPr>
          <w:sz w:val="24"/>
        </w:rPr>
        <w:t>Rockwell Automation -Compact Logix with RS 232 and Remote control of In/Output</w:t>
      </w:r>
      <w:r>
        <w:rPr>
          <w:spacing w:val="-33"/>
          <w:sz w:val="24"/>
        </w:rPr>
        <w:t> </w:t>
      </w:r>
      <w:r>
        <w:rPr>
          <w:sz w:val="24"/>
        </w:rPr>
        <w:t>with Ethernet.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4" w:lineRule="exact" w:before="4" w:after="0"/>
        <w:ind w:left="1263" w:right="0" w:hanging="361"/>
        <w:jc w:val="left"/>
        <w:rPr>
          <w:sz w:val="24"/>
        </w:rPr>
      </w:pPr>
      <w:r>
        <w:rPr>
          <w:sz w:val="24"/>
        </w:rPr>
        <w:t>Siemens S7 224 with Micro win 32 and S7 314 with Simetic</w:t>
      </w:r>
      <w:r>
        <w:rPr>
          <w:spacing w:val="1"/>
          <w:sz w:val="24"/>
        </w:rPr>
        <w:t> </w:t>
      </w:r>
      <w:r>
        <w:rPr>
          <w:sz w:val="24"/>
        </w:rPr>
        <w:t>Manager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Developing PLC &amp; HMI program for monitoring &amp; operations of a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Creating new applications with SCADA for industrial</w:t>
      </w:r>
      <w:r>
        <w:rPr>
          <w:spacing w:val="-3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Instrumentation Panel Designing with AUTOCAD</w:t>
      </w:r>
      <w:r>
        <w:rPr>
          <w:spacing w:val="1"/>
          <w:sz w:val="24"/>
        </w:rPr>
        <w:t> </w:t>
      </w:r>
      <w:r>
        <w:rPr>
          <w:sz w:val="24"/>
        </w:rPr>
        <w:t>2012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Industrial Programmable logic controller</w:t>
      </w:r>
      <w:r>
        <w:rPr>
          <w:spacing w:val="3"/>
          <w:sz w:val="24"/>
        </w:rPr>
        <w:t> </w:t>
      </w:r>
      <w:r>
        <w:rPr>
          <w:sz w:val="24"/>
        </w:rPr>
        <w:t>Networking</w:t>
      </w:r>
    </w:p>
    <w:p>
      <w:pPr>
        <w:pStyle w:val="BodyText"/>
        <w:spacing w:before="5"/>
      </w:pPr>
    </w:p>
    <w:p>
      <w:pPr>
        <w:pStyle w:val="Heading1"/>
        <w:rPr>
          <w:u w:val="none"/>
        </w:rPr>
      </w:pPr>
      <w:r>
        <w:rPr>
          <w:color w:val="0000FF"/>
          <w:u w:val="thick" w:color="0000FF"/>
        </w:rPr>
        <w:t>WORK EXPERIENCE: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b/>
          <w:sz w:val="24"/>
        </w:rPr>
        <w:t>Name of the Organization </w:t>
      </w:r>
      <w:r>
        <w:rPr>
          <w:sz w:val="24"/>
        </w:rPr>
        <w:t>:Solvay Specialitites India Private Limited, Panoli,</w:t>
      </w:r>
      <w:r>
        <w:rPr>
          <w:spacing w:val="-8"/>
          <w:sz w:val="24"/>
        </w:rPr>
        <w:t> </w:t>
      </w:r>
      <w:r>
        <w:rPr>
          <w:sz w:val="24"/>
        </w:rPr>
        <w:t>Bharuch.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b/>
          <w:sz w:val="24"/>
        </w:rPr>
        <w:t>Position Held </w:t>
      </w:r>
      <w:r>
        <w:rPr>
          <w:sz w:val="24"/>
        </w:rPr>
        <w:t>:Graduate Apprentice Trainee(Instrumentation &amp; Control)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b/>
          <w:sz w:val="24"/>
        </w:rPr>
        <w:t>Duration </w:t>
      </w:r>
      <w:r>
        <w:rPr>
          <w:spacing w:val="-3"/>
          <w:sz w:val="24"/>
        </w:rPr>
        <w:t>:JAN </w:t>
      </w:r>
      <w:r>
        <w:rPr>
          <w:sz w:val="24"/>
        </w:rPr>
        <w:t>2015 to </w:t>
      </w:r>
      <w:r>
        <w:rPr>
          <w:spacing w:val="-3"/>
          <w:sz w:val="24"/>
        </w:rPr>
        <w:t>JAN</w:t>
      </w:r>
      <w:r>
        <w:rPr>
          <w:spacing w:val="15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b/>
          <w:sz w:val="24"/>
        </w:rPr>
        <w:t>Control System </w:t>
      </w:r>
      <w:r>
        <w:rPr>
          <w:sz w:val="24"/>
        </w:rPr>
        <w:t>: Yokogawa Centum VP</w:t>
      </w:r>
      <w:r>
        <w:rPr>
          <w:spacing w:val="-4"/>
          <w:sz w:val="24"/>
        </w:rPr>
        <w:t> </w:t>
      </w:r>
      <w:r>
        <w:rPr>
          <w:sz w:val="24"/>
        </w:rPr>
        <w:t>DCS</w:t>
      </w:r>
    </w:p>
    <w:p>
      <w:pPr>
        <w:pStyle w:val="ListParagraph"/>
        <w:numPr>
          <w:ilvl w:val="0"/>
          <w:numId w:val="1"/>
        </w:numPr>
        <w:tabs>
          <w:tab w:pos="1264" w:val="left" w:leader="none"/>
        </w:tabs>
        <w:spacing w:line="283" w:lineRule="auto" w:before="57" w:after="0"/>
        <w:ind w:left="1263" w:right="500" w:hanging="361"/>
        <w:jc w:val="both"/>
        <w:rPr>
          <w:sz w:val="24"/>
        </w:rPr>
      </w:pPr>
      <w:r>
        <w:rPr>
          <w:b/>
          <w:sz w:val="24"/>
        </w:rPr>
        <w:t>Field Instruments</w:t>
      </w:r>
      <w:r>
        <w:rPr>
          <w:sz w:val="24"/>
        </w:rPr>
        <w:t>: Level transmitter, Pressure transmitter, Flow transmitter, Temeprature transmitter, On-Off valves, Control Valves, PH Meter, Proximity Sensors, </w:t>
      </w:r>
      <w:r>
        <w:rPr>
          <w:spacing w:val="-3"/>
          <w:sz w:val="24"/>
        </w:rPr>
        <w:t>Limit </w:t>
      </w:r>
      <w:r>
        <w:rPr>
          <w:sz w:val="24"/>
        </w:rPr>
        <w:t>switches, Weigh</w:t>
      </w:r>
      <w:r>
        <w:rPr>
          <w:spacing w:val="-4"/>
          <w:sz w:val="24"/>
        </w:rPr>
        <w:t> </w:t>
      </w:r>
      <w:r>
        <w:rPr>
          <w:sz w:val="24"/>
        </w:rPr>
        <w:t>scales.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rPr>
          <w:u w:val="none"/>
        </w:rPr>
      </w:pPr>
      <w:r>
        <w:rPr>
          <w:color w:val="0000FF"/>
          <w:u w:val="thick" w:color="0000FF"/>
        </w:rPr>
        <w:t>COMPUTER LITERACY: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SAP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MS- Office. (Word, </w:t>
      </w:r>
      <w:r>
        <w:rPr>
          <w:spacing w:val="-3"/>
          <w:sz w:val="24"/>
        </w:rPr>
        <w:t>excel, </w:t>
      </w:r>
      <w:r>
        <w:rPr>
          <w:sz w:val="24"/>
        </w:rPr>
        <w:t>and power</w:t>
      </w:r>
      <w:r>
        <w:rPr>
          <w:spacing w:val="22"/>
          <w:sz w:val="24"/>
        </w:rPr>
        <w:t> </w:t>
      </w:r>
      <w:r>
        <w:rPr>
          <w:sz w:val="24"/>
        </w:rPr>
        <w:t>point)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AutoCAD.</w:t>
      </w:r>
    </w:p>
    <w:p>
      <w:pPr>
        <w:pStyle w:val="BodyText"/>
        <w:spacing w:before="4"/>
      </w:pPr>
    </w:p>
    <w:p>
      <w:pPr>
        <w:pStyle w:val="Heading1"/>
        <w:rPr>
          <w:u w:val="none"/>
        </w:rPr>
      </w:pPr>
      <w:r>
        <w:rPr>
          <w:color w:val="0000FF"/>
          <w:u w:val="thick" w:color="0000FF"/>
        </w:rPr>
        <w:t>PERSONAL DETAILS: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Gender:</w:t>
      </w:r>
      <w:r>
        <w:rPr>
          <w:spacing w:val="2"/>
          <w:sz w:val="24"/>
        </w:rPr>
        <w:t> </w:t>
      </w:r>
      <w:r>
        <w:rPr>
          <w:sz w:val="24"/>
        </w:rPr>
        <w:t>Male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Nationality:</w:t>
      </w:r>
      <w:r>
        <w:rPr>
          <w:spacing w:val="1"/>
          <w:sz w:val="24"/>
        </w:rPr>
        <w:t> </w:t>
      </w:r>
      <w:r>
        <w:rPr>
          <w:sz w:val="24"/>
        </w:rPr>
        <w:t>Indian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Date of Birth:</w:t>
      </w:r>
      <w:r>
        <w:rPr>
          <w:spacing w:val="-8"/>
          <w:sz w:val="24"/>
        </w:rPr>
        <w:t> </w:t>
      </w:r>
      <w:r>
        <w:rPr>
          <w:sz w:val="24"/>
        </w:rPr>
        <w:t>17/4/1993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Marital Status:</w:t>
      </w:r>
      <w:r>
        <w:rPr>
          <w:spacing w:val="-6"/>
          <w:sz w:val="24"/>
        </w:rPr>
        <w:t> </w:t>
      </w:r>
      <w:r>
        <w:rPr>
          <w:sz w:val="24"/>
        </w:rPr>
        <w:t>Single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3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Hobbies: Travelling,</w:t>
      </w:r>
      <w:r>
        <w:rPr>
          <w:spacing w:val="7"/>
          <w:sz w:val="24"/>
        </w:rPr>
        <w:t> </w:t>
      </w:r>
      <w:r>
        <w:rPr>
          <w:sz w:val="24"/>
        </w:rPr>
        <w:t>Movies.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64" w:val="left" w:leader="none"/>
        </w:tabs>
        <w:spacing w:line="294" w:lineRule="exact" w:before="0" w:after="0"/>
        <w:ind w:left="1263" w:right="0" w:hanging="361"/>
        <w:jc w:val="left"/>
        <w:rPr>
          <w:sz w:val="24"/>
        </w:rPr>
      </w:pPr>
      <w:r>
        <w:rPr>
          <w:sz w:val="24"/>
        </w:rPr>
        <w:t>Languages: Gujarati, Hindi &amp;</w:t>
      </w:r>
      <w:r>
        <w:rPr>
          <w:spacing w:val="-1"/>
          <w:sz w:val="24"/>
        </w:rPr>
        <w:t> </w:t>
      </w:r>
      <w:r>
        <w:rPr>
          <w:sz w:val="24"/>
        </w:rPr>
        <w:t>English</w:t>
      </w:r>
    </w:p>
    <w:p>
      <w:pPr>
        <w:pStyle w:val="BodyText"/>
        <w:spacing w:before="4"/>
        <w:rPr>
          <w:sz w:val="34"/>
        </w:rPr>
      </w:pPr>
    </w:p>
    <w:p>
      <w:pPr>
        <w:pStyle w:val="Heading1"/>
        <w:rPr>
          <w:u w:val="none"/>
        </w:rPr>
      </w:pPr>
      <w:r>
        <w:rPr>
          <w:color w:val="0000FF"/>
          <w:u w:val="thick" w:color="0000FF"/>
        </w:rPr>
        <w:t>DECLARATION: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542"/>
      </w:pPr>
      <w:r>
        <w:rPr/>
        <w:t>I hereby, declare that the information furnished above is true to the best of my 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ind w:left="0" w:right="503"/>
        <w:jc w:val="right"/>
        <w:rPr>
          <w:u w:val="none"/>
        </w:rPr>
      </w:pPr>
      <w:r>
        <w:rPr>
          <w:u w:val="none"/>
        </w:rPr>
        <w:t>SAGAR PANCHAL</w:t>
      </w:r>
    </w:p>
    <w:sectPr>
      <w:pgSz w:w="12240" w:h="15840"/>
      <w:pgMar w:top="760" w:bottom="280" w:left="720" w:right="6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263" w:hanging="361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2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4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6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2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8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4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54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263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gar9panchal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MOHAMMADARIF</dc:creator>
  <dcterms:created xsi:type="dcterms:W3CDTF">2019-02-19T23:45:20Z</dcterms:created>
  <dcterms:modified xsi:type="dcterms:W3CDTF">2019-02-19T23:45:20Z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