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1"/>
        </w:rPr>
      </w:pPr>
    </w:p>
    <w:p>
      <w:pPr>
        <w:spacing w:before="10"/>
        <w:ind w:left="103" w:right="0" w:firstLine="0"/>
        <w:jc w:val="left"/>
        <w:rPr>
          <w:b/>
          <w:sz w:val="44"/>
        </w:rPr>
      </w:pPr>
      <w:r>
        <w:rPr/>
        <w:drawing>
          <wp:anchor distT="0" distB="0" distL="0" distR="0" allowOverlap="1" layoutInCell="1" locked="0" behindDoc="0" simplePos="0" relativeHeight="1024">
            <wp:simplePos x="0" y="0"/>
            <wp:positionH relativeFrom="page">
              <wp:posOffset>6807707</wp:posOffset>
            </wp:positionH>
            <wp:positionV relativeFrom="paragraph">
              <wp:posOffset>-305215</wp:posOffset>
            </wp:positionV>
            <wp:extent cx="473964" cy="768096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964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4"/>
        </w:rPr>
        <w:t>Madhavi Bhoyar</w:t>
      </w:r>
    </w:p>
    <w:p>
      <w:pPr>
        <w:spacing w:before="4"/>
        <w:ind w:left="103" w:right="0" w:firstLine="0"/>
        <w:jc w:val="left"/>
        <w:rPr>
          <w:sz w:val="22"/>
        </w:rPr>
      </w:pPr>
      <w:r>
        <w:rPr>
          <w:sz w:val="22"/>
        </w:rPr>
        <w:t>+91-9833725794 | </w:t>
      </w:r>
      <w:hyperlink r:id="rId6">
        <w:r>
          <w:rPr>
            <w:sz w:val="22"/>
          </w:rPr>
          <w:t>pm14bhoyarm@iimidr.ac.in</w:t>
        </w:r>
      </w:hyperlink>
    </w:p>
    <w:p>
      <w:pPr>
        <w:pStyle w:val="BodyText"/>
        <w:spacing w:before="10"/>
        <w:rPr>
          <w:sz w:val="6"/>
        </w:r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4"/>
        <w:gridCol w:w="1435"/>
        <w:gridCol w:w="5040"/>
        <w:gridCol w:w="2339"/>
        <w:gridCol w:w="627"/>
      </w:tblGrid>
      <w:tr>
        <w:trPr>
          <w:trHeight w:val="261" w:hRule="atLeast"/>
        </w:trPr>
        <w:tc>
          <w:tcPr>
            <w:tcW w:w="11085" w:type="dxa"/>
            <w:gridSpan w:val="5"/>
            <w:shd w:val="clear" w:color="auto" w:fill="BEBEBE"/>
          </w:tcPr>
          <w:p>
            <w:pPr>
              <w:pStyle w:val="TableParagraph"/>
              <w:spacing w:line="239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EDUCATIONAL QUALIFICATIONS</w:t>
            </w:r>
          </w:p>
        </w:tc>
      </w:tr>
      <w:tr>
        <w:trPr>
          <w:trHeight w:val="244" w:hRule="atLeast"/>
        </w:trPr>
        <w:tc>
          <w:tcPr>
            <w:tcW w:w="3079" w:type="dxa"/>
            <w:gridSpan w:val="2"/>
          </w:tcPr>
          <w:p>
            <w:pPr>
              <w:pStyle w:val="TableParagraph"/>
              <w:ind w:left="1078" w:right="1053"/>
              <w:jc w:val="center"/>
              <w:rPr>
                <w:sz w:val="20"/>
              </w:rPr>
            </w:pPr>
            <w:r>
              <w:rPr>
                <w:sz w:val="20"/>
              </w:rPr>
              <w:t>PGDM</w:t>
            </w:r>
          </w:p>
        </w:tc>
        <w:tc>
          <w:tcPr>
            <w:tcW w:w="5040" w:type="dxa"/>
          </w:tcPr>
          <w:p>
            <w:pPr>
              <w:pStyle w:val="TableParagraph"/>
              <w:ind w:left="2071" w:right="2066"/>
              <w:jc w:val="center"/>
              <w:rPr>
                <w:sz w:val="20"/>
              </w:rPr>
            </w:pPr>
            <w:r>
              <w:rPr>
                <w:sz w:val="20"/>
              </w:rPr>
              <w:t>IIM Indore</w:t>
            </w:r>
          </w:p>
        </w:tc>
        <w:tc>
          <w:tcPr>
            <w:tcW w:w="2339" w:type="dxa"/>
          </w:tcPr>
          <w:p>
            <w:pPr>
              <w:pStyle w:val="TableParagraph"/>
              <w:ind w:left="847" w:right="842"/>
              <w:jc w:val="center"/>
              <w:rPr>
                <w:sz w:val="20"/>
              </w:rPr>
            </w:pPr>
            <w:r>
              <w:rPr>
                <w:sz w:val="20"/>
              </w:rPr>
              <w:t>2.70</w:t>
            </w:r>
          </w:p>
        </w:tc>
        <w:tc>
          <w:tcPr>
            <w:tcW w:w="627" w:type="dxa"/>
          </w:tcPr>
          <w:p>
            <w:pPr>
              <w:pStyle w:val="TableParagraph"/>
              <w:ind w:left="90" w:right="81"/>
              <w:jc w:val="center"/>
              <w:rPr>
                <w:sz w:val="20"/>
              </w:rPr>
            </w:pPr>
            <w:r>
              <w:rPr>
                <w:sz w:val="20"/>
              </w:rPr>
              <w:t>2016</w:t>
            </w:r>
          </w:p>
        </w:tc>
      </w:tr>
      <w:tr>
        <w:trPr>
          <w:trHeight w:val="244" w:hRule="atLeast"/>
        </w:trPr>
        <w:tc>
          <w:tcPr>
            <w:tcW w:w="3079" w:type="dxa"/>
            <w:gridSpan w:val="2"/>
          </w:tcPr>
          <w:p>
            <w:pPr>
              <w:pStyle w:val="TableParagraph"/>
              <w:ind w:left="1262"/>
              <w:rPr>
                <w:sz w:val="20"/>
              </w:rPr>
            </w:pPr>
            <w:r>
              <w:rPr>
                <w:sz w:val="20"/>
              </w:rPr>
              <w:t>B.E (IT)</w:t>
            </w:r>
          </w:p>
        </w:tc>
        <w:tc>
          <w:tcPr>
            <w:tcW w:w="5040" w:type="dxa"/>
          </w:tcPr>
          <w:p>
            <w:pPr>
              <w:pStyle w:val="TableParagraph"/>
              <w:ind w:left="613"/>
              <w:rPr>
                <w:sz w:val="20"/>
              </w:rPr>
            </w:pPr>
            <w:r>
              <w:rPr>
                <w:sz w:val="20"/>
              </w:rPr>
              <w:t>Fr. Conceicao Rodrigues College of Engineering</w:t>
            </w:r>
          </w:p>
        </w:tc>
        <w:tc>
          <w:tcPr>
            <w:tcW w:w="2339" w:type="dxa"/>
          </w:tcPr>
          <w:p>
            <w:pPr>
              <w:pStyle w:val="TableParagraph"/>
              <w:ind w:left="848" w:right="842"/>
              <w:jc w:val="center"/>
              <w:rPr>
                <w:sz w:val="20"/>
              </w:rPr>
            </w:pPr>
            <w:r>
              <w:rPr>
                <w:sz w:val="20"/>
              </w:rPr>
              <w:t>70.33%</w:t>
            </w:r>
          </w:p>
        </w:tc>
        <w:tc>
          <w:tcPr>
            <w:tcW w:w="627" w:type="dxa"/>
          </w:tcPr>
          <w:p>
            <w:pPr>
              <w:pStyle w:val="TableParagraph"/>
              <w:ind w:left="90" w:right="81"/>
              <w:jc w:val="center"/>
              <w:rPr>
                <w:sz w:val="20"/>
              </w:rPr>
            </w:pPr>
            <w:r>
              <w:rPr>
                <w:sz w:val="20"/>
              </w:rPr>
              <w:t>2012</w:t>
            </w:r>
          </w:p>
        </w:tc>
      </w:tr>
      <w:tr>
        <w:trPr>
          <w:trHeight w:val="244" w:hRule="atLeast"/>
        </w:trPr>
        <w:tc>
          <w:tcPr>
            <w:tcW w:w="3079" w:type="dxa"/>
            <w:gridSpan w:val="2"/>
          </w:tcPr>
          <w:p>
            <w:pPr>
              <w:pStyle w:val="TableParagraph"/>
              <w:ind w:left="1034"/>
              <w:rPr>
                <w:sz w:val="20"/>
              </w:rPr>
            </w:pPr>
            <w:r>
              <w:rPr>
                <w:sz w:val="20"/>
              </w:rPr>
              <w:t>Class XII,HSC</w:t>
            </w:r>
          </w:p>
        </w:tc>
        <w:tc>
          <w:tcPr>
            <w:tcW w:w="5040" w:type="dxa"/>
          </w:tcPr>
          <w:p>
            <w:pPr>
              <w:pStyle w:val="TableParagraph"/>
              <w:ind w:left="373"/>
              <w:rPr>
                <w:sz w:val="20"/>
              </w:rPr>
            </w:pPr>
            <w:r>
              <w:rPr>
                <w:sz w:val="20"/>
              </w:rPr>
              <w:t>D. G. Ruparel College of Arts, Commerce and Science</w:t>
            </w:r>
          </w:p>
        </w:tc>
        <w:tc>
          <w:tcPr>
            <w:tcW w:w="2339" w:type="dxa"/>
          </w:tcPr>
          <w:p>
            <w:pPr>
              <w:pStyle w:val="TableParagraph"/>
              <w:ind w:left="848" w:right="842"/>
              <w:jc w:val="center"/>
              <w:rPr>
                <w:sz w:val="20"/>
              </w:rPr>
            </w:pPr>
            <w:r>
              <w:rPr>
                <w:sz w:val="20"/>
              </w:rPr>
              <w:t>79.17%</w:t>
            </w:r>
          </w:p>
        </w:tc>
        <w:tc>
          <w:tcPr>
            <w:tcW w:w="627" w:type="dxa"/>
          </w:tcPr>
          <w:p>
            <w:pPr>
              <w:pStyle w:val="TableParagraph"/>
              <w:ind w:left="90" w:right="81"/>
              <w:jc w:val="center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</w:tr>
      <w:tr>
        <w:trPr>
          <w:trHeight w:val="244" w:hRule="atLeast"/>
        </w:trPr>
        <w:tc>
          <w:tcPr>
            <w:tcW w:w="3079" w:type="dxa"/>
            <w:gridSpan w:val="2"/>
          </w:tcPr>
          <w:p>
            <w:pPr>
              <w:pStyle w:val="TableParagraph"/>
              <w:ind w:left="1078" w:right="1055"/>
              <w:jc w:val="center"/>
              <w:rPr>
                <w:sz w:val="20"/>
              </w:rPr>
            </w:pPr>
            <w:r>
              <w:rPr>
                <w:sz w:val="20"/>
              </w:rPr>
              <w:t>Class X,SSC</w:t>
            </w:r>
          </w:p>
        </w:tc>
        <w:tc>
          <w:tcPr>
            <w:tcW w:w="5040" w:type="dxa"/>
          </w:tcPr>
          <w:p>
            <w:pPr>
              <w:pStyle w:val="TableParagraph"/>
              <w:ind w:left="809"/>
              <w:rPr>
                <w:sz w:val="20"/>
              </w:rPr>
            </w:pPr>
            <w:r>
              <w:rPr>
                <w:sz w:val="20"/>
              </w:rPr>
              <w:t>St. Teresa's Convent High School, Mumbai</w:t>
            </w:r>
          </w:p>
        </w:tc>
        <w:tc>
          <w:tcPr>
            <w:tcW w:w="2339" w:type="dxa"/>
          </w:tcPr>
          <w:p>
            <w:pPr>
              <w:pStyle w:val="TableParagraph"/>
              <w:ind w:left="848" w:right="842"/>
              <w:jc w:val="center"/>
              <w:rPr>
                <w:sz w:val="20"/>
              </w:rPr>
            </w:pPr>
            <w:r>
              <w:rPr>
                <w:sz w:val="20"/>
              </w:rPr>
              <w:t>86.40%</w:t>
            </w:r>
          </w:p>
        </w:tc>
        <w:tc>
          <w:tcPr>
            <w:tcW w:w="627" w:type="dxa"/>
          </w:tcPr>
          <w:p>
            <w:pPr>
              <w:pStyle w:val="TableParagraph"/>
              <w:ind w:left="90" w:right="81"/>
              <w:jc w:val="center"/>
              <w:rPr>
                <w:sz w:val="20"/>
              </w:rPr>
            </w:pPr>
            <w:r>
              <w:rPr>
                <w:sz w:val="20"/>
              </w:rPr>
              <w:t>2006</w:t>
            </w:r>
          </w:p>
        </w:tc>
      </w:tr>
      <w:tr>
        <w:trPr>
          <w:trHeight w:val="71" w:hRule="atLeast"/>
        </w:trPr>
        <w:tc>
          <w:tcPr>
            <w:tcW w:w="11085" w:type="dxa"/>
            <w:gridSpan w:val="5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"/>
              </w:rPr>
            </w:pPr>
          </w:p>
        </w:tc>
      </w:tr>
      <w:tr>
        <w:trPr>
          <w:trHeight w:val="258" w:hRule="atLeast"/>
        </w:trPr>
        <w:tc>
          <w:tcPr>
            <w:tcW w:w="11085" w:type="dxa"/>
            <w:gridSpan w:val="5"/>
            <w:shd w:val="clear" w:color="auto" w:fill="BEBEBE"/>
          </w:tcPr>
          <w:p>
            <w:pPr>
              <w:pStyle w:val="TableParagraph"/>
              <w:spacing w:line="239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ACADEMIC &amp; CO-CURRICULAR ACHIEVEMENTS</w:t>
            </w:r>
          </w:p>
        </w:tc>
      </w:tr>
      <w:tr>
        <w:trPr>
          <w:trHeight w:val="247" w:hRule="atLeast"/>
        </w:trPr>
        <w:tc>
          <w:tcPr>
            <w:tcW w:w="8119" w:type="dxa"/>
            <w:gridSpan w:val="3"/>
            <w:tcBorders>
              <w:bottom w:val="nil"/>
              <w:right w:val="nil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283" w:val="left" w:leader="none"/>
              </w:tabs>
              <w:spacing w:line="227" w:lineRule="exact" w:before="0" w:after="0"/>
              <w:ind w:left="283" w:right="0" w:hanging="176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Lean six sigma greenbelt </w:t>
            </w:r>
            <w:r>
              <w:rPr>
                <w:sz w:val="20"/>
              </w:rPr>
              <w:t>by Exemplar Global and Benchmark Six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Sigma</w:t>
            </w:r>
          </w:p>
        </w:tc>
        <w:tc>
          <w:tcPr>
            <w:tcW w:w="2339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27" w:type="dxa"/>
            <w:tcBorders>
              <w:bottom w:val="nil"/>
            </w:tcBorders>
          </w:tcPr>
          <w:p>
            <w:pPr>
              <w:pStyle w:val="TableParagraph"/>
              <w:spacing w:line="227" w:lineRule="exact"/>
              <w:ind w:left="90" w:right="81"/>
              <w:jc w:val="center"/>
              <w:rPr>
                <w:sz w:val="20"/>
              </w:rPr>
            </w:pPr>
            <w:r>
              <w:rPr>
                <w:sz w:val="20"/>
              </w:rPr>
              <w:t>2015</w:t>
            </w:r>
          </w:p>
        </w:tc>
      </w:tr>
      <w:tr>
        <w:trPr>
          <w:trHeight w:val="242" w:hRule="atLeast"/>
        </w:trPr>
        <w:tc>
          <w:tcPr>
            <w:tcW w:w="10458" w:type="dxa"/>
            <w:gridSpan w:val="4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283" w:val="left" w:leader="none"/>
              </w:tabs>
              <w:spacing w:line="222" w:lineRule="exact" w:before="0" w:after="0"/>
              <w:ind w:left="283" w:right="0" w:hanging="176"/>
              <w:jc w:val="left"/>
              <w:rPr>
                <w:sz w:val="20"/>
              </w:rPr>
            </w:pPr>
            <w:r>
              <w:rPr>
                <w:spacing w:val="-3"/>
                <w:sz w:val="20"/>
              </w:rPr>
              <w:t>Selected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Top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13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out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300+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teams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across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IITs/IIMs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for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developing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marketing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3"/>
                <w:sz w:val="20"/>
              </w:rPr>
              <w:t>strategy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for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3"/>
                <w:sz w:val="20"/>
              </w:rPr>
              <w:t>Dineout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(Times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Internet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Company)</w:t>
            </w:r>
          </w:p>
        </w:tc>
        <w:tc>
          <w:tcPr>
            <w:tcW w:w="627" w:type="dxa"/>
            <w:tcBorders>
              <w:top w:val="nil"/>
            </w:tcBorders>
          </w:tcPr>
          <w:p>
            <w:pPr>
              <w:pStyle w:val="TableParagraph"/>
              <w:spacing w:line="222" w:lineRule="exact"/>
              <w:ind w:left="90" w:right="81"/>
              <w:jc w:val="center"/>
              <w:rPr>
                <w:sz w:val="20"/>
              </w:rPr>
            </w:pPr>
            <w:r>
              <w:rPr>
                <w:sz w:val="20"/>
              </w:rPr>
              <w:t>2015</w:t>
            </w:r>
          </w:p>
        </w:tc>
      </w:tr>
      <w:tr>
        <w:trPr>
          <w:trHeight w:val="71" w:hRule="atLeast"/>
        </w:trPr>
        <w:tc>
          <w:tcPr>
            <w:tcW w:w="11085" w:type="dxa"/>
            <w:gridSpan w:val="5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"/>
              </w:rPr>
            </w:pPr>
          </w:p>
        </w:tc>
      </w:tr>
      <w:tr>
        <w:trPr>
          <w:trHeight w:val="258" w:hRule="atLeast"/>
        </w:trPr>
        <w:tc>
          <w:tcPr>
            <w:tcW w:w="3079" w:type="dxa"/>
            <w:gridSpan w:val="2"/>
            <w:tcBorders>
              <w:right w:val="nil"/>
            </w:tcBorders>
            <w:shd w:val="clear" w:color="auto" w:fill="BEBEBE"/>
          </w:tcPr>
          <w:p>
            <w:pPr>
              <w:pStyle w:val="TableParagraph"/>
              <w:spacing w:line="239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PROFESSIONAL EXPERIENCE</w:t>
            </w:r>
          </w:p>
        </w:tc>
        <w:tc>
          <w:tcPr>
            <w:tcW w:w="5040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66" w:type="dxa"/>
            <w:gridSpan w:val="2"/>
            <w:tcBorders>
              <w:left w:val="nil"/>
            </w:tcBorders>
            <w:shd w:val="clear" w:color="auto" w:fill="BEBEBE"/>
          </w:tcPr>
          <w:p>
            <w:pPr>
              <w:pStyle w:val="TableParagraph"/>
              <w:spacing w:line="239" w:lineRule="exact"/>
              <w:ind w:left="1941"/>
              <w:rPr>
                <w:b/>
                <w:sz w:val="21"/>
              </w:rPr>
            </w:pPr>
            <w:r>
              <w:rPr>
                <w:b/>
                <w:sz w:val="21"/>
              </w:rPr>
              <w:t>24 months</w:t>
            </w:r>
          </w:p>
        </w:tc>
      </w:tr>
      <w:tr>
        <w:trPr>
          <w:trHeight w:val="244" w:hRule="atLeast"/>
        </w:trPr>
        <w:tc>
          <w:tcPr>
            <w:tcW w:w="3079" w:type="dxa"/>
            <w:gridSpan w:val="2"/>
            <w:tcBorders>
              <w:right w:val="nil"/>
            </w:tcBorders>
          </w:tcPr>
          <w:p>
            <w:pPr>
              <w:pStyle w:val="TableParagraph"/>
              <w:ind w:left="107" w:right="-29"/>
              <w:rPr>
                <w:b/>
                <w:sz w:val="20"/>
              </w:rPr>
            </w:pPr>
            <w:r>
              <w:rPr>
                <w:b/>
                <w:sz w:val="20"/>
              </w:rPr>
              <w:t>Tata Consultancy Services ,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Mumbai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>
            <w:pPr>
              <w:pStyle w:val="TableParagraph"/>
              <w:ind w:left="2389"/>
              <w:rPr>
                <w:sz w:val="20"/>
              </w:rPr>
            </w:pPr>
            <w:r>
              <w:rPr>
                <w:sz w:val="20"/>
              </w:rPr>
              <w:t>System Engineer</w:t>
            </w:r>
          </w:p>
        </w:tc>
        <w:tc>
          <w:tcPr>
            <w:tcW w:w="2966" w:type="dxa"/>
            <w:gridSpan w:val="2"/>
            <w:tcBorders>
              <w:left w:val="nil"/>
            </w:tcBorders>
          </w:tcPr>
          <w:p>
            <w:pPr>
              <w:pStyle w:val="TableParagraph"/>
              <w:ind w:left="1370"/>
              <w:rPr>
                <w:i/>
                <w:sz w:val="20"/>
              </w:rPr>
            </w:pPr>
            <w:r>
              <w:rPr>
                <w:i/>
                <w:sz w:val="20"/>
              </w:rPr>
              <w:t>Sept ’12 – Sept ’14</w:t>
            </w:r>
          </w:p>
        </w:tc>
      </w:tr>
      <w:tr>
        <w:trPr>
          <w:trHeight w:val="729" w:hRule="atLeast"/>
        </w:trPr>
        <w:tc>
          <w:tcPr>
            <w:tcW w:w="1644" w:type="dxa"/>
            <w:vMerge w:val="restart"/>
            <w:shd w:val="clear" w:color="auto" w:fill="D9D9D9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  <w:p>
            <w:pPr>
              <w:pStyle w:val="TableParagraph"/>
              <w:spacing w:line="240" w:lineRule="auto"/>
              <w:ind w:left="170" w:firstLine="244"/>
              <w:rPr>
                <w:b/>
                <w:sz w:val="20"/>
              </w:rPr>
            </w:pPr>
            <w:r>
              <w:rPr>
                <w:b/>
                <w:sz w:val="20"/>
              </w:rPr>
              <w:t>Roles and </w:t>
            </w:r>
            <w:r>
              <w:rPr>
                <w:b/>
                <w:w w:val="95"/>
                <w:sz w:val="20"/>
              </w:rPr>
              <w:t>Responsibilities</w:t>
            </w:r>
          </w:p>
        </w:tc>
        <w:tc>
          <w:tcPr>
            <w:tcW w:w="9441" w:type="dxa"/>
            <w:gridSpan w:val="4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277" w:val="left" w:leader="none"/>
              </w:tabs>
              <w:spacing w:line="240" w:lineRule="auto" w:before="0" w:after="0"/>
              <w:ind w:left="276" w:right="89" w:hanging="175"/>
              <w:jc w:val="left"/>
              <w:rPr>
                <w:sz w:val="20"/>
              </w:rPr>
            </w:pPr>
            <w:r>
              <w:rPr>
                <w:b/>
                <w:spacing w:val="-4"/>
                <w:sz w:val="20"/>
              </w:rPr>
              <w:t>Developed </w:t>
            </w:r>
            <w:r>
              <w:rPr>
                <w:spacing w:val="-4"/>
                <w:sz w:val="20"/>
              </w:rPr>
              <w:t>automated data-warehousing procedures for </w:t>
            </w:r>
            <w:r>
              <w:rPr>
                <w:spacing w:val="-3"/>
                <w:sz w:val="20"/>
              </w:rPr>
              <w:t>SEBI in SAS DI, </w:t>
            </w:r>
            <w:r>
              <w:rPr>
                <w:sz w:val="20"/>
              </w:rPr>
              <w:t>PL &amp; </w:t>
            </w:r>
            <w:r>
              <w:rPr>
                <w:spacing w:val="-3"/>
                <w:sz w:val="20"/>
              </w:rPr>
              <w:t>SQL to </w:t>
            </w:r>
            <w:r>
              <w:rPr>
                <w:spacing w:val="-4"/>
                <w:sz w:val="20"/>
              </w:rPr>
              <w:t>record </w:t>
            </w:r>
            <w:r>
              <w:rPr>
                <w:spacing w:val="-3"/>
                <w:sz w:val="20"/>
              </w:rPr>
              <w:t>and </w:t>
            </w:r>
            <w:r>
              <w:rPr>
                <w:spacing w:val="-4"/>
                <w:sz w:val="20"/>
              </w:rPr>
              <w:t>execute </w:t>
            </w:r>
            <w:r>
              <w:rPr>
                <w:spacing w:val="-3"/>
                <w:sz w:val="20"/>
              </w:rPr>
              <w:t>the </w:t>
            </w:r>
            <w:r>
              <w:rPr>
                <w:spacing w:val="-4"/>
                <w:sz w:val="20"/>
              </w:rPr>
              <w:t>stock exchange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3"/>
                <w:sz w:val="20"/>
              </w:rPr>
              <w:t>trade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transactions;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reduced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3"/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run-time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26%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3"/>
                <w:sz w:val="20"/>
              </w:rPr>
              <w:t>over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3"/>
                <w:sz w:val="20"/>
              </w:rPr>
              <w:t>the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months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77" w:val="left" w:leader="none"/>
              </w:tabs>
              <w:spacing w:line="223" w:lineRule="exact" w:before="0" w:after="0"/>
              <w:ind w:left="276" w:right="0" w:hanging="175"/>
              <w:jc w:val="left"/>
              <w:rPr>
                <w:b/>
                <w:sz w:val="20"/>
              </w:rPr>
            </w:pPr>
            <w:r>
              <w:rPr>
                <w:spacing w:val="-6"/>
                <w:sz w:val="20"/>
              </w:rPr>
              <w:t>Troubleshot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major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bug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6"/>
                <w:sz w:val="20"/>
              </w:rPr>
              <w:t>implemented</w:t>
            </w:r>
            <w:r>
              <w:rPr>
                <w:spacing w:val="-10"/>
                <w:sz w:val="20"/>
              </w:rPr>
              <w:t> </w:t>
            </w:r>
            <w:r>
              <w:rPr>
                <w:b/>
                <w:spacing w:val="-6"/>
                <w:sz w:val="20"/>
              </w:rPr>
              <w:t>intermittent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pacing w:val="-6"/>
                <w:sz w:val="20"/>
              </w:rPr>
              <w:t>solution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pacing w:val="-6"/>
                <w:sz w:val="20"/>
              </w:rPr>
              <w:t>with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3"/>
                <w:sz w:val="20"/>
              </w:rPr>
              <w:t>to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5"/>
                <w:sz w:val="20"/>
              </w:rPr>
              <w:t>help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6"/>
                <w:sz w:val="20"/>
              </w:rPr>
              <w:t>client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6"/>
                <w:sz w:val="20"/>
              </w:rPr>
              <w:t>execute</w:t>
            </w:r>
            <w:r>
              <w:rPr>
                <w:spacing w:val="-1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daily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6"/>
                <w:sz w:val="20"/>
              </w:rPr>
              <w:t>trades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pacing w:val="-6"/>
                <w:sz w:val="20"/>
              </w:rPr>
              <w:t>uninterrupted</w:t>
            </w:r>
          </w:p>
        </w:tc>
      </w:tr>
      <w:tr>
        <w:trPr>
          <w:trHeight w:val="237" w:hRule="atLeast"/>
        </w:trPr>
        <w:tc>
          <w:tcPr>
            <w:tcW w:w="164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41" w:type="dxa"/>
            <w:gridSpan w:val="4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277" w:val="left" w:leader="none"/>
              </w:tabs>
              <w:spacing w:line="217" w:lineRule="exact" w:before="0" w:after="0"/>
              <w:ind w:left="276" w:right="0" w:hanging="175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Only person </w:t>
            </w:r>
            <w:r>
              <w:rPr>
                <w:sz w:val="20"/>
              </w:rPr>
              <w:t>to have rights to access(read/write) &amp; deploy codes in production environment in the entire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team</w:t>
            </w:r>
          </w:p>
        </w:tc>
      </w:tr>
      <w:tr>
        <w:trPr>
          <w:trHeight w:val="242" w:hRule="atLeast"/>
        </w:trPr>
        <w:tc>
          <w:tcPr>
            <w:tcW w:w="1644" w:type="dxa"/>
            <w:vMerge w:val="restart"/>
            <w:shd w:val="clear" w:color="auto" w:fill="D9D9D9"/>
          </w:tcPr>
          <w:p>
            <w:pPr>
              <w:pStyle w:val="TableParagraph"/>
              <w:spacing w:line="240" w:lineRule="auto" w:before="121"/>
              <w:ind w:left="230"/>
              <w:rPr>
                <w:b/>
                <w:sz w:val="20"/>
              </w:rPr>
            </w:pPr>
            <w:r>
              <w:rPr>
                <w:b/>
                <w:sz w:val="20"/>
              </w:rPr>
              <w:t>Achievements</w:t>
            </w:r>
          </w:p>
        </w:tc>
        <w:tc>
          <w:tcPr>
            <w:tcW w:w="9441" w:type="dxa"/>
            <w:gridSpan w:val="4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277" w:val="left" w:leader="none"/>
              </w:tabs>
              <w:spacing w:line="222" w:lineRule="exact" w:before="0" w:after="0"/>
              <w:ind w:left="276" w:right="0" w:hanging="175"/>
              <w:jc w:val="left"/>
              <w:rPr>
                <w:sz w:val="20"/>
              </w:rPr>
            </w:pPr>
            <w:r>
              <w:rPr>
                <w:sz w:val="20"/>
              </w:rPr>
              <w:t>Received the “</w:t>
            </w:r>
            <w:r>
              <w:rPr>
                <w:b/>
                <w:sz w:val="20"/>
              </w:rPr>
              <w:t>Best Team</w:t>
            </w:r>
            <w:r>
              <w:rPr>
                <w:sz w:val="20"/>
              </w:rPr>
              <w:t>" award across TCS for outstanding contribution and being a role model to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colleagues</w:t>
            </w:r>
          </w:p>
        </w:tc>
      </w:tr>
      <w:tr>
        <w:trPr>
          <w:trHeight w:val="234" w:hRule="atLeast"/>
        </w:trPr>
        <w:tc>
          <w:tcPr>
            <w:tcW w:w="164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41" w:type="dxa"/>
            <w:gridSpan w:val="4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277" w:val="left" w:leader="none"/>
              </w:tabs>
              <w:spacing w:line="215" w:lineRule="exact" w:before="0" w:after="0"/>
              <w:ind w:left="276" w:right="0" w:hanging="175"/>
              <w:jc w:val="left"/>
              <w:rPr>
                <w:sz w:val="20"/>
              </w:rPr>
            </w:pPr>
            <w:r>
              <w:rPr>
                <w:sz w:val="20"/>
              </w:rPr>
              <w:t>Received </w:t>
            </w:r>
            <w:r>
              <w:rPr>
                <w:b/>
                <w:sz w:val="20"/>
              </w:rPr>
              <w:t>Letters of Appreciation from client </w:t>
            </w:r>
            <w:r>
              <w:rPr>
                <w:sz w:val="20"/>
              </w:rPr>
              <w:t>for effective contribution for development and support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activities</w:t>
            </w:r>
          </w:p>
        </w:tc>
      </w:tr>
      <w:tr>
        <w:trPr>
          <w:trHeight w:val="74" w:hRule="atLeast"/>
        </w:trPr>
        <w:tc>
          <w:tcPr>
            <w:tcW w:w="11085" w:type="dxa"/>
            <w:gridSpan w:val="5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"/>
              </w:rPr>
            </w:pPr>
          </w:p>
        </w:tc>
      </w:tr>
      <w:tr>
        <w:trPr>
          <w:trHeight w:val="258" w:hRule="atLeast"/>
        </w:trPr>
        <w:tc>
          <w:tcPr>
            <w:tcW w:w="11085" w:type="dxa"/>
            <w:gridSpan w:val="5"/>
            <w:shd w:val="clear" w:color="auto" w:fill="BEBEBE"/>
          </w:tcPr>
          <w:p>
            <w:pPr>
              <w:pStyle w:val="TableParagraph"/>
              <w:spacing w:line="239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INTERNSHIPS</w:t>
            </w:r>
          </w:p>
        </w:tc>
      </w:tr>
      <w:tr>
        <w:trPr>
          <w:trHeight w:val="244" w:hRule="atLeast"/>
        </w:trPr>
        <w:tc>
          <w:tcPr>
            <w:tcW w:w="1644" w:type="dxa"/>
            <w:tcBorders>
              <w:right w:val="nil"/>
            </w:tcBorders>
          </w:tcPr>
          <w:p>
            <w:pPr>
              <w:pStyle w:val="TableParagraph"/>
              <w:ind w:left="0" w:right="20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Paytm, Mumbai</w:t>
            </w:r>
          </w:p>
        </w:tc>
        <w:tc>
          <w:tcPr>
            <w:tcW w:w="143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040" w:type="dxa"/>
            <w:tcBorders>
              <w:left w:val="nil"/>
              <w:right w:val="nil"/>
            </w:tcBorders>
          </w:tcPr>
          <w:p>
            <w:pPr>
              <w:pStyle w:val="TableParagraph"/>
              <w:ind w:left="1914"/>
              <w:rPr>
                <w:sz w:val="20"/>
              </w:rPr>
            </w:pPr>
            <w:r>
              <w:rPr>
                <w:sz w:val="20"/>
              </w:rPr>
              <w:t>Business Development</w:t>
            </w:r>
          </w:p>
        </w:tc>
        <w:tc>
          <w:tcPr>
            <w:tcW w:w="2966" w:type="dxa"/>
            <w:gridSpan w:val="2"/>
            <w:tcBorders>
              <w:left w:val="nil"/>
            </w:tcBorders>
          </w:tcPr>
          <w:p>
            <w:pPr>
              <w:pStyle w:val="TableParagraph"/>
              <w:ind w:left="1432"/>
              <w:rPr>
                <w:i/>
                <w:sz w:val="20"/>
              </w:rPr>
            </w:pPr>
            <w:r>
              <w:rPr>
                <w:i/>
                <w:sz w:val="20"/>
              </w:rPr>
              <w:t>Apr ’15 – May ’15</w:t>
            </w:r>
          </w:p>
        </w:tc>
      </w:tr>
      <w:tr>
        <w:trPr>
          <w:trHeight w:val="242" w:hRule="atLeast"/>
        </w:trPr>
        <w:tc>
          <w:tcPr>
            <w:tcW w:w="1644" w:type="dxa"/>
            <w:vMerge w:val="restart"/>
            <w:shd w:val="clear" w:color="auto" w:fill="D9D9D9"/>
          </w:tcPr>
          <w:p>
            <w:pPr>
              <w:pStyle w:val="TableParagraph"/>
              <w:spacing w:line="243" w:lineRule="exact"/>
              <w:ind w:left="148" w:right="1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Roles &amp;</w:t>
            </w:r>
          </w:p>
          <w:p>
            <w:pPr>
              <w:pStyle w:val="TableParagraph"/>
              <w:spacing w:line="223" w:lineRule="exact"/>
              <w:ind w:left="148" w:right="14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Responsibilities</w:t>
            </w:r>
          </w:p>
        </w:tc>
        <w:tc>
          <w:tcPr>
            <w:tcW w:w="9441" w:type="dxa"/>
            <w:gridSpan w:val="4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277" w:val="left" w:leader="none"/>
              </w:tabs>
              <w:spacing w:line="222" w:lineRule="exact" w:before="0" w:after="0"/>
              <w:ind w:left="276" w:right="0" w:hanging="175"/>
              <w:jc w:val="left"/>
              <w:rPr>
                <w:sz w:val="20"/>
              </w:rPr>
            </w:pPr>
            <w:r>
              <w:rPr>
                <w:sz w:val="20"/>
              </w:rPr>
              <w:t>Responsible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fostering</w:t>
            </w:r>
            <w:r>
              <w:rPr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Alliances</w:t>
            </w:r>
            <w:r>
              <w:rPr>
                <w:b/>
                <w:spacing w:val="-15"/>
                <w:sz w:val="20"/>
              </w:rPr>
              <w:t> </w:t>
            </w:r>
            <w:r>
              <w:rPr>
                <w:sz w:val="20"/>
              </w:rPr>
              <w:t>between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Paytm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trade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organizations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onboard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individual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entrepreneurs</w:t>
            </w:r>
          </w:p>
        </w:tc>
      </w:tr>
      <w:tr>
        <w:trPr>
          <w:trHeight w:val="234" w:hRule="atLeast"/>
        </w:trPr>
        <w:tc>
          <w:tcPr>
            <w:tcW w:w="164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41" w:type="dxa"/>
            <w:gridSpan w:val="4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277" w:val="left" w:leader="none"/>
              </w:tabs>
              <w:spacing w:line="215" w:lineRule="exact" w:before="0" w:after="0"/>
              <w:ind w:left="276" w:right="0" w:hanging="175"/>
              <w:jc w:val="left"/>
              <w:rPr>
                <w:sz w:val="20"/>
              </w:rPr>
            </w:pPr>
            <w:r>
              <w:rPr>
                <w:spacing w:val="-6"/>
                <w:sz w:val="20"/>
              </w:rPr>
              <w:t>Responsible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5"/>
                <w:sz w:val="20"/>
              </w:rPr>
              <w:t>for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3"/>
                <w:sz w:val="20"/>
              </w:rPr>
              <w:t>the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5"/>
                <w:sz w:val="20"/>
              </w:rPr>
              <w:t>entire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-5"/>
                <w:sz w:val="20"/>
              </w:rPr>
              <w:t>process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3"/>
                <w:sz w:val="20"/>
              </w:rPr>
              <w:t>of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6"/>
                <w:sz w:val="20"/>
              </w:rPr>
              <w:t>generating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lead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to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signing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6"/>
                <w:sz w:val="20"/>
              </w:rPr>
              <w:t>Memorandum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3"/>
                <w:sz w:val="20"/>
              </w:rPr>
              <w:t>of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6"/>
                <w:sz w:val="20"/>
              </w:rPr>
              <w:t>Understanding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6"/>
                <w:sz w:val="20"/>
              </w:rPr>
              <w:t>with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6"/>
                <w:sz w:val="20"/>
              </w:rPr>
              <w:t>organization</w:t>
            </w:r>
          </w:p>
        </w:tc>
      </w:tr>
      <w:tr>
        <w:trPr>
          <w:trHeight w:val="244" w:hRule="atLeast"/>
        </w:trPr>
        <w:tc>
          <w:tcPr>
            <w:tcW w:w="1644" w:type="dxa"/>
            <w:vMerge w:val="restart"/>
            <w:shd w:val="clear" w:color="auto" w:fill="D9D9D9"/>
          </w:tcPr>
          <w:p>
            <w:pPr>
              <w:pStyle w:val="TableParagraph"/>
              <w:spacing w:line="240" w:lineRule="auto" w:before="6"/>
              <w:ind w:left="0"/>
              <w:rPr>
                <w:sz w:val="21"/>
              </w:rPr>
            </w:pPr>
          </w:p>
          <w:p>
            <w:pPr>
              <w:pStyle w:val="TableParagraph"/>
              <w:spacing w:line="240" w:lineRule="auto"/>
              <w:ind w:left="230"/>
              <w:rPr>
                <w:b/>
                <w:sz w:val="20"/>
              </w:rPr>
            </w:pPr>
            <w:r>
              <w:rPr>
                <w:b/>
                <w:sz w:val="20"/>
              </w:rPr>
              <w:t>Achievements</w:t>
            </w:r>
          </w:p>
        </w:tc>
        <w:tc>
          <w:tcPr>
            <w:tcW w:w="9441" w:type="dxa"/>
            <w:gridSpan w:val="4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277" w:val="left" w:leader="none"/>
              </w:tabs>
              <w:spacing w:line="223" w:lineRule="exact" w:before="1" w:after="0"/>
              <w:ind w:left="276" w:right="0" w:hanging="175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Closed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alliance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with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6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months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including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Social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enterprises,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3"/>
                <w:sz w:val="20"/>
              </w:rPr>
              <w:t>NGOs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3"/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other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trade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bodies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against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3"/>
                <w:sz w:val="20"/>
              </w:rPr>
              <w:t>the</w:t>
            </w:r>
            <w:r>
              <w:rPr>
                <w:spacing w:val="-10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target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2</w:t>
            </w:r>
          </w:p>
        </w:tc>
      </w:tr>
      <w:tr>
        <w:trPr>
          <w:trHeight w:val="515" w:hRule="atLeast"/>
        </w:trPr>
        <w:tc>
          <w:tcPr>
            <w:tcW w:w="164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41" w:type="dxa"/>
            <w:gridSpan w:val="4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277" w:val="left" w:leader="none"/>
              </w:tabs>
              <w:spacing w:line="235" w:lineRule="exact" w:before="0" w:after="0"/>
              <w:ind w:left="276" w:right="0" w:hanging="175"/>
              <w:jc w:val="left"/>
              <w:rPr>
                <w:b/>
                <w:sz w:val="20"/>
              </w:rPr>
            </w:pPr>
            <w:r>
              <w:rPr>
                <w:spacing w:val="-6"/>
                <w:sz w:val="20"/>
              </w:rPr>
              <w:t>Onboarded</w:t>
            </w:r>
            <w:r>
              <w:rPr>
                <w:spacing w:val="-1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120+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6"/>
                <w:sz w:val="20"/>
              </w:rPr>
              <w:t>individual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6"/>
                <w:sz w:val="20"/>
              </w:rPr>
              <w:t>entrepreneurs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spacing w:val="-6"/>
                <w:sz w:val="20"/>
              </w:rPr>
              <w:t>through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5"/>
                <w:sz w:val="20"/>
              </w:rPr>
              <w:t>trade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5"/>
                <w:sz w:val="20"/>
              </w:rPr>
              <w:t>body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4"/>
                <w:sz w:val="20"/>
              </w:rPr>
              <w:t>in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6"/>
                <w:sz w:val="20"/>
              </w:rPr>
              <w:t>villages;</w:t>
            </w:r>
            <w:r>
              <w:rPr>
                <w:spacing w:val="-14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news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pacing w:val="-6"/>
                <w:sz w:val="20"/>
              </w:rPr>
              <w:t>covered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by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5"/>
                <w:sz w:val="20"/>
              </w:rPr>
              <w:t>multiple</w:t>
            </w:r>
            <w:r>
              <w:rPr>
                <w:spacing w:val="-15"/>
                <w:sz w:val="20"/>
              </w:rPr>
              <w:t> </w:t>
            </w:r>
            <w:r>
              <w:rPr>
                <w:b/>
                <w:spacing w:val="-6"/>
                <w:sz w:val="20"/>
              </w:rPr>
              <w:t>national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dailies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77" w:val="left" w:leader="none"/>
              </w:tabs>
              <w:spacing w:line="243" w:lineRule="exact" w:before="0" w:after="0"/>
              <w:ind w:left="276" w:right="0" w:hanging="175"/>
              <w:jc w:val="left"/>
              <w:rPr>
                <w:sz w:val="20"/>
              </w:rPr>
            </w:pPr>
            <w:r>
              <w:rPr>
                <w:sz w:val="20"/>
              </w:rPr>
              <w:t>Received </w:t>
            </w:r>
            <w:r>
              <w:rPr>
                <w:b/>
                <w:sz w:val="20"/>
              </w:rPr>
              <w:t>Letter of Appreciation </w:t>
            </w:r>
            <w:r>
              <w:rPr>
                <w:sz w:val="20"/>
              </w:rPr>
              <w:t>from </w:t>
            </w:r>
            <w:r>
              <w:rPr>
                <w:b/>
                <w:sz w:val="20"/>
              </w:rPr>
              <w:t>Vice President, </w:t>
            </w:r>
            <w:r>
              <w:rPr>
                <w:sz w:val="20"/>
              </w:rPr>
              <w:t>Business and Operations,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Paytm</w:t>
            </w:r>
          </w:p>
        </w:tc>
      </w:tr>
      <w:tr>
        <w:trPr>
          <w:trHeight w:val="73" w:hRule="atLeast"/>
        </w:trPr>
        <w:tc>
          <w:tcPr>
            <w:tcW w:w="11085" w:type="dxa"/>
            <w:gridSpan w:val="5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"/>
              </w:rPr>
            </w:pPr>
          </w:p>
        </w:tc>
      </w:tr>
      <w:tr>
        <w:trPr>
          <w:trHeight w:val="259" w:hRule="atLeast"/>
        </w:trPr>
        <w:tc>
          <w:tcPr>
            <w:tcW w:w="11085" w:type="dxa"/>
            <w:gridSpan w:val="5"/>
            <w:shd w:val="clear" w:color="auto" w:fill="BEBEBE"/>
          </w:tcPr>
          <w:p>
            <w:pPr>
              <w:pStyle w:val="TableParagraph"/>
              <w:spacing w:line="239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PROJECTS</w:t>
            </w:r>
          </w:p>
        </w:tc>
      </w:tr>
      <w:tr>
        <w:trPr>
          <w:trHeight w:val="244" w:hRule="atLeast"/>
        </w:trPr>
        <w:tc>
          <w:tcPr>
            <w:tcW w:w="1644" w:type="dxa"/>
            <w:vMerge w:val="restart"/>
            <w:shd w:val="clear" w:color="auto" w:fill="D9D9D9"/>
          </w:tcPr>
          <w:p>
            <w:pPr>
              <w:pStyle w:val="TableParagraph"/>
              <w:spacing w:line="240" w:lineRule="auto" w:before="126"/>
              <w:ind w:left="112"/>
              <w:rPr>
                <w:sz w:val="20"/>
              </w:rPr>
            </w:pPr>
            <w:r>
              <w:rPr>
                <w:sz w:val="20"/>
              </w:rPr>
              <w:t>Academic Project</w:t>
            </w:r>
          </w:p>
        </w:tc>
        <w:tc>
          <w:tcPr>
            <w:tcW w:w="9441" w:type="dxa"/>
            <w:gridSpan w:val="4"/>
          </w:tcPr>
          <w:p>
            <w:pPr>
              <w:pStyle w:val="TableParagraph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Asian Paints – Sales and Distribution Management</w:t>
            </w:r>
          </w:p>
        </w:tc>
      </w:tr>
      <w:tr>
        <w:trPr>
          <w:trHeight w:val="242" w:hRule="atLeast"/>
        </w:trPr>
        <w:tc>
          <w:tcPr>
            <w:tcW w:w="164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41" w:type="dxa"/>
            <w:gridSpan w:val="4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277" w:val="left" w:leader="none"/>
              </w:tabs>
              <w:spacing w:line="222" w:lineRule="exact" w:before="0" w:after="0"/>
              <w:ind w:left="276" w:right="0" w:hanging="175"/>
              <w:jc w:val="left"/>
              <w:rPr>
                <w:sz w:val="20"/>
              </w:rPr>
            </w:pPr>
            <w:r>
              <w:rPr>
                <w:spacing w:val="-3"/>
                <w:sz w:val="20"/>
              </w:rPr>
              <w:t>Studied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sales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distribution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channel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Asian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Paints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3"/>
                <w:sz w:val="20"/>
              </w:rPr>
              <w:t>identified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improvement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areas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increase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3"/>
                <w:sz w:val="20"/>
              </w:rPr>
              <w:t>efficiency</w:t>
            </w:r>
          </w:p>
        </w:tc>
      </w:tr>
      <w:tr>
        <w:trPr>
          <w:trHeight w:val="244" w:hRule="atLeast"/>
        </w:trPr>
        <w:tc>
          <w:tcPr>
            <w:tcW w:w="1644" w:type="dxa"/>
            <w:vMerge w:val="restart"/>
            <w:shd w:val="clear" w:color="auto" w:fill="D9D9D9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sz w:val="19"/>
              </w:rPr>
            </w:pPr>
          </w:p>
          <w:p>
            <w:pPr>
              <w:pStyle w:val="TableParagraph"/>
              <w:spacing w:line="240" w:lineRule="auto"/>
              <w:ind w:left="309"/>
              <w:rPr>
                <w:sz w:val="20"/>
              </w:rPr>
            </w:pPr>
            <w:r>
              <w:rPr>
                <w:sz w:val="20"/>
              </w:rPr>
              <w:t>Live Projects</w:t>
            </w:r>
          </w:p>
        </w:tc>
        <w:tc>
          <w:tcPr>
            <w:tcW w:w="6475" w:type="dxa"/>
            <w:gridSpan w:val="2"/>
            <w:tcBorders>
              <w:right w:val="nil"/>
            </w:tcBorders>
          </w:tcPr>
          <w:p>
            <w:pPr>
              <w:pStyle w:val="TableParagraph"/>
              <w:spacing w:line="223" w:lineRule="exact" w:before="1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Acacia Pharmaceuticals – Marketing Research</w:t>
            </w:r>
          </w:p>
        </w:tc>
        <w:tc>
          <w:tcPr>
            <w:tcW w:w="2966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223" w:lineRule="exact" w:before="1"/>
              <w:ind w:left="0" w:right="90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Oct ’14</w:t>
            </w:r>
          </w:p>
        </w:tc>
      </w:tr>
      <w:tr>
        <w:trPr>
          <w:trHeight w:val="244" w:hRule="atLeast"/>
        </w:trPr>
        <w:tc>
          <w:tcPr>
            <w:tcW w:w="164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41" w:type="dxa"/>
            <w:gridSpan w:val="4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277" w:val="left" w:leader="none"/>
              </w:tabs>
              <w:spacing w:line="223" w:lineRule="exact" w:before="1" w:after="0"/>
              <w:ind w:left="276" w:right="0" w:hanging="175"/>
              <w:jc w:val="left"/>
              <w:rPr>
                <w:sz w:val="20"/>
              </w:rPr>
            </w:pPr>
            <w:r>
              <w:rPr>
                <w:sz w:val="20"/>
              </w:rPr>
              <w:t>Carried out primary market research on use of Whey Protein among active gymmers and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trainers</w:t>
            </w:r>
          </w:p>
        </w:tc>
      </w:tr>
      <w:tr>
        <w:trPr>
          <w:trHeight w:val="244" w:hRule="atLeast"/>
        </w:trPr>
        <w:tc>
          <w:tcPr>
            <w:tcW w:w="164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75" w:type="dxa"/>
            <w:gridSpan w:val="2"/>
            <w:tcBorders>
              <w:right w:val="nil"/>
            </w:tcBorders>
          </w:tcPr>
          <w:p>
            <w:pPr>
              <w:pStyle w:val="TableParagraph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AfterTaste – Social Enterprise</w:t>
            </w:r>
          </w:p>
        </w:tc>
        <w:tc>
          <w:tcPr>
            <w:tcW w:w="2966" w:type="dxa"/>
            <w:gridSpan w:val="2"/>
            <w:tcBorders>
              <w:left w:val="nil"/>
            </w:tcBorders>
          </w:tcPr>
          <w:p>
            <w:pPr>
              <w:pStyle w:val="TableParagraph"/>
              <w:ind w:left="0" w:right="91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Dec ’14</w:t>
            </w:r>
          </w:p>
        </w:tc>
      </w:tr>
      <w:tr>
        <w:trPr>
          <w:trHeight w:val="489" w:hRule="atLeast"/>
        </w:trPr>
        <w:tc>
          <w:tcPr>
            <w:tcW w:w="164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41" w:type="dxa"/>
            <w:gridSpan w:val="4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277" w:val="left" w:leader="none"/>
              </w:tabs>
              <w:spacing w:line="243" w:lineRule="exact" w:before="0" w:after="0"/>
              <w:ind w:left="276" w:right="0" w:hanging="175"/>
              <w:jc w:val="left"/>
              <w:rPr>
                <w:sz w:val="20"/>
              </w:rPr>
            </w:pPr>
            <w:r>
              <w:rPr>
                <w:sz w:val="20"/>
              </w:rPr>
              <w:t>Analysed demand pattern and point of sales activities of the products like lamps, pen holder, etc to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identify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business development opportunities; Collaborated with retail stores like Bombay Stores to increase sales</w:t>
            </w:r>
          </w:p>
        </w:tc>
      </w:tr>
      <w:tr>
        <w:trPr>
          <w:trHeight w:val="71" w:hRule="atLeast"/>
        </w:trPr>
        <w:tc>
          <w:tcPr>
            <w:tcW w:w="11085" w:type="dxa"/>
            <w:gridSpan w:val="5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"/>
              </w:rPr>
            </w:pPr>
          </w:p>
        </w:tc>
      </w:tr>
      <w:tr>
        <w:trPr>
          <w:trHeight w:val="256" w:hRule="atLeast"/>
        </w:trPr>
        <w:tc>
          <w:tcPr>
            <w:tcW w:w="11085" w:type="dxa"/>
            <w:gridSpan w:val="5"/>
            <w:shd w:val="clear" w:color="auto" w:fill="BEBEBE"/>
          </w:tcPr>
          <w:p>
            <w:pPr>
              <w:pStyle w:val="TableParagraph"/>
              <w:spacing w:line="236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POSITIONS OF RESPONSIBILITY</w:t>
            </w:r>
          </w:p>
        </w:tc>
      </w:tr>
      <w:tr>
        <w:trPr>
          <w:trHeight w:val="241" w:hRule="atLeast"/>
        </w:trPr>
        <w:tc>
          <w:tcPr>
            <w:tcW w:w="1644" w:type="dxa"/>
            <w:vMerge w:val="restart"/>
            <w:tcBorders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26"/>
              <w:ind w:left="129" w:firstLine="237"/>
              <w:rPr>
                <w:sz w:val="20"/>
              </w:rPr>
            </w:pPr>
            <w:r>
              <w:rPr>
                <w:sz w:val="20"/>
              </w:rPr>
              <w:t>IIM Indore, Mumbai Campus</w:t>
            </w:r>
          </w:p>
        </w:tc>
        <w:tc>
          <w:tcPr>
            <w:tcW w:w="6475" w:type="dxa"/>
            <w:gridSpan w:val="2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Secretary, Vaakchaturya – The Communication Club</w:t>
            </w:r>
          </w:p>
        </w:tc>
        <w:tc>
          <w:tcPr>
            <w:tcW w:w="2966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222" w:lineRule="exact"/>
              <w:ind w:left="1449"/>
              <w:rPr>
                <w:i/>
                <w:sz w:val="20"/>
              </w:rPr>
            </w:pPr>
            <w:r>
              <w:rPr>
                <w:i/>
                <w:sz w:val="20"/>
              </w:rPr>
              <w:t>Mar ’15 – Feb ’16</w:t>
            </w:r>
          </w:p>
        </w:tc>
      </w:tr>
      <w:tr>
        <w:trPr>
          <w:trHeight w:val="237" w:hRule="atLeast"/>
        </w:trPr>
        <w:tc>
          <w:tcPr>
            <w:tcW w:w="1644" w:type="dxa"/>
            <w:vMerge/>
            <w:tcBorders>
              <w:top w:val="nil"/>
              <w:bottom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41" w:type="dxa"/>
            <w:gridSpan w:val="4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277" w:val="left" w:leader="none"/>
              </w:tabs>
              <w:spacing w:line="217" w:lineRule="exact" w:before="0" w:after="0"/>
              <w:ind w:left="276" w:right="0" w:hanging="175"/>
              <w:jc w:val="left"/>
              <w:rPr>
                <w:sz w:val="20"/>
              </w:rPr>
            </w:pPr>
            <w:r>
              <w:rPr>
                <w:sz w:val="20"/>
              </w:rPr>
              <w:t>One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founding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members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newly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3"/>
                <w:sz w:val="20"/>
              </w:rPr>
              <w:t>established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Club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3"/>
                <w:sz w:val="20"/>
              </w:rPr>
              <w:t>chartered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focus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in-campus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3"/>
                <w:sz w:val="20"/>
              </w:rPr>
              <w:t>literary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activities</w:t>
            </w:r>
          </w:p>
        </w:tc>
      </w:tr>
      <w:tr>
        <w:trPr>
          <w:trHeight w:val="229" w:hRule="atLeast"/>
        </w:trPr>
        <w:tc>
          <w:tcPr>
            <w:tcW w:w="1644" w:type="dxa"/>
            <w:vMerge/>
            <w:tcBorders>
              <w:top w:val="nil"/>
              <w:bottom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41" w:type="dxa"/>
            <w:gridSpan w:val="4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277" w:val="left" w:leader="none"/>
              </w:tabs>
              <w:spacing w:line="210" w:lineRule="exact" w:before="0" w:after="0"/>
              <w:ind w:left="276" w:right="0" w:hanging="175"/>
              <w:jc w:val="left"/>
              <w:rPr>
                <w:sz w:val="20"/>
              </w:rPr>
            </w:pPr>
            <w:r>
              <w:rPr>
                <w:sz w:val="20"/>
              </w:rPr>
              <w:t>Organized competitions like Mind Games, The Lone Survivor and activities to aid GD/Interview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preparation</w:t>
            </w:r>
          </w:p>
        </w:tc>
      </w:tr>
      <w:tr>
        <w:trPr>
          <w:trHeight w:val="242" w:hRule="atLeast"/>
        </w:trPr>
        <w:tc>
          <w:tcPr>
            <w:tcW w:w="1644" w:type="dxa"/>
            <w:vMerge w:val="restart"/>
            <w:tcBorders>
              <w:top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  <w:p>
            <w:pPr>
              <w:pStyle w:val="TableParagraph"/>
              <w:spacing w:line="240" w:lineRule="auto" w:before="5"/>
              <w:ind w:left="0"/>
              <w:rPr>
                <w:sz w:val="22"/>
              </w:rPr>
            </w:pPr>
          </w:p>
          <w:p>
            <w:pPr>
              <w:pStyle w:val="TableParagraph"/>
              <w:spacing w:line="240" w:lineRule="auto"/>
              <w:ind w:left="148" w:right="143"/>
              <w:jc w:val="center"/>
              <w:rPr>
                <w:sz w:val="20"/>
              </w:rPr>
            </w:pPr>
            <w:r>
              <w:rPr>
                <w:sz w:val="20"/>
              </w:rPr>
              <w:t>Fr. Conceicao Rodrigues College of Engineering</w:t>
            </w:r>
          </w:p>
        </w:tc>
        <w:tc>
          <w:tcPr>
            <w:tcW w:w="6475" w:type="dxa"/>
            <w:gridSpan w:val="2"/>
            <w:tcBorders>
              <w:top w:val="single" w:sz="6" w:space="0" w:color="000000"/>
              <w:right w:val="nil"/>
            </w:tcBorders>
          </w:tcPr>
          <w:p>
            <w:pPr>
              <w:pStyle w:val="TableParagraph"/>
              <w:spacing w:line="222" w:lineRule="exact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Administrator, Entrepreneur Cell</w:t>
            </w:r>
          </w:p>
        </w:tc>
        <w:tc>
          <w:tcPr>
            <w:tcW w:w="2966" w:type="dxa"/>
            <w:gridSpan w:val="2"/>
            <w:tcBorders>
              <w:top w:val="single" w:sz="6" w:space="0" w:color="000000"/>
              <w:left w:val="nil"/>
            </w:tcBorders>
          </w:tcPr>
          <w:p>
            <w:pPr>
              <w:pStyle w:val="TableParagraph"/>
              <w:spacing w:line="222" w:lineRule="exact"/>
              <w:ind w:left="1449"/>
              <w:rPr>
                <w:i/>
                <w:sz w:val="20"/>
              </w:rPr>
            </w:pPr>
            <w:r>
              <w:rPr>
                <w:i/>
                <w:sz w:val="20"/>
              </w:rPr>
              <w:t>Jun ’11 – May ’12</w:t>
            </w:r>
          </w:p>
        </w:tc>
      </w:tr>
      <w:tr>
        <w:trPr>
          <w:trHeight w:val="489" w:hRule="atLeast"/>
        </w:trPr>
        <w:tc>
          <w:tcPr>
            <w:tcW w:w="164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41" w:type="dxa"/>
            <w:gridSpan w:val="4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277" w:val="left" w:leader="none"/>
              </w:tabs>
              <w:spacing w:line="243" w:lineRule="exact" w:before="0" w:after="0"/>
              <w:ind w:left="276" w:right="0" w:hanging="175"/>
              <w:jc w:val="left"/>
              <w:rPr>
                <w:sz w:val="20"/>
              </w:rPr>
            </w:pPr>
            <w:r>
              <w:rPr>
                <w:sz w:val="20"/>
              </w:rPr>
              <w:t>Influential in forming well-structured teams with focus on specific tasks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77" w:val="left" w:leader="none"/>
              </w:tabs>
              <w:spacing w:line="225" w:lineRule="exact" w:before="0" w:after="0"/>
              <w:ind w:left="276" w:right="0" w:hanging="175"/>
              <w:jc w:val="left"/>
              <w:rPr>
                <w:sz w:val="20"/>
              </w:rPr>
            </w:pPr>
            <w:r>
              <w:rPr>
                <w:sz w:val="20"/>
              </w:rPr>
              <w:t>Responsible for mentoring juniors (team of 7) in organising events at inter and intra collegiate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level</w:t>
            </w:r>
          </w:p>
        </w:tc>
      </w:tr>
      <w:tr>
        <w:trPr>
          <w:trHeight w:val="244" w:hRule="atLeast"/>
        </w:trPr>
        <w:tc>
          <w:tcPr>
            <w:tcW w:w="164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75" w:type="dxa"/>
            <w:gridSpan w:val="2"/>
            <w:tcBorders>
              <w:right w:val="nil"/>
            </w:tcBorders>
          </w:tcPr>
          <w:p>
            <w:pPr>
              <w:pStyle w:val="TableParagraph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Jt Secretary, Rotaract Club</w:t>
            </w:r>
          </w:p>
        </w:tc>
        <w:tc>
          <w:tcPr>
            <w:tcW w:w="2966" w:type="dxa"/>
            <w:gridSpan w:val="2"/>
            <w:tcBorders>
              <w:left w:val="nil"/>
            </w:tcBorders>
          </w:tcPr>
          <w:p>
            <w:pPr>
              <w:pStyle w:val="TableParagraph"/>
              <w:ind w:left="1447"/>
              <w:rPr>
                <w:i/>
                <w:sz w:val="20"/>
              </w:rPr>
            </w:pPr>
            <w:r>
              <w:rPr>
                <w:i/>
                <w:sz w:val="20"/>
              </w:rPr>
              <w:t>Jun ’10 – May ’11</w:t>
            </w:r>
          </w:p>
        </w:tc>
      </w:tr>
      <w:tr>
        <w:trPr>
          <w:trHeight w:val="486" w:hRule="atLeast"/>
        </w:trPr>
        <w:tc>
          <w:tcPr>
            <w:tcW w:w="164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41" w:type="dxa"/>
            <w:gridSpan w:val="4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265" w:val="left" w:leader="none"/>
              </w:tabs>
              <w:spacing w:line="243" w:lineRule="exact" w:before="0" w:after="0"/>
              <w:ind w:left="264" w:right="0" w:hanging="163"/>
              <w:jc w:val="left"/>
              <w:rPr>
                <w:sz w:val="20"/>
              </w:rPr>
            </w:pPr>
            <w:r>
              <w:rPr>
                <w:sz w:val="20"/>
              </w:rPr>
              <w:t>Co-led a team of 20 members to conceptualise, organise and execute the events during my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tenure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265" w:val="left" w:leader="none"/>
              </w:tabs>
              <w:spacing w:line="223" w:lineRule="exact" w:before="0" w:after="0"/>
              <w:ind w:left="264" w:right="0" w:hanging="163"/>
              <w:jc w:val="left"/>
              <w:rPr>
                <w:sz w:val="20"/>
              </w:rPr>
            </w:pPr>
            <w:r>
              <w:rPr>
                <w:sz w:val="20"/>
              </w:rPr>
              <w:t>Organised a "</w:t>
            </w:r>
            <w:r>
              <w:rPr>
                <w:b/>
                <w:sz w:val="20"/>
              </w:rPr>
              <w:t>Goodwill Run</w:t>
            </w:r>
            <w:r>
              <w:rPr>
                <w:sz w:val="20"/>
              </w:rPr>
              <w:t>" – a mini marathon which was awarded “</w:t>
            </w:r>
            <w:r>
              <w:rPr>
                <w:b/>
                <w:sz w:val="20"/>
              </w:rPr>
              <w:t>Crown of the month</w:t>
            </w:r>
            <w:r>
              <w:rPr>
                <w:sz w:val="20"/>
              </w:rPr>
              <w:t>” by Rotaract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District</w:t>
            </w:r>
          </w:p>
        </w:tc>
      </w:tr>
      <w:tr>
        <w:trPr>
          <w:trHeight w:val="244" w:hRule="atLeast"/>
        </w:trPr>
        <w:tc>
          <w:tcPr>
            <w:tcW w:w="164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75" w:type="dxa"/>
            <w:gridSpan w:val="2"/>
            <w:tcBorders>
              <w:right w:val="nil"/>
            </w:tcBorders>
          </w:tcPr>
          <w:p>
            <w:pPr>
              <w:pStyle w:val="TableParagraph"/>
              <w:spacing w:line="223" w:lineRule="exact" w:before="1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Member, Core Committee of Entrepreneurship cell</w:t>
            </w:r>
          </w:p>
        </w:tc>
        <w:tc>
          <w:tcPr>
            <w:tcW w:w="2966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223" w:lineRule="exact" w:before="1"/>
              <w:ind w:left="1423"/>
              <w:rPr>
                <w:i/>
                <w:sz w:val="20"/>
              </w:rPr>
            </w:pPr>
            <w:r>
              <w:rPr>
                <w:i/>
                <w:sz w:val="20"/>
              </w:rPr>
              <w:t>Jun ’10 – May ’11</w:t>
            </w:r>
          </w:p>
        </w:tc>
      </w:tr>
      <w:tr>
        <w:trPr>
          <w:trHeight w:val="745" w:hRule="atLeast"/>
        </w:trPr>
        <w:tc>
          <w:tcPr>
            <w:tcW w:w="164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41" w:type="dxa"/>
            <w:gridSpan w:val="4"/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265" w:val="left" w:leader="none"/>
              </w:tabs>
              <w:spacing w:line="240" w:lineRule="auto" w:before="6" w:after="0"/>
              <w:ind w:left="264" w:right="281" w:hanging="163"/>
              <w:jc w:val="left"/>
              <w:rPr>
                <w:sz w:val="20"/>
              </w:rPr>
            </w:pPr>
            <w:r>
              <w:rPr>
                <w:sz w:val="20"/>
              </w:rPr>
              <w:t>Instrumental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organising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 idea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generation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workshop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Prof.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Joshi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(Principal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Agnel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Technical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College) &amp; seminar on Entrepreneurship Development by Dr. T. Prasad (faculty in NITIE,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Mumbai)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65" w:val="left" w:leader="none"/>
              </w:tabs>
              <w:spacing w:line="230" w:lineRule="exact" w:before="1" w:after="0"/>
              <w:ind w:left="264" w:right="0" w:hanging="163"/>
              <w:jc w:val="left"/>
              <w:rPr>
                <w:sz w:val="20"/>
              </w:rPr>
            </w:pPr>
            <w:r>
              <w:rPr>
                <w:sz w:val="20"/>
              </w:rPr>
              <w:t>Organised a workshop on Johari Window for 100 participants with the help of management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game</w:t>
            </w:r>
          </w:p>
        </w:tc>
      </w:tr>
      <w:tr>
        <w:trPr>
          <w:trHeight w:val="71" w:hRule="atLeast"/>
        </w:trPr>
        <w:tc>
          <w:tcPr>
            <w:tcW w:w="11085" w:type="dxa"/>
            <w:gridSpan w:val="5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"/>
              </w:rPr>
            </w:pPr>
          </w:p>
        </w:tc>
      </w:tr>
      <w:tr>
        <w:trPr>
          <w:trHeight w:val="258" w:hRule="atLeast"/>
        </w:trPr>
        <w:tc>
          <w:tcPr>
            <w:tcW w:w="11085" w:type="dxa"/>
            <w:gridSpan w:val="5"/>
            <w:shd w:val="clear" w:color="auto" w:fill="BEBEBE"/>
          </w:tcPr>
          <w:p>
            <w:pPr>
              <w:pStyle w:val="TableParagraph"/>
              <w:spacing w:line="239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EXTRA-CURRICULAR ACTIVITIES</w:t>
            </w:r>
          </w:p>
        </w:tc>
      </w:tr>
      <w:tr>
        <w:trPr>
          <w:trHeight w:val="244" w:hRule="atLeast"/>
        </w:trPr>
        <w:tc>
          <w:tcPr>
            <w:tcW w:w="1644" w:type="dxa"/>
            <w:shd w:val="clear" w:color="auto" w:fill="D9D9D9"/>
          </w:tcPr>
          <w:p>
            <w:pPr>
              <w:pStyle w:val="TableParagraph"/>
              <w:ind w:left="0" w:right="170"/>
              <w:jc w:val="right"/>
              <w:rPr>
                <w:sz w:val="20"/>
              </w:rPr>
            </w:pPr>
            <w:r>
              <w:rPr>
                <w:sz w:val="20"/>
              </w:rPr>
              <w:t>B-School Events</w:t>
            </w:r>
          </w:p>
        </w:tc>
        <w:tc>
          <w:tcPr>
            <w:tcW w:w="9441" w:type="dxa"/>
            <w:gridSpan w:val="4"/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277" w:val="left" w:leader="none"/>
              </w:tabs>
              <w:spacing w:line="224" w:lineRule="exact" w:before="0" w:after="0"/>
              <w:ind w:left="276" w:right="0" w:hanging="175"/>
              <w:jc w:val="left"/>
              <w:rPr>
                <w:sz w:val="20"/>
              </w:rPr>
            </w:pPr>
            <w:r>
              <w:rPr>
                <w:b/>
                <w:spacing w:val="-3"/>
                <w:sz w:val="20"/>
              </w:rPr>
              <w:t>Finalist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3"/>
                <w:sz w:val="20"/>
              </w:rPr>
              <w:t>Schneider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Smart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City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3"/>
                <w:sz w:val="20"/>
              </w:rPr>
              <w:t>Competition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IIM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Bangalore’s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business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fest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amongst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45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teams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across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b-schools</w:t>
            </w:r>
          </w:p>
        </w:tc>
      </w:tr>
      <w:tr>
        <w:trPr>
          <w:trHeight w:val="988" w:hRule="atLeast"/>
        </w:trPr>
        <w:tc>
          <w:tcPr>
            <w:tcW w:w="1644" w:type="dxa"/>
            <w:shd w:val="clear" w:color="auto" w:fill="D9D9D9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  <w:p>
            <w:pPr>
              <w:pStyle w:val="TableParagraph"/>
              <w:spacing w:line="240" w:lineRule="auto" w:before="127"/>
              <w:ind w:left="148" w:right="148"/>
              <w:jc w:val="center"/>
              <w:rPr>
                <w:sz w:val="20"/>
              </w:rPr>
            </w:pPr>
            <w:r>
              <w:rPr>
                <w:sz w:val="20"/>
              </w:rPr>
              <w:t>Sports</w:t>
            </w:r>
          </w:p>
        </w:tc>
        <w:tc>
          <w:tcPr>
            <w:tcW w:w="9441" w:type="dxa"/>
            <w:gridSpan w:val="4"/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277" w:val="left" w:leader="none"/>
              </w:tabs>
              <w:spacing w:line="240" w:lineRule="auto" w:before="6" w:after="0"/>
              <w:ind w:left="276" w:right="0" w:hanging="175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Winner </w:t>
            </w:r>
            <w:r>
              <w:rPr>
                <w:sz w:val="20"/>
              </w:rPr>
              <w:t>in VJTI (2012) and </w:t>
            </w:r>
            <w:r>
              <w:rPr>
                <w:b/>
                <w:sz w:val="20"/>
              </w:rPr>
              <w:t>Runner up </w:t>
            </w:r>
            <w:r>
              <w:rPr>
                <w:sz w:val="20"/>
              </w:rPr>
              <w:t>in VJTI and UICT inter collegiate football tournaments held in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Mumbai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277" w:val="left" w:leader="none"/>
              </w:tabs>
              <w:spacing w:line="243" w:lineRule="exact" w:before="1" w:after="0"/>
              <w:ind w:left="276" w:right="0" w:hanging="175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Runner up </w:t>
            </w:r>
            <w:r>
              <w:rPr>
                <w:sz w:val="20"/>
              </w:rPr>
              <w:t>in 400 metres race, 3rd place in 800 metres, 400 metres and 200 metres race(Intra-College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Sports)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277" w:val="left" w:leader="none"/>
              </w:tabs>
              <w:spacing w:line="243" w:lineRule="exact" w:before="0" w:after="0"/>
              <w:ind w:left="276" w:right="0" w:hanging="175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Winner </w:t>
            </w:r>
            <w:r>
              <w:rPr>
                <w:sz w:val="20"/>
              </w:rPr>
              <w:t>in long-jump</w:t>
            </w:r>
            <w:r>
              <w:rPr>
                <w:b/>
                <w:sz w:val="20"/>
              </w:rPr>
              <w:t>, Runner up </w:t>
            </w:r>
            <w:r>
              <w:rPr>
                <w:sz w:val="20"/>
              </w:rPr>
              <w:t>in badminton, </w:t>
            </w:r>
            <w:r>
              <w:rPr>
                <w:b/>
                <w:sz w:val="20"/>
              </w:rPr>
              <w:t>second runner up </w:t>
            </w:r>
            <w:r>
              <w:rPr>
                <w:sz w:val="20"/>
              </w:rPr>
              <w:t>in carom tournament (Intra- College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Sports)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277" w:val="left" w:leader="none"/>
              </w:tabs>
              <w:spacing w:line="230" w:lineRule="exact" w:before="1" w:after="0"/>
              <w:ind w:left="276" w:right="0" w:hanging="175"/>
              <w:jc w:val="left"/>
              <w:rPr>
                <w:sz w:val="20"/>
              </w:rPr>
            </w:pPr>
            <w:r>
              <w:rPr>
                <w:sz w:val="20"/>
              </w:rPr>
              <w:t>Participated in National Level Football, Badminton Tournament in MIT,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Pune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63"/>
        <w:ind w:left="831"/>
      </w:pPr>
      <w:r>
        <w:rPr/>
        <w:t>Address: 301, Pradnyagiri Plaza, Plot No. 1, Janaki Nagar, Uday Nagar Chowk, Manewada Ring Road, Nagpur (Maharashtra) 440034</w:t>
      </w:r>
    </w:p>
    <w:sectPr>
      <w:type w:val="continuous"/>
      <w:pgSz w:w="11910" w:h="16840"/>
      <w:pgMar w:top="220" w:bottom="0" w:left="40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9">
    <w:multiLevelType w:val="hybridMultilevel"/>
    <w:lvl w:ilvl="0">
      <w:start w:val="0"/>
      <w:numFmt w:val="bullet"/>
      <w:lvlText w:val=""/>
      <w:lvlJc w:val="left"/>
      <w:pPr>
        <w:ind w:left="276" w:hanging="176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95" w:hanging="17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10" w:hanging="17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25" w:hanging="17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40" w:hanging="17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55" w:hanging="17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70" w:hanging="17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85" w:hanging="17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00" w:hanging="176"/>
      </w:pPr>
      <w:rPr>
        <w:rFonts w:hint="default"/>
        <w:lang w:val="en-us" w:eastAsia="en-us" w:bidi="en-us"/>
      </w:rPr>
    </w:lvl>
  </w:abstractNum>
  <w:abstractNum w:abstractNumId="18">
    <w:multiLevelType w:val="hybridMultilevel"/>
    <w:lvl w:ilvl="0">
      <w:start w:val="0"/>
      <w:numFmt w:val="bullet"/>
      <w:lvlText w:val=""/>
      <w:lvlJc w:val="left"/>
      <w:pPr>
        <w:ind w:left="276" w:hanging="176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95" w:hanging="17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10" w:hanging="17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25" w:hanging="17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40" w:hanging="17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55" w:hanging="17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70" w:hanging="17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85" w:hanging="17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00" w:hanging="176"/>
      </w:pPr>
      <w:rPr>
        <w:rFonts w:hint="default"/>
        <w:lang w:val="en-us" w:eastAsia="en-us" w:bidi="en-us"/>
      </w:rPr>
    </w:lvl>
  </w:abstractNum>
  <w:abstractNum w:abstractNumId="17">
    <w:multiLevelType w:val="hybridMultilevel"/>
    <w:lvl w:ilvl="0">
      <w:start w:val="0"/>
      <w:numFmt w:val="bullet"/>
      <w:lvlText w:val=""/>
      <w:lvlJc w:val="left"/>
      <w:pPr>
        <w:ind w:left="264" w:hanging="164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77" w:hanging="16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94" w:hanging="16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11" w:hanging="16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28" w:hanging="16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45" w:hanging="16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62" w:hanging="16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79" w:hanging="16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96" w:hanging="164"/>
      </w:pPr>
      <w:rPr>
        <w:rFonts w:hint="default"/>
        <w:lang w:val="en-us" w:eastAsia="en-us" w:bidi="en-us"/>
      </w:rPr>
    </w:lvl>
  </w:abstractNum>
  <w:abstractNum w:abstractNumId="16">
    <w:multiLevelType w:val="hybridMultilevel"/>
    <w:lvl w:ilvl="0">
      <w:start w:val="0"/>
      <w:numFmt w:val="bullet"/>
      <w:lvlText w:val=""/>
      <w:lvlJc w:val="left"/>
      <w:pPr>
        <w:ind w:left="264" w:hanging="164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77" w:hanging="16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94" w:hanging="16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11" w:hanging="16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28" w:hanging="16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45" w:hanging="16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62" w:hanging="16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79" w:hanging="16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96" w:hanging="164"/>
      </w:pPr>
      <w:rPr>
        <w:rFonts w:hint="default"/>
        <w:lang w:val="en-us" w:eastAsia="en-us" w:bidi="en-us"/>
      </w:rPr>
    </w:lvl>
  </w:abstractNum>
  <w:abstractNum w:abstractNumId="15">
    <w:multiLevelType w:val="hybridMultilevel"/>
    <w:lvl w:ilvl="0">
      <w:start w:val="0"/>
      <w:numFmt w:val="bullet"/>
      <w:lvlText w:val=""/>
      <w:lvlJc w:val="left"/>
      <w:pPr>
        <w:ind w:left="276" w:hanging="176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95" w:hanging="17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10" w:hanging="17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25" w:hanging="17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40" w:hanging="17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55" w:hanging="17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70" w:hanging="17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85" w:hanging="17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00" w:hanging="176"/>
      </w:pPr>
      <w:rPr>
        <w:rFonts w:hint="default"/>
        <w:lang w:val="en-us" w:eastAsia="en-us" w:bidi="en-us"/>
      </w:rPr>
    </w:lvl>
  </w:abstractNum>
  <w:abstractNum w:abstractNumId="14">
    <w:multiLevelType w:val="hybridMultilevel"/>
    <w:lvl w:ilvl="0">
      <w:start w:val="0"/>
      <w:numFmt w:val="bullet"/>
      <w:lvlText w:val=""/>
      <w:lvlJc w:val="left"/>
      <w:pPr>
        <w:ind w:left="276" w:hanging="176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95" w:hanging="17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10" w:hanging="17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25" w:hanging="17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40" w:hanging="17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55" w:hanging="17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70" w:hanging="17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85" w:hanging="17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00" w:hanging="176"/>
      </w:pPr>
      <w:rPr>
        <w:rFonts w:hint="default"/>
        <w:lang w:val="en-us" w:eastAsia="en-us" w:bidi="en-us"/>
      </w:rPr>
    </w:lvl>
  </w:abstractNum>
  <w:abstractNum w:abstractNumId="13">
    <w:multiLevelType w:val="hybridMultilevel"/>
    <w:lvl w:ilvl="0">
      <w:start w:val="0"/>
      <w:numFmt w:val="bullet"/>
      <w:lvlText w:val=""/>
      <w:lvlJc w:val="left"/>
      <w:pPr>
        <w:ind w:left="276" w:hanging="176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95" w:hanging="17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10" w:hanging="17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25" w:hanging="17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40" w:hanging="17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55" w:hanging="17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70" w:hanging="17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85" w:hanging="17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00" w:hanging="176"/>
      </w:pPr>
      <w:rPr>
        <w:rFonts w:hint="default"/>
        <w:lang w:val="en-us" w:eastAsia="en-us" w:bidi="en-us"/>
      </w:rPr>
    </w:lvl>
  </w:abstractNum>
  <w:abstractNum w:abstractNumId="12">
    <w:multiLevelType w:val="hybridMultilevel"/>
    <w:lvl w:ilvl="0">
      <w:start w:val="0"/>
      <w:numFmt w:val="bullet"/>
      <w:lvlText w:val=""/>
      <w:lvlJc w:val="left"/>
      <w:pPr>
        <w:ind w:left="276" w:hanging="176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95" w:hanging="17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10" w:hanging="17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25" w:hanging="17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40" w:hanging="17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55" w:hanging="17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70" w:hanging="17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85" w:hanging="17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00" w:hanging="176"/>
      </w:pPr>
      <w:rPr>
        <w:rFonts w:hint="default"/>
        <w:lang w:val="en-us" w:eastAsia="en-us" w:bidi="en-us"/>
      </w:rPr>
    </w:lvl>
  </w:abstractNum>
  <w:abstractNum w:abstractNumId="11">
    <w:multiLevelType w:val="hybridMultilevel"/>
    <w:lvl w:ilvl="0">
      <w:start w:val="0"/>
      <w:numFmt w:val="bullet"/>
      <w:lvlText w:val=""/>
      <w:lvlJc w:val="left"/>
      <w:pPr>
        <w:ind w:left="276" w:hanging="176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95" w:hanging="17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10" w:hanging="17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25" w:hanging="17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40" w:hanging="17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55" w:hanging="17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70" w:hanging="17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85" w:hanging="17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00" w:hanging="176"/>
      </w:pPr>
      <w:rPr>
        <w:rFonts w:hint="default"/>
        <w:lang w:val="en-us" w:eastAsia="en-us" w:bidi="en-us"/>
      </w:rPr>
    </w:lvl>
  </w:abstractNum>
  <w:abstractNum w:abstractNumId="10">
    <w:multiLevelType w:val="hybridMultilevel"/>
    <w:lvl w:ilvl="0">
      <w:start w:val="0"/>
      <w:numFmt w:val="bullet"/>
      <w:lvlText w:val=""/>
      <w:lvlJc w:val="left"/>
      <w:pPr>
        <w:ind w:left="276" w:hanging="176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95" w:hanging="17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10" w:hanging="17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25" w:hanging="17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40" w:hanging="17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55" w:hanging="17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70" w:hanging="17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85" w:hanging="17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00" w:hanging="176"/>
      </w:pPr>
      <w:rPr>
        <w:rFonts w:hint="default"/>
        <w:lang w:val="en-us" w:eastAsia="en-us" w:bidi="en-us"/>
      </w:rPr>
    </w:lvl>
  </w:abstractNum>
  <w:abstractNum w:abstractNumId="9">
    <w:multiLevelType w:val="hybridMultilevel"/>
    <w:lvl w:ilvl="0">
      <w:start w:val="0"/>
      <w:numFmt w:val="bullet"/>
      <w:lvlText w:val=""/>
      <w:lvlJc w:val="left"/>
      <w:pPr>
        <w:ind w:left="276" w:hanging="176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95" w:hanging="17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10" w:hanging="17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25" w:hanging="17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40" w:hanging="17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55" w:hanging="17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70" w:hanging="17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85" w:hanging="17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00" w:hanging="176"/>
      </w:pPr>
      <w:rPr>
        <w:rFonts w:hint="default"/>
        <w:lang w:val="en-us" w:eastAsia="en-us" w:bidi="en-us"/>
      </w:rPr>
    </w:lvl>
  </w:abstractNum>
  <w:abstractNum w:abstractNumId="8">
    <w:multiLevelType w:val="hybridMultilevel"/>
    <w:lvl w:ilvl="0">
      <w:start w:val="0"/>
      <w:numFmt w:val="bullet"/>
      <w:lvlText w:val=""/>
      <w:lvlJc w:val="left"/>
      <w:pPr>
        <w:ind w:left="276" w:hanging="176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95" w:hanging="17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10" w:hanging="17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25" w:hanging="17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40" w:hanging="17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55" w:hanging="17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70" w:hanging="17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85" w:hanging="17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00" w:hanging="176"/>
      </w:pPr>
      <w:rPr>
        <w:rFonts w:hint="default"/>
        <w:lang w:val="en-us" w:eastAsia="en-us" w:bidi="en-us"/>
      </w:rPr>
    </w:lvl>
  </w:abstractNum>
  <w:abstractNum w:abstractNumId="7">
    <w:multiLevelType w:val="hybridMultilevel"/>
    <w:lvl w:ilvl="0">
      <w:start w:val="0"/>
      <w:numFmt w:val="bullet"/>
      <w:lvlText w:val=""/>
      <w:lvlJc w:val="left"/>
      <w:pPr>
        <w:ind w:left="276" w:hanging="176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95" w:hanging="17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10" w:hanging="17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25" w:hanging="17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40" w:hanging="17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55" w:hanging="17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70" w:hanging="17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85" w:hanging="17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00" w:hanging="176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0"/>
      <w:numFmt w:val="bullet"/>
      <w:lvlText w:val=""/>
      <w:lvlJc w:val="left"/>
      <w:pPr>
        <w:ind w:left="276" w:hanging="176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95" w:hanging="17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10" w:hanging="17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25" w:hanging="17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40" w:hanging="17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55" w:hanging="17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70" w:hanging="17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85" w:hanging="17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00" w:hanging="176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0"/>
      <w:numFmt w:val="bullet"/>
      <w:lvlText w:val=""/>
      <w:lvlJc w:val="left"/>
      <w:pPr>
        <w:ind w:left="276" w:hanging="176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95" w:hanging="17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10" w:hanging="17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25" w:hanging="17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40" w:hanging="17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55" w:hanging="17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70" w:hanging="17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85" w:hanging="17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00" w:hanging="176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0"/>
      <w:numFmt w:val="bullet"/>
      <w:lvlText w:val=""/>
      <w:lvlJc w:val="left"/>
      <w:pPr>
        <w:ind w:left="276" w:hanging="176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95" w:hanging="17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10" w:hanging="17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25" w:hanging="17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40" w:hanging="17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55" w:hanging="17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70" w:hanging="17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85" w:hanging="17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00" w:hanging="176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0"/>
      <w:numFmt w:val="bullet"/>
      <w:lvlText w:val=""/>
      <w:lvlJc w:val="left"/>
      <w:pPr>
        <w:ind w:left="276" w:hanging="176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95" w:hanging="17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10" w:hanging="17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25" w:hanging="17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40" w:hanging="17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55" w:hanging="17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70" w:hanging="17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85" w:hanging="17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00" w:hanging="176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"/>
      <w:lvlJc w:val="left"/>
      <w:pPr>
        <w:ind w:left="276" w:hanging="176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95" w:hanging="17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10" w:hanging="17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25" w:hanging="17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40" w:hanging="17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55" w:hanging="17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70" w:hanging="17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85" w:hanging="17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00" w:hanging="176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"/>
      <w:lvlJc w:val="left"/>
      <w:pPr>
        <w:ind w:left="283" w:hanging="176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96" w:hanging="17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13" w:hanging="17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30" w:hanging="17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7" w:hanging="17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64" w:hanging="17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80" w:hanging="17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97" w:hanging="17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14" w:hanging="176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"/>
      <w:lvlJc w:val="left"/>
      <w:pPr>
        <w:ind w:left="283" w:hanging="176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63" w:hanging="17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46" w:hanging="17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30" w:hanging="17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413" w:hanging="17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197" w:hanging="17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980" w:hanging="17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763" w:hanging="17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547" w:hanging="176"/>
      </w:pPr>
      <w:rPr>
        <w:rFonts w:hint="default"/>
        <w:lang w:val="en-us" w:eastAsia="en-us" w:bidi="en-us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8"/>
      <w:szCs w:val="18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24" w:lineRule="exact"/>
      <w:ind w:left="276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pm14bhoyarm@iimidr.ac.in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2019-02-19T23:45:29Z</dcterms:created>
  <dcterms:modified xsi:type="dcterms:W3CDTF">2019-02-19T23:45:29Z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2019-02-19T00:00:00Z</vt:filetime>
  </property>
</Properties>
</file>